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0C98" w14:textId="77777777" w:rsidR="005319A9" w:rsidRPr="00FA44F8" w:rsidRDefault="005319A9">
      <w:pPr>
        <w:rPr>
          <w:i/>
          <w:lang w:val="fi-FI"/>
        </w:rPr>
      </w:pPr>
      <w:r w:rsidRPr="00FA44F8">
        <w:rPr>
          <w:i/>
          <w:lang w:val="fi-FI"/>
        </w:rPr>
        <w:t xml:space="preserve">Malliasiakirja on </w:t>
      </w:r>
      <w:proofErr w:type="spellStart"/>
      <w:r w:rsidRPr="00FA44F8">
        <w:rPr>
          <w:i/>
          <w:lang w:val="fi-FI"/>
        </w:rPr>
        <w:t>demand</w:t>
      </w:r>
      <w:proofErr w:type="spellEnd"/>
      <w:r w:rsidRPr="00FA44F8">
        <w:rPr>
          <w:i/>
          <w:lang w:val="fi-FI"/>
        </w:rPr>
        <w:t xml:space="preserve"> -tyyppisestä pankkitakuusta</w:t>
      </w:r>
      <w:r w:rsidR="00FA44F8">
        <w:rPr>
          <w:i/>
          <w:lang w:val="fi-FI"/>
        </w:rPr>
        <w:t xml:space="preserve"> </w:t>
      </w:r>
      <w:r w:rsidR="00790421">
        <w:rPr>
          <w:i/>
          <w:lang w:val="fi-FI"/>
        </w:rPr>
        <w:t>–</w:t>
      </w:r>
      <w:r w:rsidR="00FA44F8">
        <w:rPr>
          <w:i/>
          <w:lang w:val="fi-FI"/>
        </w:rPr>
        <w:t xml:space="preserve"> spesifinen</w:t>
      </w:r>
      <w:r w:rsidR="00790421">
        <w:rPr>
          <w:i/>
          <w:lang w:val="fi-FI"/>
        </w:rPr>
        <w:t xml:space="preserve"> vakuus</w:t>
      </w:r>
    </w:p>
    <w:p w14:paraId="4B1714BC" w14:textId="77777777" w:rsidR="005319A9" w:rsidRDefault="005319A9">
      <w:pPr>
        <w:rPr>
          <w:lang w:val="fi-FI"/>
        </w:rPr>
      </w:pPr>
    </w:p>
    <w:p w14:paraId="4F835141" w14:textId="77777777" w:rsidR="005319A9" w:rsidRPr="0037507C" w:rsidRDefault="005319A9" w:rsidP="00FA44F8">
      <w:pPr>
        <w:tabs>
          <w:tab w:val="left" w:pos="0"/>
          <w:tab w:val="left" w:pos="567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color w:val="800080"/>
          <w:sz w:val="22"/>
          <w:szCs w:val="22"/>
          <w:lang w:val="en-US"/>
        </w:rPr>
      </w:pPr>
      <w:r>
        <w:rPr>
          <w:lang w:val="fi-FI"/>
        </w:rPr>
        <w:tab/>
      </w:r>
      <w:r w:rsidRPr="0037507C"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  <w:lang w:val="en-US"/>
        </w:rPr>
        <w:t xml:space="preserve">[NAME AND ADDRESS OF BANK] </w:t>
      </w:r>
    </w:p>
    <w:p w14:paraId="7BD10619" w14:textId="77777777" w:rsidR="005319A9" w:rsidRPr="0037507C" w:rsidRDefault="005319A9">
      <w:pPr>
        <w:tabs>
          <w:tab w:val="left" w:pos="0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</w:p>
    <w:p w14:paraId="1CE3E4F8" w14:textId="77777777" w:rsidR="005319A9" w:rsidRDefault="005319A9">
      <w:pPr>
        <w:tabs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right" w:pos="8503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To: </w:t>
      </w:r>
      <w:r>
        <w:rPr>
          <w:rFonts w:ascii="Arial Normaali" w:hAnsi="Arial Normaali" w:cs="Arial Normaali"/>
          <w:sz w:val="22"/>
          <w:szCs w:val="22"/>
        </w:rPr>
        <w:tab/>
        <w:t>Finnish Environment Institute</w:t>
      </w:r>
      <w:r>
        <w:rPr>
          <w:rFonts w:ascii="Arial Normaali" w:hAnsi="Arial Normaali" w:cs="Arial Normaali"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sz w:val="22"/>
          <w:szCs w:val="22"/>
        </w:rPr>
        <w:tab/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[Da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softHyphen/>
        <w:t>te]</w:t>
      </w:r>
    </w:p>
    <w:p w14:paraId="6DD3C98B" w14:textId="7A773726" w:rsidR="005319A9" w:rsidRPr="0037507C" w:rsidRDefault="005319A9">
      <w:pPr>
        <w:tabs>
          <w:tab w:val="left" w:pos="-1056"/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fi-FI"/>
        </w:rPr>
      </w:pPr>
      <w:r>
        <w:rPr>
          <w:rFonts w:ascii="Arial Normaali" w:hAnsi="Arial Normaali" w:cs="Arial Normaali"/>
          <w:sz w:val="22"/>
          <w:szCs w:val="22"/>
        </w:rPr>
        <w:tab/>
      </w:r>
      <w:r w:rsidR="007A7EA8" w:rsidRPr="0037507C">
        <w:rPr>
          <w:rFonts w:ascii="Arial Normaali" w:hAnsi="Arial Normaali" w:cs="Arial Normaali"/>
          <w:sz w:val="22"/>
          <w:szCs w:val="22"/>
          <w:lang w:val="fi-FI"/>
        </w:rPr>
        <w:t>Latokartanonkaari 11</w:t>
      </w:r>
    </w:p>
    <w:p w14:paraId="70E7D653" w14:textId="77777777" w:rsidR="005319A9" w:rsidRPr="0037507C" w:rsidRDefault="005319A9">
      <w:pPr>
        <w:tabs>
          <w:tab w:val="left" w:pos="-1056"/>
          <w:tab w:val="left" w:pos="0"/>
          <w:tab w:val="left" w:pos="565"/>
          <w:tab w:val="left" w:pos="1296"/>
          <w:tab w:val="left" w:pos="181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fi-FI"/>
        </w:rPr>
      </w:pPr>
      <w:r w:rsidRPr="0037507C">
        <w:rPr>
          <w:rFonts w:ascii="Arial Normaali" w:hAnsi="Arial Normaali" w:cs="Arial Normaali"/>
          <w:sz w:val="22"/>
          <w:szCs w:val="22"/>
          <w:lang w:val="fi-FI"/>
        </w:rPr>
        <w:tab/>
      </w:r>
      <w:r w:rsidR="007A7EA8" w:rsidRPr="0037507C">
        <w:rPr>
          <w:rFonts w:ascii="Arial Normaali" w:hAnsi="Arial Normaali" w:cs="Arial Normaali"/>
          <w:sz w:val="22"/>
          <w:szCs w:val="22"/>
          <w:lang w:val="fi-FI"/>
        </w:rPr>
        <w:t>00790</w:t>
      </w:r>
      <w:r w:rsidRPr="0037507C">
        <w:rPr>
          <w:rFonts w:ascii="Arial Normaali" w:hAnsi="Arial Normaali" w:cs="Arial Normaali"/>
          <w:sz w:val="22"/>
          <w:szCs w:val="22"/>
          <w:lang w:val="fi-FI"/>
        </w:rPr>
        <w:t xml:space="preserve"> Helsinki, Finland</w:t>
      </w:r>
    </w:p>
    <w:p w14:paraId="09161FAC" w14:textId="77777777" w:rsidR="005319A9" w:rsidRPr="0037507C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i/>
          <w:iCs/>
          <w:sz w:val="22"/>
          <w:szCs w:val="22"/>
          <w:lang w:val="fi-FI"/>
        </w:rPr>
      </w:pPr>
    </w:p>
    <w:p w14:paraId="30C9C428" w14:textId="77777777" w:rsidR="005319A9" w:rsidRPr="0037507C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i/>
          <w:iCs/>
          <w:sz w:val="22"/>
          <w:szCs w:val="22"/>
          <w:lang w:val="fi-FI"/>
        </w:rPr>
      </w:pPr>
    </w:p>
    <w:p w14:paraId="4776EEA0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proofErr w:type="spellStart"/>
      <w:r w:rsidRPr="0037507C">
        <w:rPr>
          <w:rFonts w:ascii="Arial Normaali" w:hAnsi="Arial Normaali" w:cs="Arial Normaali"/>
          <w:b/>
          <w:bCs/>
          <w:sz w:val="22"/>
          <w:szCs w:val="22"/>
          <w:lang w:val="fi-FI"/>
        </w:rPr>
        <w:t>Guarantee</w:t>
      </w:r>
      <w:proofErr w:type="spellEnd"/>
      <w:r w:rsidRPr="0037507C">
        <w:rPr>
          <w:rFonts w:ascii="Arial Normaali" w:hAnsi="Arial Normaali" w:cs="Arial Normaali"/>
          <w:b/>
          <w:bCs/>
          <w:sz w:val="22"/>
          <w:szCs w:val="22"/>
          <w:lang w:val="fi-FI"/>
        </w:rPr>
        <w:t xml:space="preserve"> No. </w:t>
      </w:r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[</w:t>
      </w:r>
      <w:proofErr w:type="spellStart"/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xxxxxxxxxx</w:t>
      </w:r>
      <w:proofErr w:type="spellEnd"/>
      <w:r>
        <w:rPr>
          <w:rFonts w:ascii="Arial Normaali" w:hAnsi="Arial Normaali" w:cs="Arial Normaali"/>
          <w:b/>
          <w:bCs/>
          <w:i/>
          <w:iCs/>
          <w:color w:val="800080"/>
          <w:sz w:val="22"/>
          <w:szCs w:val="22"/>
        </w:rPr>
        <w:t>]</w:t>
      </w:r>
    </w:p>
    <w:p w14:paraId="38AD3D87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691E2FDE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Re: Transfrontier shipments of waste, notification</w:t>
      </w:r>
      <w:r w:rsidR="00FA44F8">
        <w:rPr>
          <w:rFonts w:ascii="Arial Normaali" w:hAnsi="Arial Normaali" w:cs="Arial Normaali"/>
          <w:sz w:val="22"/>
          <w:szCs w:val="22"/>
        </w:rPr>
        <w:t>(s)</w:t>
      </w:r>
      <w:r>
        <w:rPr>
          <w:rFonts w:ascii="Arial Normaali" w:hAnsi="Arial Normaali" w:cs="Arial Normaali"/>
          <w:sz w:val="22"/>
          <w:szCs w:val="22"/>
        </w:rPr>
        <w:t xml:space="preserve">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proofErr w:type="spellStart"/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i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lmoituksen</w:t>
      </w:r>
      <w:proofErr w:type="spellEnd"/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</w:t>
      </w:r>
      <w:proofErr w:type="spellStart"/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numero</w:t>
      </w:r>
      <w:proofErr w:type="spellEnd"/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(t)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]</w:t>
      </w:r>
    </w:p>
    <w:p w14:paraId="461F50F5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3A71A3C4" w14:textId="3775B59D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We refer to </w:t>
      </w:r>
      <w:r w:rsidR="00B37021">
        <w:rPr>
          <w:rFonts w:ascii="Arial Normaali" w:hAnsi="Arial Normaali" w:cs="Arial Normaali"/>
          <w:sz w:val="22"/>
          <w:szCs w:val="22"/>
        </w:rPr>
        <w:t xml:space="preserve">Regulation </w:t>
      </w:r>
      <w:r w:rsidR="001C157B">
        <w:rPr>
          <w:rFonts w:ascii="Arial Normaali" w:hAnsi="Arial Normaali" w:cs="Arial Normaali"/>
          <w:sz w:val="22"/>
          <w:szCs w:val="22"/>
        </w:rPr>
        <w:t>(EU) 2024/1157</w:t>
      </w:r>
      <w:r w:rsidR="00A37AF5">
        <w:rPr>
          <w:rFonts w:ascii="Arial Normaali" w:hAnsi="Arial Normaali" w:cs="Arial Normaali"/>
          <w:sz w:val="22"/>
          <w:szCs w:val="22"/>
        </w:rPr>
        <w:t xml:space="preserve"> </w:t>
      </w:r>
      <w:r w:rsidR="00B37021">
        <w:rPr>
          <w:rFonts w:ascii="Arial Normaali" w:hAnsi="Arial Normaali" w:cs="Arial Normaali"/>
          <w:sz w:val="22"/>
          <w:szCs w:val="22"/>
        </w:rPr>
        <w:t xml:space="preserve">of the European Parliament and of the Council on shipments of waste </w:t>
      </w:r>
      <w:r>
        <w:rPr>
          <w:rFonts w:ascii="Arial Normaali" w:hAnsi="Arial Normaali" w:cs="Arial Normaali"/>
          <w:sz w:val="22"/>
          <w:szCs w:val="22"/>
        </w:rPr>
        <w:t>(hereinafter cal</w:t>
      </w:r>
      <w:r>
        <w:rPr>
          <w:rFonts w:ascii="Arial Normaali" w:hAnsi="Arial Normaali" w:cs="Arial Normaali"/>
          <w:sz w:val="22"/>
          <w:szCs w:val="22"/>
        </w:rPr>
        <w:softHyphen/>
        <w:t>led "the Regulation").</w:t>
      </w:r>
    </w:p>
    <w:p w14:paraId="34A46B19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22AD7035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On behalf of our principal,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principal or the notifier]</w:t>
      </w:r>
      <w:r>
        <w:rPr>
          <w:rFonts w:ascii="Arial Normaali" w:hAnsi="Arial Normaali" w:cs="Arial Normaali"/>
          <w:sz w:val="22"/>
          <w:szCs w:val="22"/>
        </w:rPr>
        <w:t xml:space="preserve">, and in order to cover all liabilities under the Regulation, in so far as they relate to </w:t>
      </w:r>
      <w:proofErr w:type="spellStart"/>
      <w:r>
        <w:rPr>
          <w:rFonts w:ascii="Arial Normaali" w:hAnsi="Arial Normaali" w:cs="Arial Normaali"/>
          <w:sz w:val="22"/>
          <w:szCs w:val="22"/>
        </w:rPr>
        <w:t>transfrontier</w:t>
      </w:r>
      <w:proofErr w:type="spellEnd"/>
      <w:r>
        <w:rPr>
          <w:rFonts w:ascii="Arial Normaali" w:hAnsi="Arial Normaali" w:cs="Arial Normaali"/>
          <w:sz w:val="22"/>
          <w:szCs w:val="22"/>
        </w:rPr>
        <w:t xml:space="preserve"> shipments of waste from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[country of export]</w:t>
      </w:r>
      <w:r>
        <w:rPr>
          <w:rFonts w:ascii="Arial Normaali" w:hAnsi="Arial Normaali" w:cs="Arial Normaali"/>
          <w:sz w:val="22"/>
          <w:szCs w:val="22"/>
        </w:rPr>
        <w:t xml:space="preserve"> to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[country of import]</w:t>
      </w:r>
      <w:r>
        <w:rPr>
          <w:rFonts w:ascii="Arial Normaali" w:hAnsi="Arial Normaali" w:cs="Arial Normaali"/>
          <w:sz w:val="22"/>
          <w:szCs w:val="22"/>
        </w:rPr>
        <w:t xml:space="preserve"> in relation to the above-mentioned notification</w:t>
      </w:r>
      <w:r w:rsidR="00FA44F8">
        <w:rPr>
          <w:rFonts w:ascii="Arial Normaali" w:hAnsi="Arial Normaali" w:cs="Arial Normaali"/>
          <w:sz w:val="22"/>
          <w:szCs w:val="22"/>
        </w:rPr>
        <w:t xml:space="preserve">(s) 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name of 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the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notifier / type of waste]</w:t>
      </w:r>
      <w:r>
        <w:rPr>
          <w:rFonts w:ascii="Arial Normaali" w:hAnsi="Arial Normaali" w:cs="Arial Normaali"/>
          <w:sz w:val="22"/>
          <w:szCs w:val="22"/>
        </w:rPr>
        <w:t>,</w:t>
      </w:r>
      <w:r w:rsidR="00FA44F8">
        <w:rPr>
          <w:rFonts w:ascii="Arial Normaali" w:hAnsi="Arial Normaali" w:cs="Arial Normaali"/>
          <w:sz w:val="22"/>
          <w:szCs w:val="22"/>
        </w:rPr>
        <w:t xml:space="preserve"> </w:t>
      </w:r>
      <w:r>
        <w:rPr>
          <w:rFonts w:ascii="Arial Normaali" w:hAnsi="Arial Normaali" w:cs="Arial Normaali"/>
          <w:sz w:val="22"/>
          <w:szCs w:val="22"/>
        </w:rPr>
        <w:t xml:space="preserve">we, the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bank]</w:t>
      </w:r>
      <w:r>
        <w:rPr>
          <w:rFonts w:ascii="Arial Normaali" w:hAnsi="Arial Normaali" w:cs="Arial Normaali"/>
          <w:sz w:val="22"/>
          <w:szCs w:val="22"/>
        </w:rPr>
        <w:t xml:space="preserve">, hereby irrevocably and unconditionally guarantee to pay the Finnish Environment Institute, </w:t>
      </w:r>
      <w:r w:rsidR="007A7EA8">
        <w:rPr>
          <w:rFonts w:ascii="Arial Normaali" w:hAnsi="Arial Normaali" w:cs="Arial Normaali"/>
          <w:sz w:val="22"/>
          <w:szCs w:val="22"/>
        </w:rPr>
        <w:t>Latokartanonkaari 11, 00790 Helsinki,</w:t>
      </w:r>
      <w:r>
        <w:rPr>
          <w:rFonts w:ascii="Arial Normaali" w:hAnsi="Arial Normaali" w:cs="Arial Normaali"/>
          <w:sz w:val="22"/>
          <w:szCs w:val="22"/>
        </w:rPr>
        <w:t xml:space="preserve"> Finland, being the competent authority of </w:t>
      </w:r>
      <w:r w:rsidRPr="005319A9">
        <w:rPr>
          <w:rFonts w:ascii="Arial Normaali" w:hAnsi="Arial Normaali" w:cs="Arial Normaali"/>
          <w:sz w:val="22"/>
          <w:szCs w:val="22"/>
        </w:rPr>
        <w:t>dispatch</w:t>
      </w:r>
      <w:r>
        <w:rPr>
          <w:rFonts w:ascii="Arial Normaali" w:hAnsi="Arial Normaali" w:cs="Arial Normaali"/>
          <w:sz w:val="22"/>
          <w:szCs w:val="22"/>
        </w:rPr>
        <w:t xml:space="preserve"> (such body being hereinafter referred to as the "competent authority"), any sum or sums not exceeding in aggregate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c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urrency and amount]</w:t>
      </w:r>
      <w:r>
        <w:rPr>
          <w:rFonts w:ascii="Arial Normaali" w:hAnsi="Arial Normaali" w:cs="Arial Normaali"/>
          <w:sz w:val="22"/>
          <w:szCs w:val="22"/>
        </w:rPr>
        <w:t xml:space="preserve"> (say: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FA44F8">
        <w:rPr>
          <w:rFonts w:ascii="Arial Normaali" w:hAnsi="Arial Normaali" w:cs="Arial Normaali"/>
          <w:i/>
          <w:iCs/>
          <w:color w:val="800080"/>
          <w:sz w:val="22"/>
          <w:szCs w:val="22"/>
        </w:rPr>
        <w:t>c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urrency and amount in words]</w:t>
      </w:r>
      <w:r>
        <w:rPr>
          <w:rFonts w:ascii="Arial Normaali" w:hAnsi="Arial Normaali" w:cs="Arial Normaali"/>
          <w:sz w:val="22"/>
          <w:szCs w:val="22"/>
        </w:rPr>
        <w:t xml:space="preserve">) </w:t>
      </w:r>
      <w:r>
        <w:rPr>
          <w:rFonts w:ascii="Arial Normaali" w:hAnsi="Arial Normaali" w:cs="Arial Normaali"/>
          <w:sz w:val="22"/>
          <w:szCs w:val="22"/>
        </w:rPr>
        <w:softHyphen/>
        <w:t>on receipt by us of first demand in writing of the competent authority.</w:t>
      </w:r>
    </w:p>
    <w:p w14:paraId="72B657B9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850566E" w14:textId="519142DB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This is to allow the competent authority to meet i</w:t>
      </w:r>
      <w:r w:rsidR="00B37021">
        <w:rPr>
          <w:rFonts w:ascii="Arial Normaali" w:hAnsi="Arial Normaali" w:cs="Arial Normaali"/>
          <w:sz w:val="22"/>
          <w:szCs w:val="22"/>
        </w:rPr>
        <w:t xml:space="preserve">ts </w:t>
      </w:r>
      <w:r w:rsidR="00B37021" w:rsidRPr="001C157B">
        <w:rPr>
          <w:rFonts w:ascii="Arial Normaali" w:hAnsi="Arial Normaali" w:cs="Arial Normaali"/>
          <w:sz w:val="22"/>
          <w:szCs w:val="22"/>
        </w:rPr>
        <w:t>obligations under articles 22, 24</w:t>
      </w:r>
      <w:r w:rsidR="001C157B" w:rsidRPr="001C157B">
        <w:rPr>
          <w:rFonts w:ascii="Arial Normaali" w:hAnsi="Arial Normaali" w:cs="Arial Normaali"/>
          <w:sz w:val="22"/>
          <w:szCs w:val="22"/>
        </w:rPr>
        <w:t>, 25,</w:t>
      </w:r>
      <w:r w:rsidRPr="001C157B">
        <w:rPr>
          <w:rFonts w:ascii="Arial Normaali" w:hAnsi="Arial Normaali" w:cs="Arial Normaali"/>
          <w:sz w:val="22"/>
          <w:szCs w:val="22"/>
        </w:rPr>
        <w:t xml:space="preserve"> and 2</w:t>
      </w:r>
      <w:r w:rsidR="001C157B" w:rsidRPr="001C157B">
        <w:rPr>
          <w:rFonts w:ascii="Arial Normaali" w:hAnsi="Arial Normaali" w:cs="Arial Normaali"/>
          <w:sz w:val="22"/>
          <w:szCs w:val="22"/>
        </w:rPr>
        <w:t>6</w:t>
      </w:r>
      <w:r w:rsidRPr="001C157B">
        <w:rPr>
          <w:rFonts w:ascii="Arial Normaali" w:hAnsi="Arial Normaali" w:cs="Arial Normaali"/>
          <w:sz w:val="22"/>
          <w:szCs w:val="22"/>
        </w:rPr>
        <w:t xml:space="preserve"> of the Regulation, to ensure that where an agreed consignment can not be disposed of or recovered as planned, alternative environmentally sound disposal or recovery</w:t>
      </w:r>
      <w:r>
        <w:rPr>
          <w:rFonts w:ascii="Arial Normaali" w:hAnsi="Arial Normaali" w:cs="Arial Normaali"/>
          <w:sz w:val="22"/>
          <w:szCs w:val="22"/>
        </w:rPr>
        <w:t xml:space="preserve"> arrangements can be made by the competent authorities. </w:t>
      </w:r>
    </w:p>
    <w:p w14:paraId="1D10AE7A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2402431B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For the avoidance of doubt, in the event of a payment being made hereunder by us to the competent authority, then our liability shall be reduced by the amount of any such </w:t>
      </w:r>
      <w:proofErr w:type="gramStart"/>
      <w:r>
        <w:rPr>
          <w:rFonts w:ascii="Arial Normaali" w:hAnsi="Arial Normaali" w:cs="Arial Normaali"/>
          <w:sz w:val="22"/>
          <w:szCs w:val="22"/>
        </w:rPr>
        <w:t>payment</w:t>
      </w:r>
      <w:proofErr w:type="gramEnd"/>
      <w:r>
        <w:rPr>
          <w:rFonts w:ascii="Arial Normaali" w:hAnsi="Arial Normaali" w:cs="Arial Normaali"/>
          <w:sz w:val="22"/>
          <w:szCs w:val="22"/>
        </w:rPr>
        <w:t xml:space="preserve"> and we shall only be liable to the extent of the resid</w:t>
      </w:r>
      <w:r>
        <w:rPr>
          <w:rFonts w:ascii="Arial Normaali" w:hAnsi="Arial Normaali" w:cs="Arial Normaali"/>
          <w:sz w:val="22"/>
          <w:szCs w:val="22"/>
        </w:rPr>
        <w:softHyphen/>
        <w:t>ual amount, if any, remaining under this guarantee at that time.</w:t>
      </w:r>
    </w:p>
    <w:p w14:paraId="05D532E9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F0ECECA" w14:textId="77777777" w:rsidR="007B5564" w:rsidRDefault="007B5564" w:rsidP="007B5564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color w:val="FF0000"/>
          <w:sz w:val="22"/>
          <w:szCs w:val="22"/>
        </w:rPr>
      </w:pPr>
      <w:r w:rsidRPr="00C6287D">
        <w:rPr>
          <w:rFonts w:ascii="Arial Normaali" w:hAnsi="Arial Normaali" w:cs="Arial Normaali"/>
          <w:sz w:val="22"/>
          <w:szCs w:val="22"/>
        </w:rPr>
        <w:t>This guarantee shall remain in force until further notice. However,</w:t>
      </w:r>
      <w:r>
        <w:rPr>
          <w:rFonts w:ascii="Arial Normaali" w:hAnsi="Arial Normaali" w:cs="Arial Normaali"/>
          <w:color w:val="FF0000"/>
          <w:sz w:val="22"/>
          <w:szCs w:val="22"/>
        </w:rPr>
        <w:t xml:space="preserve"> </w:t>
      </w:r>
      <w:r>
        <w:rPr>
          <w:rFonts w:ascii="Arial Normaali" w:hAnsi="Arial Normaali" w:cs="Arial Normaali"/>
          <w:i/>
          <w:iCs/>
          <w:color w:val="7030A0"/>
          <w:sz w:val="22"/>
          <w:szCs w:val="22"/>
        </w:rPr>
        <w:t>[name of the bank]</w:t>
      </w:r>
      <w:r>
        <w:rPr>
          <w:rFonts w:ascii="Arial Normaali" w:hAnsi="Arial Normaali" w:cs="Arial Normaali"/>
          <w:i/>
          <w:iCs/>
          <w:color w:val="FF0000"/>
          <w:sz w:val="22"/>
          <w:szCs w:val="22"/>
        </w:rPr>
        <w:t xml:space="preserve"> </w:t>
      </w:r>
      <w:r w:rsidRPr="00C6287D">
        <w:rPr>
          <w:rFonts w:ascii="Arial Normaali" w:hAnsi="Arial Normaali" w:cs="Arial Normaali"/>
          <w:iCs/>
          <w:sz w:val="22"/>
          <w:szCs w:val="22"/>
        </w:rPr>
        <w:t>has the right to notify in writing on seven (7) days</w:t>
      </w:r>
      <w:r w:rsidR="00495076">
        <w:rPr>
          <w:rFonts w:ascii="Arial Normaali" w:hAnsi="Arial Normaali" w:cs="Arial Normaali"/>
          <w:iCs/>
          <w:sz w:val="22"/>
          <w:szCs w:val="22"/>
        </w:rPr>
        <w:t xml:space="preserve"> </w:t>
      </w:r>
      <w:r w:rsidRPr="00C6287D">
        <w:rPr>
          <w:rFonts w:ascii="Arial Normaali" w:hAnsi="Arial Normaali" w:cs="Arial Normaali"/>
          <w:iCs/>
          <w:sz w:val="22"/>
          <w:szCs w:val="22"/>
        </w:rPr>
        <w:t xml:space="preserve">notice, delivered by registered mail to the Finnish Environment Institute, that the guarantee does not cover any new notifications. </w:t>
      </w:r>
      <w:r w:rsidRPr="00C6287D">
        <w:rPr>
          <w:rFonts w:ascii="Arial Normaali" w:hAnsi="Arial Normaali" w:cs="Arial Normaali"/>
          <w:sz w:val="22"/>
          <w:szCs w:val="22"/>
        </w:rPr>
        <w:t xml:space="preserve">In that case the guarantee shall </w:t>
      </w:r>
      <w:r w:rsidRPr="001C157B">
        <w:rPr>
          <w:rFonts w:ascii="Arial Normaali" w:hAnsi="Arial Normaali" w:cs="Arial Normaali"/>
          <w:sz w:val="22"/>
          <w:szCs w:val="22"/>
        </w:rPr>
        <w:t xml:space="preserve">expire </w:t>
      </w:r>
      <w:r w:rsidR="00CE7277"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>[</w:t>
      </w:r>
      <w:r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>480 day</w:t>
      </w:r>
      <w:r w:rsidR="00CE7277"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>s</w:t>
      </w:r>
      <w:r w:rsidR="00495076"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 xml:space="preserve"> / </w:t>
      </w:r>
      <w:r w:rsidR="00CE7277"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>845 days</w:t>
      </w:r>
      <w:r w:rsidR="00495076" w:rsidRPr="001C157B">
        <w:rPr>
          <w:rFonts w:ascii="Arial Normaali" w:hAnsi="Arial Normaali" w:cs="Arial Normaali"/>
          <w:i/>
          <w:iCs/>
          <w:color w:val="7030A0"/>
          <w:sz w:val="22"/>
          <w:szCs w:val="22"/>
        </w:rPr>
        <w:t xml:space="preserve"> (in case of notification</w:t>
      </w:r>
      <w:r w:rsidR="00495076">
        <w:rPr>
          <w:rFonts w:ascii="Arial Normaali" w:hAnsi="Arial Normaali" w:cs="Arial Normaali"/>
          <w:i/>
          <w:iCs/>
          <w:color w:val="7030A0"/>
          <w:sz w:val="22"/>
          <w:szCs w:val="22"/>
        </w:rPr>
        <w:t>(s) for interim recovery)</w:t>
      </w:r>
      <w:r w:rsidR="00CE7277">
        <w:rPr>
          <w:rFonts w:ascii="Arial Normaali" w:hAnsi="Arial Normaali" w:cs="Arial Normaali"/>
          <w:i/>
          <w:iCs/>
          <w:color w:val="7030A0"/>
          <w:sz w:val="22"/>
          <w:szCs w:val="22"/>
        </w:rPr>
        <w:t>]</w:t>
      </w:r>
      <w:r w:rsidRPr="00C6287D">
        <w:rPr>
          <w:rFonts w:ascii="Arial Normaali" w:hAnsi="Arial Normaali" w:cs="Arial Normaali"/>
          <w:sz w:val="22"/>
          <w:szCs w:val="22"/>
        </w:rPr>
        <w:t xml:space="preserve"> after the last day of validity of any notification covered by this guarantee, and by which date all claims must be presented to us in writing </w:t>
      </w:r>
      <w:proofErr w:type="gramStart"/>
      <w:r w:rsidRPr="00C6287D">
        <w:rPr>
          <w:rFonts w:ascii="Arial Normaali" w:hAnsi="Arial Normaali" w:cs="Arial Normaali"/>
          <w:sz w:val="22"/>
          <w:szCs w:val="22"/>
        </w:rPr>
        <w:t>in order to</w:t>
      </w:r>
      <w:proofErr w:type="gramEnd"/>
      <w:r w:rsidRPr="00C6287D">
        <w:rPr>
          <w:rFonts w:ascii="Arial Normaali" w:hAnsi="Arial Normaali" w:cs="Arial Normaali"/>
          <w:sz w:val="22"/>
          <w:szCs w:val="22"/>
        </w:rPr>
        <w:t xml:space="preserve"> be taken into consideration.</w:t>
      </w:r>
    </w:p>
    <w:p w14:paraId="561FF36C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22CA607C" w14:textId="77777777" w:rsidR="00D1609F" w:rsidRPr="008C5A3F" w:rsidRDefault="00D1609F" w:rsidP="00D1609F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  <w:r>
        <w:rPr>
          <w:rFonts w:ascii="Arial Normaali" w:hAnsi="Arial Normaali" w:cs="Arial Normaali"/>
          <w:sz w:val="22"/>
          <w:szCs w:val="22"/>
        </w:rPr>
        <w:t>This guarantee is subject to the 'Uniform Rules for Demand Guarantees 2010 Revision, ICC Publication URDG 758'.</w:t>
      </w:r>
    </w:p>
    <w:p w14:paraId="48E43E40" w14:textId="77777777" w:rsidR="005319A9" w:rsidRPr="00FF6BAD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  <w:lang w:val="en-US"/>
        </w:rPr>
      </w:pPr>
    </w:p>
    <w:p w14:paraId="773508D8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 xml:space="preserve">Any written communication shall be delivered by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[means of communication]</w:t>
      </w:r>
      <w:r>
        <w:rPr>
          <w:rFonts w:ascii="Arial Normaali" w:hAnsi="Arial Normaali" w:cs="Arial Normaali"/>
          <w:sz w:val="22"/>
          <w:szCs w:val="22"/>
        </w:rPr>
        <w:t xml:space="preserve"> to 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[</w:t>
      </w:r>
      <w:r w:rsidR="00B64C56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address of the bank]</w:t>
      </w:r>
      <w:r>
        <w:rPr>
          <w:rFonts w:ascii="Arial Normaali" w:hAnsi="Arial Normaali" w:cs="Arial Normaali"/>
          <w:sz w:val="22"/>
          <w:szCs w:val="22"/>
        </w:rPr>
        <w:t>.</w:t>
      </w:r>
    </w:p>
    <w:p w14:paraId="48A14060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6D2F9118" w14:textId="77777777" w:rsidR="00B64C56" w:rsidRDefault="00B64C56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54DE26FA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  <w:r>
        <w:rPr>
          <w:rFonts w:ascii="Arial Normaali" w:hAnsi="Arial Normaali" w:cs="Arial Normaali"/>
          <w:sz w:val="22"/>
          <w:szCs w:val="22"/>
        </w:rPr>
        <w:t>Date and place</w:t>
      </w:r>
    </w:p>
    <w:p w14:paraId="698A15F7" w14:textId="77777777" w:rsidR="005319A9" w:rsidRDefault="005319A9">
      <w:pPr>
        <w:tabs>
          <w:tab w:val="left" w:pos="-27511"/>
          <w:tab w:val="left" w:pos="0"/>
          <w:tab w:val="left" w:pos="565"/>
          <w:tab w:val="left" w:pos="1296"/>
          <w:tab w:val="left" w:pos="1819"/>
          <w:tab w:val="left" w:pos="2216"/>
          <w:tab w:val="left" w:pos="2670"/>
          <w:tab w:val="left" w:pos="3236"/>
          <w:tab w:val="left" w:pos="3888"/>
          <w:tab w:val="left" w:pos="5184"/>
          <w:tab w:val="left" w:pos="6480"/>
          <w:tab w:val="left" w:pos="7776"/>
          <w:tab w:val="left" w:pos="9072"/>
          <w:tab w:val="left" w:pos="9121"/>
          <w:tab w:val="left" w:pos="9360"/>
        </w:tabs>
        <w:suppressAutoHyphens/>
        <w:jc w:val="both"/>
        <w:rPr>
          <w:rFonts w:ascii="Arial Normaali" w:hAnsi="Arial Normaali" w:cs="Arial Normaali"/>
          <w:sz w:val="22"/>
          <w:szCs w:val="22"/>
        </w:rPr>
      </w:pPr>
    </w:p>
    <w:p w14:paraId="71799A11" w14:textId="77777777" w:rsidR="005319A9" w:rsidRDefault="005319A9">
      <w:pPr>
        <w:tabs>
          <w:tab w:val="left" w:pos="0"/>
          <w:tab w:val="left" w:pos="565"/>
          <w:tab w:val="left" w:pos="1302"/>
          <w:tab w:val="left" w:pos="2605"/>
          <w:tab w:val="left" w:pos="3908"/>
          <w:tab w:val="left" w:pos="5211"/>
          <w:tab w:val="left" w:pos="6516"/>
          <w:tab w:val="left" w:pos="7818"/>
          <w:tab w:val="left" w:pos="9121"/>
          <w:tab w:val="left" w:pos="9360"/>
        </w:tabs>
        <w:suppressAutoHyphens/>
        <w:jc w:val="both"/>
        <w:rPr>
          <w:color w:val="800080"/>
        </w:rPr>
      </w:pP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 xml:space="preserve"> [</w:t>
      </w:r>
      <w:r w:rsidR="00B64C56">
        <w:rPr>
          <w:rFonts w:ascii="Arial Normaali" w:hAnsi="Arial Normaali" w:cs="Arial Normaali"/>
          <w:i/>
          <w:iCs/>
          <w:color w:val="800080"/>
          <w:sz w:val="22"/>
          <w:szCs w:val="22"/>
        </w:rPr>
        <w:t>n</w:t>
      </w:r>
      <w:r>
        <w:rPr>
          <w:rFonts w:ascii="Arial Normaali" w:hAnsi="Arial Normaali" w:cs="Arial Normaali"/>
          <w:i/>
          <w:iCs/>
          <w:color w:val="800080"/>
          <w:sz w:val="22"/>
          <w:szCs w:val="22"/>
        </w:rPr>
        <w:t>ame and signatures of the bank]</w:t>
      </w:r>
    </w:p>
    <w:p w14:paraId="6118693F" w14:textId="77777777" w:rsidR="005319A9" w:rsidRDefault="005319A9"/>
    <w:sectPr w:rsidR="005319A9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20C6" w14:textId="77777777" w:rsidR="00FB0F88" w:rsidRDefault="00FB0F88" w:rsidP="00560227">
      <w:r>
        <w:separator/>
      </w:r>
    </w:p>
  </w:endnote>
  <w:endnote w:type="continuationSeparator" w:id="0">
    <w:p w14:paraId="5DDEAD39" w14:textId="77777777" w:rsidR="00FB0F88" w:rsidRDefault="00FB0F88" w:rsidP="0056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rmaal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8576" w14:textId="77777777" w:rsidR="00FB0F88" w:rsidRDefault="00FB0F88" w:rsidP="00560227">
      <w:r>
        <w:separator/>
      </w:r>
    </w:p>
  </w:footnote>
  <w:footnote w:type="continuationSeparator" w:id="0">
    <w:p w14:paraId="608C8C34" w14:textId="77777777" w:rsidR="00FB0F88" w:rsidRDefault="00FB0F88" w:rsidP="0056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55D64"/>
    <w:multiLevelType w:val="hybridMultilevel"/>
    <w:tmpl w:val="36804FD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7935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C0"/>
    <w:rsid w:val="00062D96"/>
    <w:rsid w:val="001C157B"/>
    <w:rsid w:val="001D0072"/>
    <w:rsid w:val="002F4A0D"/>
    <w:rsid w:val="00301537"/>
    <w:rsid w:val="003206C0"/>
    <w:rsid w:val="00330355"/>
    <w:rsid w:val="0037507C"/>
    <w:rsid w:val="00395680"/>
    <w:rsid w:val="00452F81"/>
    <w:rsid w:val="00495076"/>
    <w:rsid w:val="00520193"/>
    <w:rsid w:val="005319A9"/>
    <w:rsid w:val="00560227"/>
    <w:rsid w:val="005B730E"/>
    <w:rsid w:val="00630B67"/>
    <w:rsid w:val="006750A9"/>
    <w:rsid w:val="00790421"/>
    <w:rsid w:val="007A7EA8"/>
    <w:rsid w:val="007B5564"/>
    <w:rsid w:val="008C5A3F"/>
    <w:rsid w:val="009F56B5"/>
    <w:rsid w:val="00A334A3"/>
    <w:rsid w:val="00A37AF5"/>
    <w:rsid w:val="00A7442F"/>
    <w:rsid w:val="00B37021"/>
    <w:rsid w:val="00B4195C"/>
    <w:rsid w:val="00B64C56"/>
    <w:rsid w:val="00BF709C"/>
    <w:rsid w:val="00C6287D"/>
    <w:rsid w:val="00CE7277"/>
    <w:rsid w:val="00D1609F"/>
    <w:rsid w:val="00EB1952"/>
    <w:rsid w:val="00FA44F8"/>
    <w:rsid w:val="00FB0F88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1D9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CA7D1D"/>
    <w:rPr>
      <w:rFonts w:ascii="Tahoma" w:hAnsi="Tahoma" w:cs="Tahoma"/>
      <w:sz w:val="16"/>
      <w:szCs w:val="16"/>
      <w:lang w:val="en-US"/>
    </w:rPr>
  </w:style>
  <w:style w:type="paragraph" w:styleId="Yltunniste">
    <w:name w:val="header"/>
    <w:basedOn w:val="Normaali"/>
    <w:link w:val="YltunnisteChar"/>
    <w:rsid w:val="0056022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rsid w:val="00560227"/>
    <w:rPr>
      <w:sz w:val="24"/>
      <w:szCs w:val="24"/>
      <w:lang w:val="en-GB" w:eastAsia="en-US"/>
    </w:rPr>
  </w:style>
  <w:style w:type="paragraph" w:styleId="Alatunniste">
    <w:name w:val="footer"/>
    <w:basedOn w:val="Normaali"/>
    <w:link w:val="AlatunnisteChar"/>
    <w:rsid w:val="0056022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link w:val="Alatunniste"/>
    <w:rsid w:val="0056022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2026-05-26T07:50:00Z</dcterms:created>
  <dcterms:modified xsi:type="dcterms:W3CDTF">2026-05-26T09:41:00Z</dcterms:modified>
</cp:coreProperties>
</file>