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5CF874" w14:textId="47D273B4" w:rsidR="00A670D6" w:rsidRPr="0043028B" w:rsidRDefault="0043028B" w:rsidP="00BF3A5A">
      <w:pPr>
        <w:rPr>
          <w:lang w:val="fi-FI"/>
        </w:rPr>
      </w:pPr>
      <w:bookmarkStart w:id="0" w:name="_Hlk150950045"/>
      <w:bookmarkEnd w:id="0"/>
      <w:r w:rsidRPr="0043028B">
        <w:rPr>
          <w:lang w:val="fi-FI"/>
        </w:rPr>
        <w:tab/>
      </w:r>
    </w:p>
    <w:p w14:paraId="1F7337C9" w14:textId="1DA10D04" w:rsidR="005838D1" w:rsidRPr="00487EA0" w:rsidRDefault="00487EA0" w:rsidP="005838D1">
      <w:pPr>
        <w:rPr>
          <w:b/>
          <w:bCs/>
          <w:color w:val="4472C4" w:themeColor="accent1"/>
          <w:lang w:val="fi-FI"/>
        </w:rPr>
      </w:pPr>
      <w:r w:rsidRPr="00487EA0">
        <w:rPr>
          <w:b/>
          <w:bCs/>
          <w:color w:val="4472C4" w:themeColor="accent1"/>
          <w:lang w:val="fi-FI"/>
        </w:rPr>
        <w:t>ULKONÄKÖÖN TULOSSA MUUTOKSIA</w:t>
      </w:r>
      <w:r>
        <w:rPr>
          <w:b/>
          <w:bCs/>
          <w:color w:val="4472C4" w:themeColor="accent1"/>
          <w:lang w:val="fi-FI"/>
        </w:rPr>
        <w:t xml:space="preserve"> 2025 LOPPU VUONNA</w:t>
      </w:r>
      <w:r w:rsidRPr="00487EA0">
        <w:rPr>
          <w:b/>
          <w:bCs/>
          <w:color w:val="4472C4" w:themeColor="accent1"/>
          <w:lang w:val="fi-FI"/>
        </w:rPr>
        <w:t>, SISÄLTÖ EI MUUTU.</w:t>
      </w:r>
    </w:p>
    <w:p w14:paraId="5F52304A" w14:textId="5483D988" w:rsidR="00AA5CB0" w:rsidRPr="00680635" w:rsidRDefault="00AA5CB0" w:rsidP="7F292ADC">
      <w:pPr>
        <w:pBdr>
          <w:bottom w:val="single" w:sz="8" w:space="4" w:color="4F81BD"/>
        </w:pBdr>
        <w:spacing w:after="300"/>
        <w:contextualSpacing/>
        <w:rPr>
          <w:rFonts w:ascii="Cambria" w:eastAsia="Calibri" w:hAnsi="Cambria"/>
          <w:sz w:val="52"/>
          <w:szCs w:val="52"/>
          <w:lang w:val="fi-FI" w:bidi="en-US"/>
        </w:rPr>
      </w:pPr>
      <w:r w:rsidRPr="00680635">
        <w:rPr>
          <w:rFonts w:ascii="Cambria" w:eastAsia="Calibri" w:hAnsi="Cambria"/>
          <w:spacing w:val="5"/>
          <w:kern w:val="28"/>
          <w:sz w:val="52"/>
          <w:szCs w:val="52"/>
          <w:lang w:val="fi-FI" w:bidi="en-US"/>
        </w:rPr>
        <w:t xml:space="preserve">Vesienhoidon  </w:t>
      </w:r>
    </w:p>
    <w:p w14:paraId="0314986D" w14:textId="44F56A3C" w:rsidR="00AA5CB0" w:rsidRPr="00680635" w:rsidRDefault="00DE118A" w:rsidP="7F292ADC">
      <w:pPr>
        <w:pBdr>
          <w:bottom w:val="single" w:sz="8" w:space="4" w:color="4F81BD"/>
        </w:pBdr>
        <w:spacing w:after="300"/>
        <w:contextualSpacing/>
        <w:rPr>
          <w:rFonts w:ascii="Cambria" w:hAnsi="Cambria"/>
          <w:sz w:val="52"/>
          <w:szCs w:val="52"/>
          <w:lang w:val="fi-FI"/>
        </w:rPr>
      </w:pPr>
      <w:r w:rsidRPr="00680635">
        <w:rPr>
          <w:rFonts w:ascii="Cambria" w:eastAsia="Calibri" w:hAnsi="Cambria"/>
          <w:spacing w:val="5"/>
          <w:kern w:val="28"/>
          <w:sz w:val="52"/>
          <w:szCs w:val="52"/>
          <w:lang w:val="fi-FI" w:bidi="en-US"/>
        </w:rPr>
        <w:t xml:space="preserve">suunnittelu vuosille </w:t>
      </w:r>
      <w:r w:rsidR="00F8717B" w:rsidRPr="6A1F73E0">
        <w:rPr>
          <w:rFonts w:ascii="Cambria" w:eastAsia="Calibri" w:hAnsi="Cambria"/>
          <w:sz w:val="52"/>
          <w:szCs w:val="52"/>
          <w:lang w:val="fi-FI" w:bidi="en-US"/>
        </w:rPr>
        <w:t>2028–2033</w:t>
      </w:r>
    </w:p>
    <w:p w14:paraId="6EF3320B" w14:textId="77777777" w:rsidR="00DE118A" w:rsidRPr="00680635" w:rsidRDefault="00DE118A" w:rsidP="005838D1">
      <w:pPr>
        <w:rPr>
          <w:rFonts w:eastAsia="Calibri" w:cs="Calibri"/>
          <w:sz w:val="28"/>
          <w:szCs w:val="28"/>
          <w:lang w:val="fi-FI"/>
        </w:rPr>
      </w:pPr>
    </w:p>
    <w:p w14:paraId="4A6B9D8D" w14:textId="21543ED6" w:rsidR="007F22E5" w:rsidRDefault="7F292ADC" w:rsidP="7F292ADC">
      <w:pPr>
        <w:rPr>
          <w:lang w:val="fi-FI"/>
        </w:rPr>
      </w:pPr>
      <w:r w:rsidRPr="12753F72">
        <w:rPr>
          <w:lang w:val="fi-FI"/>
        </w:rPr>
        <w:t>Vesienhoidon suunnittelu 4. kausi.</w:t>
      </w:r>
      <w:r w:rsidRPr="001916C9">
        <w:rPr>
          <w:lang w:val="fi-FI"/>
        </w:rPr>
        <w:br/>
      </w:r>
      <w:r w:rsidR="00572C76" w:rsidRPr="12753F72">
        <w:rPr>
          <w:lang w:val="fi-FI"/>
        </w:rPr>
        <w:t>Päivitetty</w:t>
      </w:r>
      <w:r w:rsidRPr="12753F72">
        <w:rPr>
          <w:lang w:val="fi-FI"/>
        </w:rPr>
        <w:t xml:space="preserve"> </w:t>
      </w:r>
      <w:r w:rsidR="000D7063">
        <w:rPr>
          <w:lang w:val="fi-FI"/>
        </w:rPr>
        <w:t>huhti</w:t>
      </w:r>
      <w:r w:rsidR="03904DA6" w:rsidRPr="12753F72">
        <w:rPr>
          <w:lang w:val="fi-FI"/>
        </w:rPr>
        <w:t>kuu</w:t>
      </w:r>
      <w:r w:rsidR="5E84F668" w:rsidRPr="12753F72">
        <w:rPr>
          <w:lang w:val="fi-FI"/>
        </w:rPr>
        <w:t xml:space="preserve"> 2024</w:t>
      </w:r>
    </w:p>
    <w:p w14:paraId="6FA9593C" w14:textId="77777777" w:rsidR="000A763C" w:rsidRPr="00A717A3" w:rsidRDefault="000A763C" w:rsidP="00BF3A5A">
      <w:pPr>
        <w:rPr>
          <w:lang w:val="fi-FI"/>
        </w:rPr>
      </w:pPr>
    </w:p>
    <w:p w14:paraId="3508FD6D" w14:textId="397435A9" w:rsidR="000A763C" w:rsidRPr="0064570E" w:rsidRDefault="7F292ADC" w:rsidP="7F292ADC">
      <w:pPr>
        <w:jc w:val="center"/>
        <w:rPr>
          <w:b/>
          <w:bCs/>
          <w:sz w:val="32"/>
          <w:szCs w:val="32"/>
          <w:lang w:val="fi-FI"/>
        </w:rPr>
      </w:pPr>
      <w:bookmarkStart w:id="1" w:name="_Toc144455163"/>
      <w:r w:rsidRPr="7F292ADC">
        <w:rPr>
          <w:b/>
          <w:bCs/>
          <w:sz w:val="32"/>
          <w:szCs w:val="32"/>
          <w:lang w:val="fi-FI"/>
        </w:rPr>
        <w:t>MERKITTÄVIEN TILAA HEIKENTÄVIEN TEKIJÖIDEN TUNNISTAMINEN PINTAVESISSÄ</w:t>
      </w:r>
      <w:bookmarkStart w:id="2" w:name="_Toc144455164"/>
      <w:bookmarkEnd w:id="1"/>
      <w:bookmarkEnd w:id="2"/>
    </w:p>
    <w:p w14:paraId="3A3B5BBA" w14:textId="4DFD581E" w:rsidR="0064570E" w:rsidRDefault="0064570E" w:rsidP="006F4134">
      <w:pPr>
        <w:rPr>
          <w:lang w:val="fi-FI"/>
        </w:rPr>
      </w:pPr>
    </w:p>
    <w:p w14:paraId="0B2A4DE5" w14:textId="77777777" w:rsidR="0064570E" w:rsidRDefault="0064570E" w:rsidP="006F4134">
      <w:pPr>
        <w:rPr>
          <w:lang w:val="fi-FI"/>
        </w:rPr>
      </w:pPr>
    </w:p>
    <w:p w14:paraId="0740FA0B" w14:textId="1F067671" w:rsidR="001F7867" w:rsidRDefault="1B0C3C3B">
      <w:pPr>
        <w:pStyle w:val="Sisluet1"/>
        <w:rPr>
          <w:rFonts w:asciiTheme="minorHAnsi" w:eastAsiaTheme="minorEastAsia" w:hAnsiTheme="minorHAnsi" w:cstheme="minorBidi"/>
          <w:noProof/>
          <w:kern w:val="2"/>
          <w:sz w:val="22"/>
          <w:szCs w:val="22"/>
          <w:lang w:val="fi-FI" w:eastAsia="fi-FI"/>
          <w14:ligatures w14:val="standardContextual"/>
        </w:rPr>
      </w:pPr>
      <w:r>
        <w:fldChar w:fldCharType="begin"/>
      </w:r>
      <w:r>
        <w:instrText>TOC \o "1-3" \h \z \u</w:instrText>
      </w:r>
      <w:r>
        <w:fldChar w:fldCharType="separate"/>
      </w:r>
      <w:hyperlink w:anchor="_Toc163112850" w:history="1">
        <w:r w:rsidR="001F7867" w:rsidRPr="00D36BD9">
          <w:rPr>
            <w:rStyle w:val="Hyperlinkki"/>
            <w:noProof/>
            <w:lang w:val="fi-FI"/>
          </w:rPr>
          <w:t>1</w:t>
        </w:r>
        <w:r w:rsidR="001F7867">
          <w:rPr>
            <w:rFonts w:asciiTheme="minorHAnsi" w:eastAsiaTheme="minorEastAsia" w:hAnsiTheme="minorHAnsi" w:cstheme="minorBidi"/>
            <w:noProof/>
            <w:kern w:val="2"/>
            <w:sz w:val="22"/>
            <w:szCs w:val="22"/>
            <w:lang w:val="fi-FI" w:eastAsia="fi-FI"/>
            <w14:ligatures w14:val="standardContextual"/>
          </w:rPr>
          <w:tab/>
        </w:r>
        <w:r w:rsidR="001F7867" w:rsidRPr="00D36BD9">
          <w:rPr>
            <w:rStyle w:val="Hyperlinkki"/>
            <w:noProof/>
            <w:lang w:val="fi-FI"/>
          </w:rPr>
          <w:t>Yleistä</w:t>
        </w:r>
        <w:r w:rsidR="001F7867">
          <w:rPr>
            <w:noProof/>
            <w:webHidden/>
          </w:rPr>
          <w:tab/>
        </w:r>
        <w:r w:rsidR="001F7867">
          <w:rPr>
            <w:noProof/>
            <w:webHidden/>
          </w:rPr>
          <w:fldChar w:fldCharType="begin"/>
        </w:r>
        <w:r w:rsidR="001F7867">
          <w:rPr>
            <w:noProof/>
            <w:webHidden/>
          </w:rPr>
          <w:instrText xml:space="preserve"> PAGEREF _Toc163112850 \h </w:instrText>
        </w:r>
        <w:r w:rsidR="001F7867">
          <w:rPr>
            <w:noProof/>
            <w:webHidden/>
          </w:rPr>
        </w:r>
        <w:r w:rsidR="001F7867">
          <w:rPr>
            <w:noProof/>
            <w:webHidden/>
          </w:rPr>
          <w:fldChar w:fldCharType="separate"/>
        </w:r>
        <w:r w:rsidR="001F7867">
          <w:rPr>
            <w:noProof/>
            <w:webHidden/>
          </w:rPr>
          <w:t>2</w:t>
        </w:r>
        <w:r w:rsidR="001F7867">
          <w:rPr>
            <w:noProof/>
            <w:webHidden/>
          </w:rPr>
          <w:fldChar w:fldCharType="end"/>
        </w:r>
      </w:hyperlink>
    </w:p>
    <w:p w14:paraId="62C53B48" w14:textId="3BA5DBF3"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51" w:history="1">
        <w:r w:rsidRPr="00D36BD9">
          <w:rPr>
            <w:rStyle w:val="Hyperlinkki"/>
            <w:noProof/>
          </w:rPr>
          <w:t>1.1</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Taustaa</w:t>
        </w:r>
        <w:r>
          <w:rPr>
            <w:noProof/>
            <w:webHidden/>
          </w:rPr>
          <w:tab/>
        </w:r>
        <w:r>
          <w:rPr>
            <w:noProof/>
            <w:webHidden/>
          </w:rPr>
          <w:fldChar w:fldCharType="begin"/>
        </w:r>
        <w:r>
          <w:rPr>
            <w:noProof/>
            <w:webHidden/>
          </w:rPr>
          <w:instrText xml:space="preserve"> PAGEREF _Toc163112851 \h </w:instrText>
        </w:r>
        <w:r>
          <w:rPr>
            <w:noProof/>
            <w:webHidden/>
          </w:rPr>
        </w:r>
        <w:r>
          <w:rPr>
            <w:noProof/>
            <w:webHidden/>
          </w:rPr>
          <w:fldChar w:fldCharType="separate"/>
        </w:r>
        <w:r>
          <w:rPr>
            <w:noProof/>
            <w:webHidden/>
          </w:rPr>
          <w:t>2</w:t>
        </w:r>
        <w:r>
          <w:rPr>
            <w:noProof/>
            <w:webHidden/>
          </w:rPr>
          <w:fldChar w:fldCharType="end"/>
        </w:r>
      </w:hyperlink>
    </w:p>
    <w:p w14:paraId="43801757" w14:textId="572FDAB0"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52" w:history="1">
        <w:r w:rsidRPr="00D36BD9">
          <w:rPr>
            <w:rStyle w:val="Hyperlinkki"/>
            <w:noProof/>
          </w:rPr>
          <w:t>1.2</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Arviointi, kohdentaminen ja aikataulu</w:t>
        </w:r>
        <w:r>
          <w:rPr>
            <w:noProof/>
            <w:webHidden/>
          </w:rPr>
          <w:tab/>
        </w:r>
        <w:r>
          <w:rPr>
            <w:noProof/>
            <w:webHidden/>
          </w:rPr>
          <w:fldChar w:fldCharType="begin"/>
        </w:r>
        <w:r>
          <w:rPr>
            <w:noProof/>
            <w:webHidden/>
          </w:rPr>
          <w:instrText xml:space="preserve"> PAGEREF _Toc163112852 \h </w:instrText>
        </w:r>
        <w:r>
          <w:rPr>
            <w:noProof/>
            <w:webHidden/>
          </w:rPr>
        </w:r>
        <w:r>
          <w:rPr>
            <w:noProof/>
            <w:webHidden/>
          </w:rPr>
          <w:fldChar w:fldCharType="separate"/>
        </w:r>
        <w:r>
          <w:rPr>
            <w:noProof/>
            <w:webHidden/>
          </w:rPr>
          <w:t>2</w:t>
        </w:r>
        <w:r>
          <w:rPr>
            <w:noProof/>
            <w:webHidden/>
          </w:rPr>
          <w:fldChar w:fldCharType="end"/>
        </w:r>
      </w:hyperlink>
    </w:p>
    <w:p w14:paraId="240C4ACF" w14:textId="39EC5832"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53" w:history="1">
        <w:r w:rsidRPr="00D36BD9">
          <w:rPr>
            <w:rStyle w:val="Hyperlinkki"/>
            <w:noProof/>
          </w:rPr>
          <w:t>1.3</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Vesien- ja merenhoidon arviointien yhteensovittaminen</w:t>
        </w:r>
        <w:r>
          <w:rPr>
            <w:noProof/>
            <w:webHidden/>
          </w:rPr>
          <w:tab/>
        </w:r>
        <w:r>
          <w:rPr>
            <w:noProof/>
            <w:webHidden/>
          </w:rPr>
          <w:fldChar w:fldCharType="begin"/>
        </w:r>
        <w:r>
          <w:rPr>
            <w:noProof/>
            <w:webHidden/>
          </w:rPr>
          <w:instrText xml:space="preserve"> PAGEREF _Toc163112853 \h </w:instrText>
        </w:r>
        <w:r>
          <w:rPr>
            <w:noProof/>
            <w:webHidden/>
          </w:rPr>
        </w:r>
        <w:r>
          <w:rPr>
            <w:noProof/>
            <w:webHidden/>
          </w:rPr>
          <w:fldChar w:fldCharType="separate"/>
        </w:r>
        <w:r>
          <w:rPr>
            <w:noProof/>
            <w:webHidden/>
          </w:rPr>
          <w:t>2</w:t>
        </w:r>
        <w:r>
          <w:rPr>
            <w:noProof/>
            <w:webHidden/>
          </w:rPr>
          <w:fldChar w:fldCharType="end"/>
        </w:r>
      </w:hyperlink>
    </w:p>
    <w:p w14:paraId="069EB7C0" w14:textId="705DEAED" w:rsidR="001F7867" w:rsidRDefault="001F7867">
      <w:pPr>
        <w:pStyle w:val="Sisluet1"/>
        <w:rPr>
          <w:rFonts w:asciiTheme="minorHAnsi" w:eastAsiaTheme="minorEastAsia" w:hAnsiTheme="minorHAnsi" w:cstheme="minorBidi"/>
          <w:noProof/>
          <w:kern w:val="2"/>
          <w:sz w:val="22"/>
          <w:szCs w:val="22"/>
          <w:lang w:val="fi-FI" w:eastAsia="fi-FI"/>
          <w14:ligatures w14:val="standardContextual"/>
        </w:rPr>
      </w:pPr>
      <w:hyperlink w:anchor="_Toc163112854" w:history="1">
        <w:r w:rsidRPr="00D36BD9">
          <w:rPr>
            <w:rStyle w:val="Hyperlinkki"/>
            <w:noProof/>
            <w:lang w:val="fi-FI"/>
          </w:rPr>
          <w:t>2</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lang w:val="fi-FI"/>
          </w:rPr>
          <w:t>Merkittävän tilaa heikentävän tekijän ja vaikutuksen tunnistaminen</w:t>
        </w:r>
        <w:r>
          <w:rPr>
            <w:noProof/>
            <w:webHidden/>
          </w:rPr>
          <w:tab/>
        </w:r>
        <w:r>
          <w:rPr>
            <w:noProof/>
            <w:webHidden/>
          </w:rPr>
          <w:fldChar w:fldCharType="begin"/>
        </w:r>
        <w:r>
          <w:rPr>
            <w:noProof/>
            <w:webHidden/>
          </w:rPr>
          <w:instrText xml:space="preserve"> PAGEREF _Toc163112854 \h </w:instrText>
        </w:r>
        <w:r>
          <w:rPr>
            <w:noProof/>
            <w:webHidden/>
          </w:rPr>
        </w:r>
        <w:r>
          <w:rPr>
            <w:noProof/>
            <w:webHidden/>
          </w:rPr>
          <w:fldChar w:fldCharType="separate"/>
        </w:r>
        <w:r>
          <w:rPr>
            <w:noProof/>
            <w:webHidden/>
          </w:rPr>
          <w:t>3</w:t>
        </w:r>
        <w:r>
          <w:rPr>
            <w:noProof/>
            <w:webHidden/>
          </w:rPr>
          <w:fldChar w:fldCharType="end"/>
        </w:r>
      </w:hyperlink>
    </w:p>
    <w:p w14:paraId="11FBFE58" w14:textId="04A4E47A"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55" w:history="1">
        <w:r w:rsidRPr="00D36BD9">
          <w:rPr>
            <w:rStyle w:val="Hyperlinkki"/>
            <w:noProof/>
          </w:rPr>
          <w:t>2.1</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Merkittävien tilaa heikentävien tekijöiden tyypit</w:t>
        </w:r>
        <w:r>
          <w:rPr>
            <w:noProof/>
            <w:webHidden/>
          </w:rPr>
          <w:tab/>
        </w:r>
        <w:r>
          <w:rPr>
            <w:noProof/>
            <w:webHidden/>
          </w:rPr>
          <w:fldChar w:fldCharType="begin"/>
        </w:r>
        <w:r>
          <w:rPr>
            <w:noProof/>
            <w:webHidden/>
          </w:rPr>
          <w:instrText xml:space="preserve"> PAGEREF _Toc163112855 \h </w:instrText>
        </w:r>
        <w:r>
          <w:rPr>
            <w:noProof/>
            <w:webHidden/>
          </w:rPr>
        </w:r>
        <w:r>
          <w:rPr>
            <w:noProof/>
            <w:webHidden/>
          </w:rPr>
          <w:fldChar w:fldCharType="separate"/>
        </w:r>
        <w:r>
          <w:rPr>
            <w:noProof/>
            <w:webHidden/>
          </w:rPr>
          <w:t>3</w:t>
        </w:r>
        <w:r>
          <w:rPr>
            <w:noProof/>
            <w:webHidden/>
          </w:rPr>
          <w:fldChar w:fldCharType="end"/>
        </w:r>
      </w:hyperlink>
    </w:p>
    <w:p w14:paraId="0B593549" w14:textId="3B03A86E"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56" w:history="1">
        <w:r w:rsidRPr="00D36BD9">
          <w:rPr>
            <w:rStyle w:val="Hyperlinkki"/>
            <w:noProof/>
          </w:rPr>
          <w:t>2.2</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Vaikutustyypit</w:t>
        </w:r>
        <w:r>
          <w:rPr>
            <w:noProof/>
            <w:webHidden/>
          </w:rPr>
          <w:tab/>
        </w:r>
        <w:r>
          <w:rPr>
            <w:noProof/>
            <w:webHidden/>
          </w:rPr>
          <w:fldChar w:fldCharType="begin"/>
        </w:r>
        <w:r>
          <w:rPr>
            <w:noProof/>
            <w:webHidden/>
          </w:rPr>
          <w:instrText xml:space="preserve"> PAGEREF _Toc163112856 \h </w:instrText>
        </w:r>
        <w:r>
          <w:rPr>
            <w:noProof/>
            <w:webHidden/>
          </w:rPr>
        </w:r>
        <w:r>
          <w:rPr>
            <w:noProof/>
            <w:webHidden/>
          </w:rPr>
          <w:fldChar w:fldCharType="separate"/>
        </w:r>
        <w:r>
          <w:rPr>
            <w:noProof/>
            <w:webHidden/>
          </w:rPr>
          <w:t>3</w:t>
        </w:r>
        <w:r>
          <w:rPr>
            <w:noProof/>
            <w:webHidden/>
          </w:rPr>
          <w:fldChar w:fldCharType="end"/>
        </w:r>
      </w:hyperlink>
    </w:p>
    <w:p w14:paraId="785DF7A6" w14:textId="223F98A8" w:rsidR="001F7867" w:rsidRDefault="001F7867">
      <w:pPr>
        <w:pStyle w:val="Sisluet1"/>
        <w:rPr>
          <w:rFonts w:asciiTheme="minorHAnsi" w:eastAsiaTheme="minorEastAsia" w:hAnsiTheme="minorHAnsi" w:cstheme="minorBidi"/>
          <w:noProof/>
          <w:kern w:val="2"/>
          <w:sz w:val="22"/>
          <w:szCs w:val="22"/>
          <w:lang w:val="fi-FI" w:eastAsia="fi-FI"/>
          <w14:ligatures w14:val="standardContextual"/>
        </w:rPr>
      </w:pPr>
      <w:hyperlink w:anchor="_Toc163112857" w:history="1">
        <w:r w:rsidRPr="00D36BD9">
          <w:rPr>
            <w:rStyle w:val="Hyperlinkki"/>
            <w:noProof/>
            <w:lang w:val="fi-FI"/>
          </w:rPr>
          <w:t>3</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lang w:val="fi-FI"/>
          </w:rPr>
          <w:t>Merkittävyyden määrittely</w:t>
        </w:r>
        <w:r>
          <w:rPr>
            <w:noProof/>
            <w:webHidden/>
          </w:rPr>
          <w:tab/>
        </w:r>
        <w:r>
          <w:rPr>
            <w:noProof/>
            <w:webHidden/>
          </w:rPr>
          <w:fldChar w:fldCharType="begin"/>
        </w:r>
        <w:r>
          <w:rPr>
            <w:noProof/>
            <w:webHidden/>
          </w:rPr>
          <w:instrText xml:space="preserve"> PAGEREF _Toc163112857 \h </w:instrText>
        </w:r>
        <w:r>
          <w:rPr>
            <w:noProof/>
            <w:webHidden/>
          </w:rPr>
        </w:r>
        <w:r>
          <w:rPr>
            <w:noProof/>
            <w:webHidden/>
          </w:rPr>
          <w:fldChar w:fldCharType="separate"/>
        </w:r>
        <w:r>
          <w:rPr>
            <w:noProof/>
            <w:webHidden/>
          </w:rPr>
          <w:t>4</w:t>
        </w:r>
        <w:r>
          <w:rPr>
            <w:noProof/>
            <w:webHidden/>
          </w:rPr>
          <w:fldChar w:fldCharType="end"/>
        </w:r>
      </w:hyperlink>
    </w:p>
    <w:p w14:paraId="47F29C1B" w14:textId="652C780D"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58" w:history="1">
        <w:r w:rsidRPr="00D36BD9">
          <w:rPr>
            <w:rStyle w:val="Hyperlinkki"/>
            <w:noProof/>
          </w:rPr>
          <w:t>3.1</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Merkittävä kuormitus</w:t>
        </w:r>
        <w:r>
          <w:rPr>
            <w:noProof/>
            <w:webHidden/>
          </w:rPr>
          <w:tab/>
        </w:r>
        <w:r>
          <w:rPr>
            <w:noProof/>
            <w:webHidden/>
          </w:rPr>
          <w:fldChar w:fldCharType="begin"/>
        </w:r>
        <w:r>
          <w:rPr>
            <w:noProof/>
            <w:webHidden/>
          </w:rPr>
          <w:instrText xml:space="preserve"> PAGEREF _Toc163112858 \h </w:instrText>
        </w:r>
        <w:r>
          <w:rPr>
            <w:noProof/>
            <w:webHidden/>
          </w:rPr>
        </w:r>
        <w:r>
          <w:rPr>
            <w:noProof/>
            <w:webHidden/>
          </w:rPr>
          <w:fldChar w:fldCharType="separate"/>
        </w:r>
        <w:r>
          <w:rPr>
            <w:noProof/>
            <w:webHidden/>
          </w:rPr>
          <w:t>4</w:t>
        </w:r>
        <w:r>
          <w:rPr>
            <w:noProof/>
            <w:webHidden/>
          </w:rPr>
          <w:fldChar w:fldCharType="end"/>
        </w:r>
      </w:hyperlink>
    </w:p>
    <w:p w14:paraId="415B9AF0" w14:textId="2BC3DC71"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59" w:history="1">
        <w:r w:rsidRPr="00D36BD9">
          <w:rPr>
            <w:rStyle w:val="Hyperlinkki"/>
            <w:noProof/>
          </w:rPr>
          <w:t>3.2</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Kuormituksen arviointi WSFS-Vemala-mallijärjestelmällä</w:t>
        </w:r>
        <w:r>
          <w:rPr>
            <w:noProof/>
            <w:webHidden/>
          </w:rPr>
          <w:tab/>
        </w:r>
        <w:r>
          <w:rPr>
            <w:noProof/>
            <w:webHidden/>
          </w:rPr>
          <w:fldChar w:fldCharType="begin"/>
        </w:r>
        <w:r>
          <w:rPr>
            <w:noProof/>
            <w:webHidden/>
          </w:rPr>
          <w:instrText xml:space="preserve"> PAGEREF _Toc163112859 \h </w:instrText>
        </w:r>
        <w:r>
          <w:rPr>
            <w:noProof/>
            <w:webHidden/>
          </w:rPr>
        </w:r>
        <w:r>
          <w:rPr>
            <w:noProof/>
            <w:webHidden/>
          </w:rPr>
          <w:fldChar w:fldCharType="separate"/>
        </w:r>
        <w:r>
          <w:rPr>
            <w:noProof/>
            <w:webHidden/>
          </w:rPr>
          <w:t>6</w:t>
        </w:r>
        <w:r>
          <w:rPr>
            <w:noProof/>
            <w:webHidden/>
          </w:rPr>
          <w:fldChar w:fldCharType="end"/>
        </w:r>
      </w:hyperlink>
    </w:p>
    <w:p w14:paraId="7253CEF0" w14:textId="4E1450AA"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60" w:history="1">
        <w:r w:rsidRPr="00D36BD9">
          <w:rPr>
            <w:rStyle w:val="Hyperlinkki"/>
            <w:noProof/>
          </w:rPr>
          <w:t>3.3</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Ravinnekuormituksen merkittävyyden arviointi</w:t>
        </w:r>
        <w:r>
          <w:rPr>
            <w:noProof/>
            <w:webHidden/>
          </w:rPr>
          <w:tab/>
        </w:r>
        <w:r>
          <w:rPr>
            <w:noProof/>
            <w:webHidden/>
          </w:rPr>
          <w:fldChar w:fldCharType="begin"/>
        </w:r>
        <w:r>
          <w:rPr>
            <w:noProof/>
            <w:webHidden/>
          </w:rPr>
          <w:instrText xml:space="preserve"> PAGEREF _Toc163112860 \h </w:instrText>
        </w:r>
        <w:r>
          <w:rPr>
            <w:noProof/>
            <w:webHidden/>
          </w:rPr>
        </w:r>
        <w:r>
          <w:rPr>
            <w:noProof/>
            <w:webHidden/>
          </w:rPr>
          <w:fldChar w:fldCharType="separate"/>
        </w:r>
        <w:r>
          <w:rPr>
            <w:noProof/>
            <w:webHidden/>
          </w:rPr>
          <w:t>8</w:t>
        </w:r>
        <w:r>
          <w:rPr>
            <w:noProof/>
            <w:webHidden/>
          </w:rPr>
          <w:fldChar w:fldCharType="end"/>
        </w:r>
      </w:hyperlink>
    </w:p>
    <w:p w14:paraId="1436C0A8" w14:textId="2DAF9DE7"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61" w:history="1">
        <w:r w:rsidRPr="00D36BD9">
          <w:rPr>
            <w:rStyle w:val="Hyperlinkki"/>
            <w:noProof/>
          </w:rPr>
          <w:t>3.4</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Orgaanisen hiilen kuormituksen merkittävyyden arviointi</w:t>
        </w:r>
        <w:r>
          <w:rPr>
            <w:noProof/>
            <w:webHidden/>
          </w:rPr>
          <w:tab/>
        </w:r>
        <w:r>
          <w:rPr>
            <w:noProof/>
            <w:webHidden/>
          </w:rPr>
          <w:fldChar w:fldCharType="begin"/>
        </w:r>
        <w:r>
          <w:rPr>
            <w:noProof/>
            <w:webHidden/>
          </w:rPr>
          <w:instrText xml:space="preserve"> PAGEREF _Toc163112861 \h </w:instrText>
        </w:r>
        <w:r>
          <w:rPr>
            <w:noProof/>
            <w:webHidden/>
          </w:rPr>
        </w:r>
        <w:r>
          <w:rPr>
            <w:noProof/>
            <w:webHidden/>
          </w:rPr>
          <w:fldChar w:fldCharType="separate"/>
        </w:r>
        <w:r>
          <w:rPr>
            <w:noProof/>
            <w:webHidden/>
          </w:rPr>
          <w:t>10</w:t>
        </w:r>
        <w:r>
          <w:rPr>
            <w:noProof/>
            <w:webHidden/>
          </w:rPr>
          <w:fldChar w:fldCharType="end"/>
        </w:r>
      </w:hyperlink>
    </w:p>
    <w:p w14:paraId="13899D10" w14:textId="67D93D8A" w:rsidR="001F7867" w:rsidRPr="002B6775" w:rsidRDefault="001F7867">
      <w:pPr>
        <w:pStyle w:val="Sisluet3"/>
        <w:rPr>
          <w:rFonts w:asciiTheme="minorHAnsi" w:eastAsiaTheme="minorEastAsia" w:hAnsiTheme="minorHAnsi" w:cstheme="minorBidi"/>
          <w:b w:val="0"/>
          <w:bCs w:val="0"/>
          <w:kern w:val="2"/>
          <w:sz w:val="22"/>
          <w:szCs w:val="22"/>
          <w:lang w:eastAsia="fi-FI"/>
          <w14:ligatures w14:val="standardContextual"/>
        </w:rPr>
      </w:pPr>
      <w:hyperlink w:anchor="_Toc163112862" w:history="1">
        <w:r w:rsidRPr="002B6775">
          <w:rPr>
            <w:rStyle w:val="Hyperlinkki"/>
            <w:b w:val="0"/>
            <w:bCs w:val="0"/>
          </w:rPr>
          <w:t>3.4.1</w:t>
        </w:r>
        <w:r w:rsidRPr="002B6775">
          <w:rPr>
            <w:rFonts w:asciiTheme="minorHAnsi" w:eastAsiaTheme="minorEastAsia" w:hAnsiTheme="minorHAnsi" w:cstheme="minorBidi"/>
            <w:b w:val="0"/>
            <w:bCs w:val="0"/>
            <w:kern w:val="2"/>
            <w:sz w:val="22"/>
            <w:szCs w:val="22"/>
            <w:lang w:eastAsia="fi-FI"/>
            <w14:ligatures w14:val="standardContextual"/>
          </w:rPr>
          <w:tab/>
        </w:r>
        <w:r w:rsidRPr="002B6775">
          <w:rPr>
            <w:rStyle w:val="Hyperlinkki"/>
            <w:b w:val="0"/>
            <w:bCs w:val="0"/>
          </w:rPr>
          <w:t>Orgaanisen hiilen kuormituksen arvioinnissa käytettävät aineistot</w:t>
        </w:r>
        <w:r w:rsidRPr="002B6775">
          <w:rPr>
            <w:b w:val="0"/>
            <w:bCs w:val="0"/>
            <w:webHidden/>
          </w:rPr>
          <w:tab/>
        </w:r>
        <w:r w:rsidRPr="002B6775">
          <w:rPr>
            <w:b w:val="0"/>
            <w:bCs w:val="0"/>
            <w:webHidden/>
          </w:rPr>
          <w:fldChar w:fldCharType="begin"/>
        </w:r>
        <w:r w:rsidRPr="002B6775">
          <w:rPr>
            <w:b w:val="0"/>
            <w:bCs w:val="0"/>
            <w:webHidden/>
          </w:rPr>
          <w:instrText xml:space="preserve"> PAGEREF _Toc163112862 \h </w:instrText>
        </w:r>
        <w:r w:rsidRPr="002B6775">
          <w:rPr>
            <w:b w:val="0"/>
            <w:bCs w:val="0"/>
            <w:webHidden/>
          </w:rPr>
        </w:r>
        <w:r w:rsidRPr="002B6775">
          <w:rPr>
            <w:b w:val="0"/>
            <w:bCs w:val="0"/>
            <w:webHidden/>
          </w:rPr>
          <w:fldChar w:fldCharType="separate"/>
        </w:r>
        <w:r w:rsidRPr="002B6775">
          <w:rPr>
            <w:b w:val="0"/>
            <w:bCs w:val="0"/>
            <w:webHidden/>
          </w:rPr>
          <w:t>11</w:t>
        </w:r>
        <w:r w:rsidRPr="002B6775">
          <w:rPr>
            <w:b w:val="0"/>
            <w:bCs w:val="0"/>
            <w:webHidden/>
          </w:rPr>
          <w:fldChar w:fldCharType="end"/>
        </w:r>
      </w:hyperlink>
    </w:p>
    <w:p w14:paraId="215B32D9" w14:textId="676C3021" w:rsidR="001F7867" w:rsidRPr="002B6775" w:rsidRDefault="001F7867">
      <w:pPr>
        <w:pStyle w:val="Sisluet3"/>
        <w:rPr>
          <w:rFonts w:asciiTheme="minorHAnsi" w:eastAsiaTheme="minorEastAsia" w:hAnsiTheme="minorHAnsi" w:cstheme="minorBidi"/>
          <w:b w:val="0"/>
          <w:bCs w:val="0"/>
          <w:kern w:val="2"/>
          <w:sz w:val="22"/>
          <w:szCs w:val="22"/>
          <w:lang w:eastAsia="fi-FI"/>
          <w14:ligatures w14:val="standardContextual"/>
        </w:rPr>
      </w:pPr>
      <w:hyperlink w:anchor="_Toc163112863" w:history="1">
        <w:r w:rsidRPr="002B6775">
          <w:rPr>
            <w:rStyle w:val="Hyperlinkki"/>
            <w:b w:val="0"/>
            <w:bCs w:val="0"/>
          </w:rPr>
          <w:t>3.4.2</w:t>
        </w:r>
        <w:r w:rsidRPr="002B6775">
          <w:rPr>
            <w:rFonts w:asciiTheme="minorHAnsi" w:eastAsiaTheme="minorEastAsia" w:hAnsiTheme="minorHAnsi" w:cstheme="minorBidi"/>
            <w:b w:val="0"/>
            <w:bCs w:val="0"/>
            <w:kern w:val="2"/>
            <w:sz w:val="22"/>
            <w:szCs w:val="22"/>
            <w:lang w:eastAsia="fi-FI"/>
            <w14:ligatures w14:val="standardContextual"/>
          </w:rPr>
          <w:tab/>
        </w:r>
        <w:r w:rsidRPr="002B6775">
          <w:rPr>
            <w:rStyle w:val="Hyperlinkki"/>
            <w:b w:val="0"/>
            <w:bCs w:val="0"/>
          </w:rPr>
          <w:t>Rajaukset ja epävarmuudet orgaanisen hiilen kuormituksen merkittävyyden arvioinnissa</w:t>
        </w:r>
        <w:r w:rsidRPr="002B6775">
          <w:rPr>
            <w:b w:val="0"/>
            <w:bCs w:val="0"/>
            <w:webHidden/>
          </w:rPr>
          <w:tab/>
        </w:r>
        <w:r w:rsidRPr="002B6775">
          <w:rPr>
            <w:b w:val="0"/>
            <w:bCs w:val="0"/>
            <w:webHidden/>
          </w:rPr>
          <w:fldChar w:fldCharType="begin"/>
        </w:r>
        <w:r w:rsidRPr="002B6775">
          <w:rPr>
            <w:b w:val="0"/>
            <w:bCs w:val="0"/>
            <w:webHidden/>
          </w:rPr>
          <w:instrText xml:space="preserve"> PAGEREF _Toc163112863 \h </w:instrText>
        </w:r>
        <w:r w:rsidRPr="002B6775">
          <w:rPr>
            <w:b w:val="0"/>
            <w:bCs w:val="0"/>
            <w:webHidden/>
          </w:rPr>
        </w:r>
        <w:r w:rsidRPr="002B6775">
          <w:rPr>
            <w:b w:val="0"/>
            <w:bCs w:val="0"/>
            <w:webHidden/>
          </w:rPr>
          <w:fldChar w:fldCharType="separate"/>
        </w:r>
        <w:r w:rsidRPr="002B6775">
          <w:rPr>
            <w:b w:val="0"/>
            <w:bCs w:val="0"/>
            <w:webHidden/>
          </w:rPr>
          <w:t>12</w:t>
        </w:r>
        <w:r w:rsidRPr="002B6775">
          <w:rPr>
            <w:b w:val="0"/>
            <w:bCs w:val="0"/>
            <w:webHidden/>
          </w:rPr>
          <w:fldChar w:fldCharType="end"/>
        </w:r>
      </w:hyperlink>
    </w:p>
    <w:p w14:paraId="42BA85F9" w14:textId="29733309"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64" w:history="1">
        <w:r w:rsidRPr="00D36BD9">
          <w:rPr>
            <w:rStyle w:val="Hyperlinkki"/>
            <w:noProof/>
          </w:rPr>
          <w:t>3.5</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Haitallisten ja vaarallisten aineiden kuormitus</w:t>
        </w:r>
        <w:r>
          <w:rPr>
            <w:noProof/>
            <w:webHidden/>
          </w:rPr>
          <w:tab/>
        </w:r>
        <w:r>
          <w:rPr>
            <w:noProof/>
            <w:webHidden/>
          </w:rPr>
          <w:fldChar w:fldCharType="begin"/>
        </w:r>
        <w:r>
          <w:rPr>
            <w:noProof/>
            <w:webHidden/>
          </w:rPr>
          <w:instrText xml:space="preserve"> PAGEREF _Toc163112864 \h </w:instrText>
        </w:r>
        <w:r>
          <w:rPr>
            <w:noProof/>
            <w:webHidden/>
          </w:rPr>
        </w:r>
        <w:r>
          <w:rPr>
            <w:noProof/>
            <w:webHidden/>
          </w:rPr>
          <w:fldChar w:fldCharType="separate"/>
        </w:r>
        <w:r>
          <w:rPr>
            <w:noProof/>
            <w:webHidden/>
          </w:rPr>
          <w:t>14</w:t>
        </w:r>
        <w:r>
          <w:rPr>
            <w:noProof/>
            <w:webHidden/>
          </w:rPr>
          <w:fldChar w:fldCharType="end"/>
        </w:r>
      </w:hyperlink>
    </w:p>
    <w:p w14:paraId="08B284D1" w14:textId="33AF131A"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65" w:history="1">
        <w:r w:rsidRPr="00D36BD9">
          <w:rPr>
            <w:rStyle w:val="Hyperlinkki"/>
            <w:noProof/>
          </w:rPr>
          <w:t>3.6</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Merkittävät hydrologis-morfologiset paineet</w:t>
        </w:r>
        <w:r>
          <w:rPr>
            <w:noProof/>
            <w:webHidden/>
          </w:rPr>
          <w:tab/>
        </w:r>
        <w:r>
          <w:rPr>
            <w:noProof/>
            <w:webHidden/>
          </w:rPr>
          <w:fldChar w:fldCharType="begin"/>
        </w:r>
        <w:r>
          <w:rPr>
            <w:noProof/>
            <w:webHidden/>
          </w:rPr>
          <w:instrText xml:space="preserve"> PAGEREF _Toc163112865 \h </w:instrText>
        </w:r>
        <w:r>
          <w:rPr>
            <w:noProof/>
            <w:webHidden/>
          </w:rPr>
        </w:r>
        <w:r>
          <w:rPr>
            <w:noProof/>
            <w:webHidden/>
          </w:rPr>
          <w:fldChar w:fldCharType="separate"/>
        </w:r>
        <w:r>
          <w:rPr>
            <w:noProof/>
            <w:webHidden/>
          </w:rPr>
          <w:t>16</w:t>
        </w:r>
        <w:r>
          <w:rPr>
            <w:noProof/>
            <w:webHidden/>
          </w:rPr>
          <w:fldChar w:fldCharType="end"/>
        </w:r>
      </w:hyperlink>
    </w:p>
    <w:p w14:paraId="439DF3DB" w14:textId="74E31761" w:rsidR="001F7867" w:rsidRDefault="001F7867">
      <w:pPr>
        <w:pStyle w:val="Sisluet1"/>
        <w:rPr>
          <w:rFonts w:asciiTheme="minorHAnsi" w:eastAsiaTheme="minorEastAsia" w:hAnsiTheme="minorHAnsi" w:cstheme="minorBidi"/>
          <w:noProof/>
          <w:kern w:val="2"/>
          <w:sz w:val="22"/>
          <w:szCs w:val="22"/>
          <w:lang w:val="fi-FI" w:eastAsia="fi-FI"/>
          <w14:ligatures w14:val="standardContextual"/>
        </w:rPr>
      </w:pPr>
      <w:hyperlink w:anchor="_Toc163112866" w:history="1">
        <w:r w:rsidRPr="00D36BD9">
          <w:rPr>
            <w:rStyle w:val="Hyperlinkki"/>
            <w:noProof/>
            <w:lang w:val="fi-FI"/>
          </w:rPr>
          <w:t>4</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lang w:val="fi-FI"/>
          </w:rPr>
          <w:t>Monipaineisuuden vaikutusten arviointi</w:t>
        </w:r>
        <w:r>
          <w:rPr>
            <w:noProof/>
            <w:webHidden/>
          </w:rPr>
          <w:tab/>
        </w:r>
        <w:r>
          <w:rPr>
            <w:noProof/>
            <w:webHidden/>
          </w:rPr>
          <w:fldChar w:fldCharType="begin"/>
        </w:r>
        <w:r>
          <w:rPr>
            <w:noProof/>
            <w:webHidden/>
          </w:rPr>
          <w:instrText xml:space="preserve"> PAGEREF _Toc163112866 \h </w:instrText>
        </w:r>
        <w:r>
          <w:rPr>
            <w:noProof/>
            <w:webHidden/>
          </w:rPr>
        </w:r>
        <w:r>
          <w:rPr>
            <w:noProof/>
            <w:webHidden/>
          </w:rPr>
          <w:fldChar w:fldCharType="separate"/>
        </w:r>
        <w:r>
          <w:rPr>
            <w:noProof/>
            <w:webHidden/>
          </w:rPr>
          <w:t>18</w:t>
        </w:r>
        <w:r>
          <w:rPr>
            <w:noProof/>
            <w:webHidden/>
          </w:rPr>
          <w:fldChar w:fldCharType="end"/>
        </w:r>
      </w:hyperlink>
    </w:p>
    <w:p w14:paraId="1DA0FFAA" w14:textId="2FD4B435" w:rsidR="001F7867" w:rsidRDefault="001F7867">
      <w:pPr>
        <w:pStyle w:val="Sisluet1"/>
        <w:rPr>
          <w:rFonts w:asciiTheme="minorHAnsi" w:eastAsiaTheme="minorEastAsia" w:hAnsiTheme="minorHAnsi" w:cstheme="minorBidi"/>
          <w:noProof/>
          <w:kern w:val="2"/>
          <w:sz w:val="22"/>
          <w:szCs w:val="22"/>
          <w:lang w:val="fi-FI" w:eastAsia="fi-FI"/>
          <w14:ligatures w14:val="standardContextual"/>
        </w:rPr>
      </w:pPr>
      <w:hyperlink w:anchor="_Toc163112867" w:history="1">
        <w:r w:rsidRPr="00D36BD9">
          <w:rPr>
            <w:rStyle w:val="Hyperlinkki"/>
            <w:noProof/>
            <w:lang w:val="fi-FI"/>
          </w:rPr>
          <w:t>5</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lang w:val="fi-FI"/>
          </w:rPr>
          <w:t>Pisaran painearviotyökalun tekninen ohje ja arviointia tukevat aineistot</w:t>
        </w:r>
        <w:r>
          <w:rPr>
            <w:noProof/>
            <w:webHidden/>
          </w:rPr>
          <w:tab/>
        </w:r>
        <w:r>
          <w:rPr>
            <w:noProof/>
            <w:webHidden/>
          </w:rPr>
          <w:fldChar w:fldCharType="begin"/>
        </w:r>
        <w:r>
          <w:rPr>
            <w:noProof/>
            <w:webHidden/>
          </w:rPr>
          <w:instrText xml:space="preserve"> PAGEREF _Toc163112867 \h </w:instrText>
        </w:r>
        <w:r>
          <w:rPr>
            <w:noProof/>
            <w:webHidden/>
          </w:rPr>
        </w:r>
        <w:r>
          <w:rPr>
            <w:noProof/>
            <w:webHidden/>
          </w:rPr>
          <w:fldChar w:fldCharType="separate"/>
        </w:r>
        <w:r>
          <w:rPr>
            <w:noProof/>
            <w:webHidden/>
          </w:rPr>
          <w:t>20</w:t>
        </w:r>
        <w:r>
          <w:rPr>
            <w:noProof/>
            <w:webHidden/>
          </w:rPr>
          <w:fldChar w:fldCharType="end"/>
        </w:r>
      </w:hyperlink>
    </w:p>
    <w:p w14:paraId="447CCDD6" w14:textId="446E2E6F"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68" w:history="1">
        <w:r w:rsidRPr="00D36BD9">
          <w:rPr>
            <w:rStyle w:val="Hyperlinkki"/>
            <w:noProof/>
          </w:rPr>
          <w:t>5.1</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Pintavesien ekologisten paineiden tarkistus ja tallennus Pisarassa</w:t>
        </w:r>
        <w:r>
          <w:rPr>
            <w:noProof/>
            <w:webHidden/>
          </w:rPr>
          <w:tab/>
        </w:r>
        <w:r>
          <w:rPr>
            <w:noProof/>
            <w:webHidden/>
          </w:rPr>
          <w:fldChar w:fldCharType="begin"/>
        </w:r>
        <w:r>
          <w:rPr>
            <w:noProof/>
            <w:webHidden/>
          </w:rPr>
          <w:instrText xml:space="preserve"> PAGEREF _Toc163112868 \h </w:instrText>
        </w:r>
        <w:r>
          <w:rPr>
            <w:noProof/>
            <w:webHidden/>
          </w:rPr>
        </w:r>
        <w:r>
          <w:rPr>
            <w:noProof/>
            <w:webHidden/>
          </w:rPr>
          <w:fldChar w:fldCharType="separate"/>
        </w:r>
        <w:r>
          <w:rPr>
            <w:noProof/>
            <w:webHidden/>
          </w:rPr>
          <w:t>20</w:t>
        </w:r>
        <w:r>
          <w:rPr>
            <w:noProof/>
            <w:webHidden/>
          </w:rPr>
          <w:fldChar w:fldCharType="end"/>
        </w:r>
      </w:hyperlink>
    </w:p>
    <w:p w14:paraId="02F1639C" w14:textId="3B824B68"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69" w:history="1">
        <w:r w:rsidRPr="00D36BD9">
          <w:rPr>
            <w:rStyle w:val="Hyperlinkki"/>
            <w:noProof/>
          </w:rPr>
          <w:t>5.2</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Vemalan kuormitustietojen käyttö Pisarassa</w:t>
        </w:r>
        <w:r>
          <w:rPr>
            <w:noProof/>
            <w:webHidden/>
          </w:rPr>
          <w:tab/>
        </w:r>
        <w:r>
          <w:rPr>
            <w:noProof/>
            <w:webHidden/>
          </w:rPr>
          <w:fldChar w:fldCharType="begin"/>
        </w:r>
        <w:r>
          <w:rPr>
            <w:noProof/>
            <w:webHidden/>
          </w:rPr>
          <w:instrText xml:space="preserve"> PAGEREF _Toc163112869 \h </w:instrText>
        </w:r>
        <w:r>
          <w:rPr>
            <w:noProof/>
            <w:webHidden/>
          </w:rPr>
        </w:r>
        <w:r>
          <w:rPr>
            <w:noProof/>
            <w:webHidden/>
          </w:rPr>
          <w:fldChar w:fldCharType="separate"/>
        </w:r>
        <w:r>
          <w:rPr>
            <w:noProof/>
            <w:webHidden/>
          </w:rPr>
          <w:t>25</w:t>
        </w:r>
        <w:r>
          <w:rPr>
            <w:noProof/>
            <w:webHidden/>
          </w:rPr>
          <w:fldChar w:fldCharType="end"/>
        </w:r>
      </w:hyperlink>
    </w:p>
    <w:p w14:paraId="01871B7C" w14:textId="2A381D65" w:rsidR="001F7867" w:rsidRPr="002B6775" w:rsidRDefault="001F7867">
      <w:pPr>
        <w:pStyle w:val="Sisluet3"/>
        <w:rPr>
          <w:rFonts w:asciiTheme="minorHAnsi" w:eastAsiaTheme="minorEastAsia" w:hAnsiTheme="minorHAnsi" w:cstheme="minorBidi"/>
          <w:b w:val="0"/>
          <w:bCs w:val="0"/>
          <w:kern w:val="2"/>
          <w:sz w:val="22"/>
          <w:szCs w:val="22"/>
          <w:lang w:eastAsia="fi-FI"/>
          <w14:ligatures w14:val="standardContextual"/>
        </w:rPr>
      </w:pPr>
      <w:hyperlink w:anchor="_Toc163112870" w:history="1">
        <w:r w:rsidRPr="002B6775">
          <w:rPr>
            <w:rStyle w:val="Hyperlinkki"/>
            <w:b w:val="0"/>
            <w:bCs w:val="0"/>
          </w:rPr>
          <w:t>5.2.1</w:t>
        </w:r>
        <w:r w:rsidRPr="002B6775">
          <w:rPr>
            <w:rFonts w:asciiTheme="minorHAnsi" w:eastAsiaTheme="minorEastAsia" w:hAnsiTheme="minorHAnsi" w:cstheme="minorBidi"/>
            <w:b w:val="0"/>
            <w:bCs w:val="0"/>
            <w:kern w:val="2"/>
            <w:sz w:val="22"/>
            <w:szCs w:val="22"/>
            <w:lang w:eastAsia="fi-FI"/>
            <w14:ligatures w14:val="standardContextual"/>
          </w:rPr>
          <w:tab/>
        </w:r>
        <w:r w:rsidRPr="002B6775">
          <w:rPr>
            <w:rStyle w:val="Hyperlinkki"/>
            <w:b w:val="0"/>
            <w:bCs w:val="0"/>
          </w:rPr>
          <w:t>Vemalan kuormitusmallin tulosten tarkastelu Pisaran pintavesien kohdesivulla Analyysit-välilehdellä</w:t>
        </w:r>
        <w:r w:rsidRPr="002B6775">
          <w:rPr>
            <w:b w:val="0"/>
            <w:bCs w:val="0"/>
            <w:webHidden/>
          </w:rPr>
          <w:tab/>
        </w:r>
        <w:r w:rsidRPr="002B6775">
          <w:rPr>
            <w:b w:val="0"/>
            <w:bCs w:val="0"/>
            <w:webHidden/>
          </w:rPr>
          <w:fldChar w:fldCharType="begin"/>
        </w:r>
        <w:r w:rsidRPr="002B6775">
          <w:rPr>
            <w:b w:val="0"/>
            <w:bCs w:val="0"/>
            <w:webHidden/>
          </w:rPr>
          <w:instrText xml:space="preserve"> PAGEREF _Toc163112870 \h </w:instrText>
        </w:r>
        <w:r w:rsidRPr="002B6775">
          <w:rPr>
            <w:b w:val="0"/>
            <w:bCs w:val="0"/>
            <w:webHidden/>
          </w:rPr>
        </w:r>
        <w:r w:rsidRPr="002B6775">
          <w:rPr>
            <w:b w:val="0"/>
            <w:bCs w:val="0"/>
            <w:webHidden/>
          </w:rPr>
          <w:fldChar w:fldCharType="separate"/>
        </w:r>
        <w:r w:rsidRPr="002B6775">
          <w:rPr>
            <w:b w:val="0"/>
            <w:bCs w:val="0"/>
            <w:webHidden/>
          </w:rPr>
          <w:t>25</w:t>
        </w:r>
        <w:r w:rsidRPr="002B6775">
          <w:rPr>
            <w:b w:val="0"/>
            <w:bCs w:val="0"/>
            <w:webHidden/>
          </w:rPr>
          <w:fldChar w:fldCharType="end"/>
        </w:r>
      </w:hyperlink>
    </w:p>
    <w:p w14:paraId="37362649" w14:textId="37EB9D08" w:rsidR="001F7867" w:rsidRPr="002B6775" w:rsidRDefault="001F7867">
      <w:pPr>
        <w:pStyle w:val="Sisluet3"/>
        <w:rPr>
          <w:rFonts w:asciiTheme="minorHAnsi" w:eastAsiaTheme="minorEastAsia" w:hAnsiTheme="minorHAnsi" w:cstheme="minorBidi"/>
          <w:b w:val="0"/>
          <w:bCs w:val="0"/>
          <w:kern w:val="2"/>
          <w:sz w:val="22"/>
          <w:szCs w:val="22"/>
          <w:lang w:eastAsia="fi-FI"/>
          <w14:ligatures w14:val="standardContextual"/>
        </w:rPr>
      </w:pPr>
      <w:hyperlink w:anchor="_Toc163112871" w:history="1">
        <w:r w:rsidRPr="002B6775">
          <w:rPr>
            <w:rStyle w:val="Hyperlinkki"/>
            <w:b w:val="0"/>
            <w:bCs w:val="0"/>
          </w:rPr>
          <w:t>5.2.2</w:t>
        </w:r>
        <w:r w:rsidRPr="002B6775">
          <w:rPr>
            <w:rFonts w:asciiTheme="minorHAnsi" w:eastAsiaTheme="minorEastAsia" w:hAnsiTheme="minorHAnsi" w:cstheme="minorBidi"/>
            <w:b w:val="0"/>
            <w:bCs w:val="0"/>
            <w:kern w:val="2"/>
            <w:sz w:val="22"/>
            <w:szCs w:val="22"/>
            <w:lang w:eastAsia="fi-FI"/>
            <w14:ligatures w14:val="standardContextual"/>
          </w:rPr>
          <w:tab/>
        </w:r>
        <w:r w:rsidRPr="002B6775">
          <w:rPr>
            <w:rStyle w:val="Hyperlinkki"/>
            <w:b w:val="0"/>
            <w:bCs w:val="0"/>
          </w:rPr>
          <w:t>Vemalan aineistojen katselu Pisaran kartalla</w:t>
        </w:r>
        <w:r w:rsidRPr="002B6775">
          <w:rPr>
            <w:b w:val="0"/>
            <w:bCs w:val="0"/>
            <w:webHidden/>
          </w:rPr>
          <w:tab/>
        </w:r>
        <w:r w:rsidRPr="002B6775">
          <w:rPr>
            <w:b w:val="0"/>
            <w:bCs w:val="0"/>
            <w:webHidden/>
          </w:rPr>
          <w:fldChar w:fldCharType="begin"/>
        </w:r>
        <w:r w:rsidRPr="002B6775">
          <w:rPr>
            <w:b w:val="0"/>
            <w:bCs w:val="0"/>
            <w:webHidden/>
          </w:rPr>
          <w:instrText xml:space="preserve"> PAGEREF _Toc163112871 \h </w:instrText>
        </w:r>
        <w:r w:rsidRPr="002B6775">
          <w:rPr>
            <w:b w:val="0"/>
            <w:bCs w:val="0"/>
            <w:webHidden/>
          </w:rPr>
        </w:r>
        <w:r w:rsidRPr="002B6775">
          <w:rPr>
            <w:b w:val="0"/>
            <w:bCs w:val="0"/>
            <w:webHidden/>
          </w:rPr>
          <w:fldChar w:fldCharType="separate"/>
        </w:r>
        <w:r w:rsidRPr="002B6775">
          <w:rPr>
            <w:b w:val="0"/>
            <w:bCs w:val="0"/>
            <w:webHidden/>
          </w:rPr>
          <w:t>29</w:t>
        </w:r>
        <w:r w:rsidRPr="002B6775">
          <w:rPr>
            <w:b w:val="0"/>
            <w:bCs w:val="0"/>
            <w:webHidden/>
          </w:rPr>
          <w:fldChar w:fldCharType="end"/>
        </w:r>
      </w:hyperlink>
    </w:p>
    <w:p w14:paraId="33679EDF" w14:textId="33FDB7C0" w:rsidR="001F7867" w:rsidRPr="002B6775" w:rsidRDefault="001F7867">
      <w:pPr>
        <w:pStyle w:val="Sisluet3"/>
        <w:rPr>
          <w:rFonts w:asciiTheme="minorHAnsi" w:eastAsiaTheme="minorEastAsia" w:hAnsiTheme="minorHAnsi" w:cstheme="minorBidi"/>
          <w:b w:val="0"/>
          <w:bCs w:val="0"/>
          <w:kern w:val="2"/>
          <w:sz w:val="22"/>
          <w:szCs w:val="22"/>
          <w:lang w:eastAsia="fi-FI"/>
          <w14:ligatures w14:val="standardContextual"/>
        </w:rPr>
      </w:pPr>
      <w:hyperlink w:anchor="_Toc163112872" w:history="1">
        <w:r w:rsidRPr="002B6775">
          <w:rPr>
            <w:rStyle w:val="Hyperlinkki"/>
            <w:b w:val="0"/>
            <w:bCs w:val="0"/>
          </w:rPr>
          <w:t>5.2.3</w:t>
        </w:r>
        <w:r w:rsidRPr="002B6775">
          <w:rPr>
            <w:rFonts w:asciiTheme="minorHAnsi" w:eastAsiaTheme="minorEastAsia" w:hAnsiTheme="minorHAnsi" w:cstheme="minorBidi"/>
            <w:b w:val="0"/>
            <w:bCs w:val="0"/>
            <w:kern w:val="2"/>
            <w:sz w:val="22"/>
            <w:szCs w:val="22"/>
            <w:lang w:eastAsia="fi-FI"/>
            <w14:ligatures w14:val="standardContextual"/>
          </w:rPr>
          <w:tab/>
        </w:r>
        <w:r w:rsidRPr="002B6775">
          <w:rPr>
            <w:rStyle w:val="Hyperlinkki"/>
            <w:b w:val="0"/>
            <w:bCs w:val="0"/>
          </w:rPr>
          <w:t>Vemalan kuormitusmallin tulosten tarkastelu Pisaran analyysinäkymässä</w:t>
        </w:r>
        <w:r w:rsidRPr="002B6775">
          <w:rPr>
            <w:b w:val="0"/>
            <w:bCs w:val="0"/>
            <w:webHidden/>
          </w:rPr>
          <w:tab/>
        </w:r>
        <w:r w:rsidRPr="002B6775">
          <w:rPr>
            <w:b w:val="0"/>
            <w:bCs w:val="0"/>
            <w:webHidden/>
          </w:rPr>
          <w:fldChar w:fldCharType="begin"/>
        </w:r>
        <w:r w:rsidRPr="002B6775">
          <w:rPr>
            <w:b w:val="0"/>
            <w:bCs w:val="0"/>
            <w:webHidden/>
          </w:rPr>
          <w:instrText xml:space="preserve"> PAGEREF _Toc163112872 \h </w:instrText>
        </w:r>
        <w:r w:rsidRPr="002B6775">
          <w:rPr>
            <w:b w:val="0"/>
            <w:bCs w:val="0"/>
            <w:webHidden/>
          </w:rPr>
        </w:r>
        <w:r w:rsidRPr="002B6775">
          <w:rPr>
            <w:b w:val="0"/>
            <w:bCs w:val="0"/>
            <w:webHidden/>
          </w:rPr>
          <w:fldChar w:fldCharType="separate"/>
        </w:r>
        <w:r w:rsidRPr="002B6775">
          <w:rPr>
            <w:b w:val="0"/>
            <w:bCs w:val="0"/>
            <w:webHidden/>
          </w:rPr>
          <w:t>32</w:t>
        </w:r>
        <w:r w:rsidRPr="002B6775">
          <w:rPr>
            <w:b w:val="0"/>
            <w:bCs w:val="0"/>
            <w:webHidden/>
          </w:rPr>
          <w:fldChar w:fldCharType="end"/>
        </w:r>
      </w:hyperlink>
    </w:p>
    <w:p w14:paraId="2946AE60" w14:textId="613E6BEA"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73" w:history="1">
        <w:r w:rsidRPr="00D36BD9">
          <w:rPr>
            <w:rStyle w:val="Hyperlinkki"/>
            <w:noProof/>
          </w:rPr>
          <w:t>5.3</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Suunnittelua tukevat PowerBi-raportit</w:t>
        </w:r>
        <w:r>
          <w:rPr>
            <w:noProof/>
            <w:webHidden/>
          </w:rPr>
          <w:tab/>
        </w:r>
        <w:r>
          <w:rPr>
            <w:noProof/>
            <w:webHidden/>
          </w:rPr>
          <w:fldChar w:fldCharType="begin"/>
        </w:r>
        <w:r>
          <w:rPr>
            <w:noProof/>
            <w:webHidden/>
          </w:rPr>
          <w:instrText xml:space="preserve"> PAGEREF _Toc163112873 \h </w:instrText>
        </w:r>
        <w:r>
          <w:rPr>
            <w:noProof/>
            <w:webHidden/>
          </w:rPr>
        </w:r>
        <w:r>
          <w:rPr>
            <w:noProof/>
            <w:webHidden/>
          </w:rPr>
          <w:fldChar w:fldCharType="separate"/>
        </w:r>
        <w:r>
          <w:rPr>
            <w:noProof/>
            <w:webHidden/>
          </w:rPr>
          <w:t>37</w:t>
        </w:r>
        <w:r>
          <w:rPr>
            <w:noProof/>
            <w:webHidden/>
          </w:rPr>
          <w:fldChar w:fldCharType="end"/>
        </w:r>
      </w:hyperlink>
    </w:p>
    <w:p w14:paraId="179C58CB" w14:textId="306079A6"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74" w:history="1">
        <w:r w:rsidRPr="00D36BD9">
          <w:rPr>
            <w:rStyle w:val="Hyperlinkki"/>
            <w:noProof/>
          </w:rPr>
          <w:t>5.4</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Vemalan avoin paikkatietoaineisto</w:t>
        </w:r>
        <w:r>
          <w:rPr>
            <w:noProof/>
            <w:webHidden/>
          </w:rPr>
          <w:tab/>
        </w:r>
        <w:r>
          <w:rPr>
            <w:noProof/>
            <w:webHidden/>
          </w:rPr>
          <w:fldChar w:fldCharType="begin"/>
        </w:r>
        <w:r>
          <w:rPr>
            <w:noProof/>
            <w:webHidden/>
          </w:rPr>
          <w:instrText xml:space="preserve"> PAGEREF _Toc163112874 \h </w:instrText>
        </w:r>
        <w:r>
          <w:rPr>
            <w:noProof/>
            <w:webHidden/>
          </w:rPr>
        </w:r>
        <w:r>
          <w:rPr>
            <w:noProof/>
            <w:webHidden/>
          </w:rPr>
          <w:fldChar w:fldCharType="separate"/>
        </w:r>
        <w:r>
          <w:rPr>
            <w:noProof/>
            <w:webHidden/>
          </w:rPr>
          <w:t>38</w:t>
        </w:r>
        <w:r>
          <w:rPr>
            <w:noProof/>
            <w:webHidden/>
          </w:rPr>
          <w:fldChar w:fldCharType="end"/>
        </w:r>
      </w:hyperlink>
    </w:p>
    <w:p w14:paraId="640714E6" w14:textId="3B418ABE"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75" w:history="1">
        <w:r w:rsidRPr="00D36BD9">
          <w:rPr>
            <w:rStyle w:val="Hyperlinkki"/>
            <w:noProof/>
          </w:rPr>
          <w:t>5.5</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Vesimuodostumien kuormitustietojen katselu ja haku Vemalasta</w:t>
        </w:r>
        <w:r>
          <w:rPr>
            <w:noProof/>
            <w:webHidden/>
          </w:rPr>
          <w:tab/>
        </w:r>
        <w:r>
          <w:rPr>
            <w:noProof/>
            <w:webHidden/>
          </w:rPr>
          <w:fldChar w:fldCharType="begin"/>
        </w:r>
        <w:r>
          <w:rPr>
            <w:noProof/>
            <w:webHidden/>
          </w:rPr>
          <w:instrText xml:space="preserve"> PAGEREF _Toc163112875 \h </w:instrText>
        </w:r>
        <w:r>
          <w:rPr>
            <w:noProof/>
            <w:webHidden/>
          </w:rPr>
        </w:r>
        <w:r>
          <w:rPr>
            <w:noProof/>
            <w:webHidden/>
          </w:rPr>
          <w:fldChar w:fldCharType="separate"/>
        </w:r>
        <w:r>
          <w:rPr>
            <w:noProof/>
            <w:webHidden/>
          </w:rPr>
          <w:t>39</w:t>
        </w:r>
        <w:r>
          <w:rPr>
            <w:noProof/>
            <w:webHidden/>
          </w:rPr>
          <w:fldChar w:fldCharType="end"/>
        </w:r>
      </w:hyperlink>
    </w:p>
    <w:p w14:paraId="7EB99B62" w14:textId="5815084A" w:rsidR="001F7867" w:rsidRDefault="001F7867">
      <w:pPr>
        <w:pStyle w:val="Sisluet2"/>
        <w:rPr>
          <w:rFonts w:asciiTheme="minorHAnsi" w:eastAsiaTheme="minorEastAsia" w:hAnsiTheme="minorHAnsi" w:cstheme="minorBidi"/>
          <w:noProof/>
          <w:kern w:val="2"/>
          <w:sz w:val="22"/>
          <w:szCs w:val="22"/>
          <w:lang w:val="fi-FI" w:eastAsia="fi-FI"/>
          <w14:ligatures w14:val="standardContextual"/>
        </w:rPr>
      </w:pPr>
      <w:hyperlink w:anchor="_Toc163112876" w:history="1">
        <w:r w:rsidRPr="00D36BD9">
          <w:rPr>
            <w:rStyle w:val="Hyperlinkki"/>
            <w:noProof/>
          </w:rPr>
          <w:t>5.6</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rPr>
          <w:t>Hydrologisten ja morfologisten paineiden arvioinnin tukena käytettävät aineistot</w:t>
        </w:r>
        <w:r>
          <w:rPr>
            <w:noProof/>
            <w:webHidden/>
          </w:rPr>
          <w:tab/>
        </w:r>
        <w:r>
          <w:rPr>
            <w:noProof/>
            <w:webHidden/>
          </w:rPr>
          <w:fldChar w:fldCharType="begin"/>
        </w:r>
        <w:r>
          <w:rPr>
            <w:noProof/>
            <w:webHidden/>
          </w:rPr>
          <w:instrText xml:space="preserve"> PAGEREF _Toc163112876 \h </w:instrText>
        </w:r>
        <w:r>
          <w:rPr>
            <w:noProof/>
            <w:webHidden/>
          </w:rPr>
        </w:r>
        <w:r>
          <w:rPr>
            <w:noProof/>
            <w:webHidden/>
          </w:rPr>
          <w:fldChar w:fldCharType="separate"/>
        </w:r>
        <w:r>
          <w:rPr>
            <w:noProof/>
            <w:webHidden/>
          </w:rPr>
          <w:t>43</w:t>
        </w:r>
        <w:r>
          <w:rPr>
            <w:noProof/>
            <w:webHidden/>
          </w:rPr>
          <w:fldChar w:fldCharType="end"/>
        </w:r>
      </w:hyperlink>
    </w:p>
    <w:p w14:paraId="318B0B05" w14:textId="0840F745" w:rsidR="001F7867" w:rsidRDefault="001F7867">
      <w:pPr>
        <w:pStyle w:val="Sisluet1"/>
        <w:rPr>
          <w:rFonts w:asciiTheme="minorHAnsi" w:eastAsiaTheme="minorEastAsia" w:hAnsiTheme="minorHAnsi" w:cstheme="minorBidi"/>
          <w:noProof/>
          <w:kern w:val="2"/>
          <w:sz w:val="22"/>
          <w:szCs w:val="22"/>
          <w:lang w:val="fi-FI" w:eastAsia="fi-FI"/>
          <w14:ligatures w14:val="standardContextual"/>
        </w:rPr>
      </w:pPr>
      <w:hyperlink w:anchor="_Toc163112877" w:history="1">
        <w:r w:rsidRPr="00D36BD9">
          <w:rPr>
            <w:rStyle w:val="Hyperlinkki"/>
            <w:noProof/>
            <w:lang w:val="fi-FI"/>
          </w:rPr>
          <w:t>6</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lang w:val="fi-FI"/>
          </w:rPr>
          <w:t>Lähteet</w:t>
        </w:r>
        <w:r>
          <w:rPr>
            <w:noProof/>
            <w:webHidden/>
          </w:rPr>
          <w:tab/>
        </w:r>
        <w:r>
          <w:rPr>
            <w:noProof/>
            <w:webHidden/>
          </w:rPr>
          <w:fldChar w:fldCharType="begin"/>
        </w:r>
        <w:r>
          <w:rPr>
            <w:noProof/>
            <w:webHidden/>
          </w:rPr>
          <w:instrText xml:space="preserve"> PAGEREF _Toc163112877 \h </w:instrText>
        </w:r>
        <w:r>
          <w:rPr>
            <w:noProof/>
            <w:webHidden/>
          </w:rPr>
        </w:r>
        <w:r>
          <w:rPr>
            <w:noProof/>
            <w:webHidden/>
          </w:rPr>
          <w:fldChar w:fldCharType="separate"/>
        </w:r>
        <w:r>
          <w:rPr>
            <w:noProof/>
            <w:webHidden/>
          </w:rPr>
          <w:t>45</w:t>
        </w:r>
        <w:r>
          <w:rPr>
            <w:noProof/>
            <w:webHidden/>
          </w:rPr>
          <w:fldChar w:fldCharType="end"/>
        </w:r>
      </w:hyperlink>
    </w:p>
    <w:p w14:paraId="3E328194" w14:textId="399F2D96" w:rsidR="001F7867" w:rsidRDefault="001F7867">
      <w:pPr>
        <w:pStyle w:val="Sisluet1"/>
        <w:rPr>
          <w:rFonts w:asciiTheme="minorHAnsi" w:eastAsiaTheme="minorEastAsia" w:hAnsiTheme="minorHAnsi" w:cstheme="minorBidi"/>
          <w:noProof/>
          <w:kern w:val="2"/>
          <w:sz w:val="22"/>
          <w:szCs w:val="22"/>
          <w:lang w:val="fi-FI" w:eastAsia="fi-FI"/>
          <w14:ligatures w14:val="standardContextual"/>
        </w:rPr>
      </w:pPr>
      <w:hyperlink w:anchor="_Toc163112878" w:history="1">
        <w:r w:rsidRPr="00D36BD9">
          <w:rPr>
            <w:rStyle w:val="Hyperlinkki"/>
            <w:noProof/>
            <w:lang w:val="fi-FI"/>
          </w:rPr>
          <w:t>7</w:t>
        </w:r>
        <w:r>
          <w:rPr>
            <w:rFonts w:asciiTheme="minorHAnsi" w:eastAsiaTheme="minorEastAsia" w:hAnsiTheme="minorHAnsi" w:cstheme="minorBidi"/>
            <w:noProof/>
            <w:kern w:val="2"/>
            <w:sz w:val="22"/>
            <w:szCs w:val="22"/>
            <w:lang w:val="fi-FI" w:eastAsia="fi-FI"/>
            <w14:ligatures w14:val="standardContextual"/>
          </w:rPr>
          <w:tab/>
        </w:r>
        <w:r w:rsidRPr="00D36BD9">
          <w:rPr>
            <w:rStyle w:val="Hyperlinkki"/>
            <w:noProof/>
            <w:lang w:val="fi-FI"/>
          </w:rPr>
          <w:t>Liitteet</w:t>
        </w:r>
        <w:r>
          <w:rPr>
            <w:noProof/>
            <w:webHidden/>
          </w:rPr>
          <w:tab/>
        </w:r>
        <w:r>
          <w:rPr>
            <w:noProof/>
            <w:webHidden/>
          </w:rPr>
          <w:fldChar w:fldCharType="begin"/>
        </w:r>
        <w:r>
          <w:rPr>
            <w:noProof/>
            <w:webHidden/>
          </w:rPr>
          <w:instrText xml:space="preserve"> PAGEREF _Toc163112878 \h </w:instrText>
        </w:r>
        <w:r>
          <w:rPr>
            <w:noProof/>
            <w:webHidden/>
          </w:rPr>
        </w:r>
        <w:r>
          <w:rPr>
            <w:noProof/>
            <w:webHidden/>
          </w:rPr>
          <w:fldChar w:fldCharType="separate"/>
        </w:r>
        <w:r>
          <w:rPr>
            <w:noProof/>
            <w:webHidden/>
          </w:rPr>
          <w:t>47</w:t>
        </w:r>
        <w:r>
          <w:rPr>
            <w:noProof/>
            <w:webHidden/>
          </w:rPr>
          <w:fldChar w:fldCharType="end"/>
        </w:r>
      </w:hyperlink>
    </w:p>
    <w:p w14:paraId="7EE386DB" w14:textId="6215AC3D" w:rsidR="1B0C3C3B" w:rsidRDefault="1B0C3C3B" w:rsidP="1B0C3C3B">
      <w:pPr>
        <w:pStyle w:val="Sisluet2"/>
        <w:rPr>
          <w:rStyle w:val="Hyperlinkki"/>
        </w:rPr>
      </w:pPr>
      <w:r>
        <w:lastRenderedPageBreak/>
        <w:fldChar w:fldCharType="end"/>
      </w:r>
    </w:p>
    <w:p w14:paraId="4C6728AD" w14:textId="0BE825D2" w:rsidR="00FB4D54" w:rsidRPr="000C7A1C" w:rsidRDefault="7F292ADC" w:rsidP="00BF3A5A">
      <w:pPr>
        <w:pStyle w:val="Otsikko1"/>
        <w:rPr>
          <w:lang w:val="fi-FI"/>
        </w:rPr>
      </w:pPr>
      <w:bookmarkStart w:id="3" w:name="_Toc163112850"/>
      <w:r w:rsidRPr="22A51828">
        <w:rPr>
          <w:lang w:val="fi-FI"/>
        </w:rPr>
        <w:t>Yleistä</w:t>
      </w:r>
      <w:bookmarkEnd w:id="3"/>
    </w:p>
    <w:p w14:paraId="46B3A74F" w14:textId="03FDEF65" w:rsidR="00EE3F01" w:rsidRPr="00EE3F01" w:rsidRDefault="7F292ADC" w:rsidP="006F4134">
      <w:pPr>
        <w:pStyle w:val="Otsikko2"/>
      </w:pPr>
      <w:bookmarkStart w:id="4" w:name="_Toc144455166"/>
      <w:bookmarkStart w:id="5" w:name="_Toc163112851"/>
      <w:r>
        <w:t>Taustaa</w:t>
      </w:r>
      <w:bookmarkEnd w:id="4"/>
      <w:bookmarkEnd w:id="5"/>
    </w:p>
    <w:p w14:paraId="0ECFA162" w14:textId="77777777" w:rsidR="00EE3F01" w:rsidRDefault="00EE3F01" w:rsidP="007739B9">
      <w:pPr>
        <w:jc w:val="both"/>
        <w:rPr>
          <w:lang w:val="fi-FI"/>
        </w:rPr>
      </w:pPr>
    </w:p>
    <w:p w14:paraId="71263B58" w14:textId="07DA9B0F" w:rsidR="000E2B66" w:rsidRPr="00EE3F01" w:rsidRDefault="7F292ADC" w:rsidP="7F292ADC">
      <w:pPr>
        <w:jc w:val="both"/>
        <w:rPr>
          <w:lang w:val="fi-FI"/>
        </w:rPr>
      </w:pPr>
      <w:r w:rsidRPr="7F292ADC">
        <w:rPr>
          <w:lang w:val="fi-FI"/>
        </w:rPr>
        <w:t>Tilaa heikentävien tekijöiden (paineiden) tunnistaminen pintavesissä liittyy ihmistoiminnan vaikutusten arviointiin ja on osa vesipuitedirektiivin artikla 5:n mukaista tarkastelua. Arviointi tehtiin edellisen kerran vuosina 2018–2019. Tarkastelussa tunnistettiin luokiteltujen pinta- ja pohjavesimuodostumien tilaa heikentävät tekijät. Yhdessä vesimuodostumassa saatettiin tunnistaa samanaikaisesti useita tilaa heikentäviä tekijöitä.</w:t>
      </w:r>
    </w:p>
    <w:p w14:paraId="0E17E450" w14:textId="5A0B15F6" w:rsidR="75B94624" w:rsidRDefault="75B94624" w:rsidP="75B94624">
      <w:pPr>
        <w:jc w:val="both"/>
        <w:rPr>
          <w:lang w:val="fi-FI"/>
        </w:rPr>
      </w:pPr>
    </w:p>
    <w:p w14:paraId="10F72271" w14:textId="48221A80" w:rsidR="00EE3F01" w:rsidRPr="006F4134" w:rsidRDefault="7F292ADC" w:rsidP="006F4134">
      <w:pPr>
        <w:pStyle w:val="Otsikko2"/>
      </w:pPr>
      <w:bookmarkStart w:id="6" w:name="_Toc144455167"/>
      <w:bookmarkStart w:id="7" w:name="_Toc163112852"/>
      <w:r>
        <w:t>Arviointi, kohdentaminen ja aikataulu</w:t>
      </w:r>
      <w:bookmarkEnd w:id="6"/>
      <w:bookmarkEnd w:id="7"/>
    </w:p>
    <w:p w14:paraId="2DD5990D" w14:textId="77777777" w:rsidR="00EE3F01" w:rsidRDefault="00EE3F01" w:rsidP="007739B9">
      <w:pPr>
        <w:jc w:val="both"/>
        <w:rPr>
          <w:lang w:val="fi-FI"/>
        </w:rPr>
      </w:pPr>
    </w:p>
    <w:p w14:paraId="2B10551D" w14:textId="30384AF7" w:rsidR="00AC17A2" w:rsidRDefault="7F292ADC" w:rsidP="7F292ADC">
      <w:pPr>
        <w:jc w:val="both"/>
        <w:rPr>
          <w:lang w:val="fi-FI"/>
        </w:rPr>
      </w:pPr>
      <w:r w:rsidRPr="7F292ADC">
        <w:rPr>
          <w:lang w:val="fi-FI"/>
        </w:rPr>
        <w:t>Tilaa heikentävien tekijöiden arvioinnit on lainsäädännön mukaan päivitettävä 22.12.2025 mennessä. Käytännössä arvioinnit halutaan päivittää aikaisemmin, koska niistä on hyötyä pintavesien ekologisen luokittelun ja toimenpideohjelmien tarkistamisessa. Tarkempi ihmistoiminnan vaikutusten arvioinnin aikataulu on esitetty liitteessä 1.</w:t>
      </w:r>
    </w:p>
    <w:p w14:paraId="50D3D4F1" w14:textId="5FC73F2D" w:rsidR="00AC17A2" w:rsidRDefault="00AC17A2" w:rsidP="75B94624">
      <w:pPr>
        <w:jc w:val="both"/>
        <w:rPr>
          <w:lang w:val="fi-FI"/>
        </w:rPr>
      </w:pPr>
    </w:p>
    <w:p w14:paraId="5AD2697D" w14:textId="5BA8B53B" w:rsidR="00BE4277" w:rsidRDefault="006B3135" w:rsidP="7F292ADC">
      <w:pPr>
        <w:jc w:val="both"/>
        <w:rPr>
          <w:lang w:val="fi-FI"/>
        </w:rPr>
      </w:pPr>
      <w:r>
        <w:rPr>
          <w:lang w:val="fi-FI"/>
        </w:rPr>
        <w:t>Tilaa heikentävän tekijät, niiden merkittävyys ja vaikutukset arvioidaan vesimuodostumille, joiden ekologinen tai kemiallinen tila on hyvää huonompi tai tila on vaarassa heiketä. Käytännössä kyse on edellisen kierroksen tietojen tarkistamisesta ja päivittämisestä.</w:t>
      </w:r>
      <w:r w:rsidR="00BE4277">
        <w:rPr>
          <w:lang w:val="fi-FI"/>
        </w:rPr>
        <w:t xml:space="preserve"> </w:t>
      </w:r>
    </w:p>
    <w:p w14:paraId="4D2C8A92" w14:textId="77777777" w:rsidR="00BE4277" w:rsidRDefault="00BE4277" w:rsidP="7F292ADC">
      <w:pPr>
        <w:jc w:val="both"/>
        <w:rPr>
          <w:lang w:val="fi-FI"/>
        </w:rPr>
      </w:pPr>
    </w:p>
    <w:p w14:paraId="3F934EAC" w14:textId="01D0D4AE" w:rsidR="00EE3F01" w:rsidRDefault="00BE4277" w:rsidP="7F292ADC">
      <w:pPr>
        <w:jc w:val="both"/>
        <w:rPr>
          <w:lang w:val="fi-FI"/>
        </w:rPr>
      </w:pPr>
      <w:r>
        <w:rPr>
          <w:lang w:val="fi-FI"/>
        </w:rPr>
        <w:t xml:space="preserve">Lopullinen arvio tarkistetaan luokittelun yhteydessä. Lopputuloksena </w:t>
      </w:r>
      <w:r w:rsidRPr="00BE4277">
        <w:rPr>
          <w:lang w:val="fi-FI"/>
        </w:rPr>
        <w:t xml:space="preserve">on tunnistettu vähintään yksi </w:t>
      </w:r>
      <w:r>
        <w:rPr>
          <w:lang w:val="fi-FI"/>
        </w:rPr>
        <w:t>tilaa heikentävä tekijä</w:t>
      </w:r>
      <w:r w:rsidRPr="00BE4277">
        <w:rPr>
          <w:lang w:val="fi-FI"/>
        </w:rPr>
        <w:t xml:space="preserve"> niille vesimuodostumille, jotka ovat hyvää huonommassa tilassa tai riskissä heikentyä.  </w:t>
      </w:r>
      <w:r w:rsidR="006B3135" w:rsidRPr="006B3135">
        <w:rPr>
          <w:lang w:val="fi-FI"/>
        </w:rPr>
        <w:t xml:space="preserve">Näiden paineiden vähentämiseksi tullaan esittämään toimenpiteitä, jotka kootaan toimenpideohjelmaan.  </w:t>
      </w:r>
    </w:p>
    <w:p w14:paraId="572FA33D" w14:textId="6DF359A2" w:rsidR="00EE3F01" w:rsidRDefault="00EE3F01" w:rsidP="124B2B88">
      <w:pPr>
        <w:jc w:val="both"/>
        <w:rPr>
          <w:lang w:val="fi-FI"/>
        </w:rPr>
      </w:pPr>
    </w:p>
    <w:p w14:paraId="462DD297" w14:textId="33506557" w:rsidR="00EE3F01" w:rsidRDefault="7F292ADC" w:rsidP="7F292ADC">
      <w:pPr>
        <w:jc w:val="both"/>
        <w:rPr>
          <w:lang w:val="fi-FI"/>
        </w:rPr>
      </w:pPr>
      <w:r w:rsidRPr="7F292ADC">
        <w:rPr>
          <w:lang w:val="fi-FI"/>
        </w:rPr>
        <w:t>Tässä oppaassa keskitytään pääasiassa merkittävien tilaa heikentävien tekijöiden arviointiin.  Oppaassa kuvattuja malleja ja arviointitapoja voidaan hyödyntää myös ekologisen tilan arvioinnissa.</w:t>
      </w:r>
    </w:p>
    <w:p w14:paraId="7CE1C931" w14:textId="0F27DA02" w:rsidR="124B2B88" w:rsidRDefault="124B2B88" w:rsidP="124B2B88">
      <w:pPr>
        <w:jc w:val="both"/>
        <w:rPr>
          <w:lang w:val="fi-FI"/>
        </w:rPr>
      </w:pPr>
    </w:p>
    <w:p w14:paraId="2A42148C" w14:textId="4CF9870E" w:rsidR="00B20307" w:rsidRPr="006F4134" w:rsidRDefault="7F292ADC" w:rsidP="006F4134">
      <w:pPr>
        <w:pStyle w:val="Otsikko2"/>
      </w:pPr>
      <w:bookmarkStart w:id="8" w:name="_Toc163112853"/>
      <w:bookmarkStart w:id="9" w:name="_Toc144455168"/>
      <w:r>
        <w:t>Vesien- ja merenhoidon arviointien yhteensovittaminen</w:t>
      </w:r>
      <w:bookmarkEnd w:id="8"/>
      <w:r>
        <w:t xml:space="preserve"> </w:t>
      </w:r>
      <w:bookmarkEnd w:id="9"/>
    </w:p>
    <w:p w14:paraId="3485C1CF" w14:textId="77777777" w:rsidR="00B20307" w:rsidRPr="007F22E5" w:rsidRDefault="00B20307" w:rsidP="00B20307">
      <w:pPr>
        <w:rPr>
          <w:lang w:val="fi-FI"/>
        </w:rPr>
      </w:pPr>
    </w:p>
    <w:p w14:paraId="3651A74A" w14:textId="44EBE47D" w:rsidR="00112C01" w:rsidRPr="00112C01" w:rsidRDefault="7F292ADC" w:rsidP="21DE6202">
      <w:pPr>
        <w:jc w:val="both"/>
        <w:rPr>
          <w:lang w:val="fi-FI"/>
        </w:rPr>
      </w:pPr>
      <w:r w:rsidRPr="21DE6202">
        <w:rPr>
          <w:lang w:val="fi-FI"/>
        </w:rPr>
        <w:t>Vesienhoidossa ja merenhoidossa tarkastellaan osin samoja tilaa heikentäviä tekijöitä (paineita), kuten ravinnekuormitusta ja vaarallisten ja haitallisten aineiden kuormitusta. Vesienhoidossa huomioidaan myös hydrologis-morfologinen muuttuneisuus, jolla on yhtymäkohtia merenhoidon hydrografisten olosuhteiden muutoksiin. Merenhoidossa tarkastellaan lisäksi mm. ihmistoiminnan vaikutuksia merenpohjaan, elollisten luonnonvarojen hyödyntämistä, roskaantumista ja vedenalaista melua.</w:t>
      </w:r>
    </w:p>
    <w:p w14:paraId="6BD8E32C" w14:textId="77777777" w:rsidR="00112C01" w:rsidRPr="002B398D" w:rsidRDefault="00112C01" w:rsidP="21DE6202">
      <w:pPr>
        <w:jc w:val="both"/>
        <w:rPr>
          <w:lang w:val="fi-FI"/>
        </w:rPr>
      </w:pPr>
    </w:p>
    <w:p w14:paraId="1B21A676" w14:textId="04B24409" w:rsidR="009C68D1" w:rsidRDefault="489EB7E5" w:rsidP="21DE6202">
      <w:pPr>
        <w:jc w:val="both"/>
        <w:rPr>
          <w:lang w:val="fi-FI"/>
        </w:rPr>
      </w:pPr>
      <w:r w:rsidRPr="21DE6202">
        <w:rPr>
          <w:lang w:val="fi-FI"/>
        </w:rPr>
        <w:t xml:space="preserve">Ihmistoiminnan vaikutusten arvioinnit pyritään toteuttamaan vesienhoidossa ja merenhoidossa mahdollisimman yhdenmukaisesti ja toisiaan hyödyntäen. Vesienhoidossa vesimuodostumien ravinnekuormitus arvioidaan </w:t>
      </w:r>
      <w:r w:rsidR="00FC775D">
        <w:rPr>
          <w:lang w:val="fi-FI"/>
        </w:rPr>
        <w:t>V</w:t>
      </w:r>
      <w:r w:rsidRPr="21DE6202">
        <w:rPr>
          <w:lang w:val="fi-FI"/>
        </w:rPr>
        <w:t>esistömallijärjestelmän vedenlaatuosiolla (</w:t>
      </w:r>
      <w:r w:rsidR="00FC775D">
        <w:rPr>
          <w:lang w:val="fi-FI"/>
        </w:rPr>
        <w:t>WSFS-</w:t>
      </w:r>
      <w:proofErr w:type="spellStart"/>
      <w:r w:rsidR="00FC775D">
        <w:rPr>
          <w:lang w:val="fi-FI"/>
        </w:rPr>
        <w:t>Vemala</w:t>
      </w:r>
      <w:proofErr w:type="spellEnd"/>
      <w:r w:rsidRPr="21DE6202">
        <w:rPr>
          <w:lang w:val="fi-FI"/>
        </w:rPr>
        <w:t xml:space="preserve">). Merenhoidossa kuormitusta tarkastellaan merialuetasolla. Mereen tulevaa ravinnekuormitusta ja merialuekohtaisten kuormitusvähennystavoitteiden toteutumista arvioidaan jokikohtaisten seurantatietojen perusteella (jokien mereen kuljettamien ainemäärien seuranta) sekä </w:t>
      </w:r>
      <w:proofErr w:type="spellStart"/>
      <w:r w:rsidR="00FC775D" w:rsidRPr="21DE6202">
        <w:rPr>
          <w:lang w:val="fi-FI"/>
        </w:rPr>
        <w:t>V</w:t>
      </w:r>
      <w:r w:rsidR="00FC775D">
        <w:rPr>
          <w:lang w:val="fi-FI"/>
        </w:rPr>
        <w:t>emala</w:t>
      </w:r>
      <w:proofErr w:type="spellEnd"/>
      <w:r w:rsidRPr="21DE6202">
        <w:rPr>
          <w:lang w:val="fi-FI"/>
        </w:rPr>
        <w:t xml:space="preserve">-mallilla. </w:t>
      </w:r>
    </w:p>
    <w:p w14:paraId="259AF9D8" w14:textId="77777777" w:rsidR="009C68D1" w:rsidRDefault="009C68D1" w:rsidP="21DE6202">
      <w:pPr>
        <w:jc w:val="both"/>
        <w:rPr>
          <w:lang w:val="fi-FI"/>
        </w:rPr>
      </w:pPr>
    </w:p>
    <w:p w14:paraId="78D5E18C" w14:textId="73641568" w:rsidR="009C68D1" w:rsidRDefault="1E019AF4" w:rsidP="21DE6202">
      <w:pPr>
        <w:jc w:val="both"/>
        <w:rPr>
          <w:lang w:val="fi-FI"/>
        </w:rPr>
      </w:pPr>
      <w:r w:rsidRPr="124B2B88">
        <w:rPr>
          <w:lang w:val="fi-FI"/>
        </w:rPr>
        <w:t>Kuormituksen kulkeutumista ja vedenlaadun vaihtelua rannikkovesissä voidaan arvioida satelliittikuvien</w:t>
      </w:r>
      <w:r w:rsidR="136E2FB2" w:rsidRPr="124B2B88">
        <w:rPr>
          <w:lang w:val="fi-FI"/>
        </w:rPr>
        <w:t xml:space="preserve"> (</w:t>
      </w:r>
      <w:r w:rsidR="136E2FB2" w:rsidRPr="00BF20E3">
        <w:rPr>
          <w:color w:val="2B579A"/>
          <w:shd w:val="clear" w:color="auto" w:fill="E6E6E6"/>
          <w:lang w:val="fi-FI"/>
        </w:rPr>
        <w:t>https://tarkka.syke.fi/)</w:t>
      </w:r>
      <w:r w:rsidR="149B2FE2" w:rsidRPr="00BF20E3" w:rsidDel="00BF20E3">
        <w:rPr>
          <w:lang w:val="fi-FI"/>
        </w:rPr>
        <w:t xml:space="preserve"> </w:t>
      </w:r>
      <w:r w:rsidRPr="124B2B88">
        <w:rPr>
          <w:lang w:val="fi-FI"/>
        </w:rPr>
        <w:t>ja r</w:t>
      </w:r>
      <w:r w:rsidR="01EDF872" w:rsidRPr="124B2B88">
        <w:rPr>
          <w:lang w:val="fi-FI"/>
        </w:rPr>
        <w:t>annikkovesien kokonaisk</w:t>
      </w:r>
      <w:r w:rsidRPr="124B2B88">
        <w:rPr>
          <w:lang w:val="fi-FI"/>
        </w:rPr>
        <w:t>uormitusmallin avulla</w:t>
      </w:r>
      <w:r w:rsidR="328C1F61" w:rsidRPr="124B2B88">
        <w:rPr>
          <w:lang w:val="fi-FI"/>
        </w:rPr>
        <w:t xml:space="preserve"> (FICOS)</w:t>
      </w:r>
      <w:r w:rsidRPr="124B2B88">
        <w:rPr>
          <w:lang w:val="fi-FI"/>
        </w:rPr>
        <w:t xml:space="preserve">. </w:t>
      </w:r>
      <w:r w:rsidR="00572C76">
        <w:rPr>
          <w:lang w:val="fi-FI"/>
        </w:rPr>
        <w:t>FICOS-m</w:t>
      </w:r>
      <w:r w:rsidR="00572C76" w:rsidRPr="00572C76">
        <w:rPr>
          <w:lang w:val="fi-FI"/>
        </w:rPr>
        <w:t xml:space="preserve">alli on saatavana koko Suomen rannikolle kolmena eri mallialueena: Suomenlahti, Saaristomeri ja Pohjanlahti. </w:t>
      </w:r>
      <w:r w:rsidR="00572C76">
        <w:rPr>
          <w:lang w:val="fi-FI"/>
        </w:rPr>
        <w:t>Rannikkovesimallin kuvaus on liitteessä 6.</w:t>
      </w:r>
    </w:p>
    <w:p w14:paraId="38BE3A06" w14:textId="3A246EEA" w:rsidR="00112C01" w:rsidRPr="00112C01" w:rsidRDefault="00112C01" w:rsidP="21DE6202">
      <w:pPr>
        <w:jc w:val="both"/>
        <w:rPr>
          <w:lang w:val="fi-FI"/>
        </w:rPr>
      </w:pPr>
    </w:p>
    <w:p w14:paraId="3521B516" w14:textId="77777777" w:rsidR="00112C01" w:rsidRPr="00112C01" w:rsidRDefault="7F292ADC" w:rsidP="21DE6202">
      <w:pPr>
        <w:jc w:val="both"/>
        <w:rPr>
          <w:lang w:val="fi-FI"/>
        </w:rPr>
      </w:pPr>
      <w:r w:rsidRPr="21DE6202">
        <w:rPr>
          <w:lang w:val="fi-FI"/>
        </w:rPr>
        <w:lastRenderedPageBreak/>
        <w:t>Myös vaarallisten ja haitallisten aineiden kuormitusarviot perustuvat vesien- ja merenhoidossa samoihin aineistoihin ja tietolähteisiin kuten seurantaan ja kuormitusinventaarioon.</w:t>
      </w:r>
    </w:p>
    <w:p w14:paraId="27400383" w14:textId="77777777" w:rsidR="00112C01" w:rsidRPr="00112C01" w:rsidRDefault="00112C01" w:rsidP="21DE6202">
      <w:pPr>
        <w:jc w:val="both"/>
        <w:rPr>
          <w:lang w:val="fi-FI"/>
        </w:rPr>
      </w:pPr>
    </w:p>
    <w:p w14:paraId="27738A7A" w14:textId="77777777" w:rsidR="00112C01" w:rsidRPr="00112C01" w:rsidRDefault="7F292ADC" w:rsidP="21DE6202">
      <w:pPr>
        <w:jc w:val="both"/>
        <w:rPr>
          <w:lang w:val="fi-FI"/>
        </w:rPr>
      </w:pPr>
      <w:r w:rsidRPr="21DE6202">
        <w:rPr>
          <w:lang w:val="fi-FI"/>
        </w:rPr>
        <w:t>Vesienhoidon hydrologis-morfologista muuttuneisuutta arvioidaan rannikkovesissä muutetun/rakennetun rantaviivan tai merialueen pinta-alan osuuden sekä siltojen ja penkereiden ja patojen vaikutusalueiden perusteella.  Ne liittyvät läheisesti merenhoidon hydrografisten olosuhteiden muutoksiin, joilla tarkoitetaan ihmistoiminnan aiheuttamia muutoksia veden virtauksiin, aallonmuodostukseen, suolapitoisuuteen ja lämpötilaan. Merenhoidossa rannikkovesien hydrografisten olosuhteiden tilan arvioinnissa hyödynnetäänkin pitkälti vesienhoidon hydrologis-morfologisen muuttuneisuuden arviointia.</w:t>
      </w:r>
    </w:p>
    <w:p w14:paraId="5CF24BE1" w14:textId="0226700E" w:rsidR="00954591" w:rsidRPr="000C7A1C" w:rsidRDefault="7F292ADC" w:rsidP="00BF3A5A">
      <w:pPr>
        <w:pStyle w:val="Otsikko1"/>
        <w:rPr>
          <w:lang w:val="fi-FI"/>
        </w:rPr>
      </w:pPr>
      <w:bookmarkStart w:id="10" w:name="_Toc163112854"/>
      <w:bookmarkStart w:id="11" w:name="_Toc144455169"/>
      <w:r w:rsidRPr="22A51828">
        <w:rPr>
          <w:lang w:val="fi-FI"/>
        </w:rPr>
        <w:t>Merkittävän tilaa heikentävän tekijän ja vaikutuksen tunnistaminen</w:t>
      </w:r>
      <w:bookmarkEnd w:id="10"/>
      <w:r w:rsidRPr="22A51828">
        <w:rPr>
          <w:lang w:val="fi-FI"/>
        </w:rPr>
        <w:t xml:space="preserve"> </w:t>
      </w:r>
      <w:bookmarkEnd w:id="11"/>
    </w:p>
    <w:p w14:paraId="2D4D3F38" w14:textId="17819DB3" w:rsidR="000163B4" w:rsidRPr="00196C2E" w:rsidRDefault="7F292ADC" w:rsidP="006F4134">
      <w:pPr>
        <w:pStyle w:val="Otsikko2"/>
      </w:pPr>
      <w:bookmarkStart w:id="12" w:name="_Toc163112855"/>
      <w:r>
        <w:t>Merkittävien tilaa heikentävien tekijöiden tyypit</w:t>
      </w:r>
      <w:bookmarkEnd w:id="12"/>
    </w:p>
    <w:p w14:paraId="1204E3CE" w14:textId="77777777" w:rsidR="000163B4" w:rsidRDefault="000163B4" w:rsidP="005E7C3D">
      <w:pPr>
        <w:jc w:val="both"/>
        <w:rPr>
          <w:lang w:val="fi-FI"/>
        </w:rPr>
      </w:pPr>
    </w:p>
    <w:p w14:paraId="5E4B34B4" w14:textId="36C522F4" w:rsidR="00A96554" w:rsidRDefault="7F292ADC" w:rsidP="7F292ADC">
      <w:pPr>
        <w:jc w:val="both"/>
        <w:rPr>
          <w:lang w:val="fi-FI"/>
        </w:rPr>
      </w:pPr>
      <w:r w:rsidRPr="202F7268">
        <w:rPr>
          <w:lang w:val="fi-FI"/>
        </w:rPr>
        <w:t>EU komissio on määritellyt painetyypit (tilaa heikentävät tekijät), joita ovat esimerkiksi yhdyskuntien jätevedet, maatalouden hajakuormitus tai vesivoimasta johtuvat padot ja muut esteet. Arvioinnissa tulee tunnistaa vesimuodostumittain painetyypit ja vaikutuksen luonne.  Paine on merkittävä, jos se yksin tai yhdessä muiden kanssa on heikentänyt vesimuodostuman ekologisen tai kemiallisen tilan hyvää huonommaksi tai aiheuttaa riskin hyvän tai erinomaisen tilan heikentymiselle. Myös voimakkaasti muutettujen ja keinotekoisten vesimuodostumien tilaa heikentävät tekijät arvioidaan.</w:t>
      </w:r>
    </w:p>
    <w:p w14:paraId="2887DBD1" w14:textId="77777777" w:rsidR="004F42B1" w:rsidRDefault="004F42B1" w:rsidP="005E7C3D">
      <w:pPr>
        <w:jc w:val="both"/>
        <w:rPr>
          <w:lang w:val="fi-FI"/>
        </w:rPr>
      </w:pPr>
    </w:p>
    <w:p w14:paraId="3163CEBA" w14:textId="4C8B3795" w:rsidR="004F42B1" w:rsidRDefault="7F292ADC" w:rsidP="21DE6202">
      <w:pPr>
        <w:jc w:val="both"/>
        <w:rPr>
          <w:lang w:val="fi-FI"/>
        </w:rPr>
      </w:pPr>
      <w:r w:rsidRPr="21DE6202">
        <w:rPr>
          <w:lang w:val="fi-FI"/>
        </w:rPr>
        <w:t>Painetekijät ja -tyypit sekä paineiden vaikutustyypit ovat samat kuin edellisellä suunnittelukaudella.</w:t>
      </w:r>
      <w:r w:rsidR="1320469A" w:rsidRPr="21DE6202">
        <w:rPr>
          <w:lang w:val="fi-FI"/>
        </w:rPr>
        <w:t xml:space="preserve"> Merkittävien tilaa heikentävien tekijöiden luokittelu painetyyppeihin on esitetty liitteessä 2. </w:t>
      </w:r>
      <w:r w:rsidRPr="21DE6202">
        <w:rPr>
          <w:lang w:val="fi-FI"/>
        </w:rPr>
        <w:t xml:space="preserve">Tilaa heikentävien tekijöiden arviointi tehdään Pisara-tietojärjestelmässä, jonne on tuotu vesimuodostumittain edellisen kauden painearviotiedot. Pisaran painearviotyökalun käyttöohje on kuvattu luvussa 5.  </w:t>
      </w:r>
    </w:p>
    <w:p w14:paraId="6740A5DD" w14:textId="4BD55CFE" w:rsidR="005E7C3D" w:rsidRDefault="005E7C3D" w:rsidP="21DE6202">
      <w:pPr>
        <w:jc w:val="both"/>
        <w:rPr>
          <w:lang w:val="fi-FI"/>
        </w:rPr>
      </w:pPr>
    </w:p>
    <w:p w14:paraId="1B04B62E" w14:textId="41150CA9" w:rsidR="005E7C3D" w:rsidRPr="006F4134" w:rsidRDefault="7F292ADC" w:rsidP="21DE6202">
      <w:pPr>
        <w:pStyle w:val="Otsikko2"/>
        <w:jc w:val="both"/>
      </w:pPr>
      <w:bookmarkStart w:id="13" w:name="_Toc163112856"/>
      <w:r>
        <w:t>Vaikutustyypit</w:t>
      </w:r>
      <w:bookmarkEnd w:id="13"/>
    </w:p>
    <w:p w14:paraId="11724BB5" w14:textId="77777777" w:rsidR="005E7C3D" w:rsidRDefault="005E7C3D" w:rsidP="21DE6202">
      <w:pPr>
        <w:jc w:val="both"/>
        <w:rPr>
          <w:lang w:val="fi-FI"/>
        </w:rPr>
      </w:pPr>
    </w:p>
    <w:p w14:paraId="6A493326" w14:textId="3B11F8BC" w:rsidR="009C2423" w:rsidRDefault="7F292ADC" w:rsidP="7F292ADC">
      <w:pPr>
        <w:jc w:val="both"/>
        <w:rPr>
          <w:lang w:val="fi-FI"/>
        </w:rPr>
      </w:pPr>
      <w:r w:rsidRPr="7F292ADC">
        <w:rPr>
          <w:lang w:val="fi-FI"/>
        </w:rPr>
        <w:t>Merkittävän tilaa heikentävän painetyypin tunnistamisen lisäksi vesimuodostumille nimetään yksi tai useampi vaikutustyyppi, joka ilmentää ekologisen ja/tai kemiallisen tilan heikentymisen luonnetta. Vaikutukset luokitellaan seuraaviin tyyppeihin:</w:t>
      </w:r>
    </w:p>
    <w:p w14:paraId="761E2050" w14:textId="77777777" w:rsidR="00462446" w:rsidRDefault="00462446" w:rsidP="21DE6202">
      <w:pPr>
        <w:ind w:left="720"/>
        <w:jc w:val="both"/>
        <w:rPr>
          <w:lang w:val="fi-FI"/>
        </w:rPr>
      </w:pPr>
    </w:p>
    <w:p w14:paraId="54DD8768" w14:textId="77777777" w:rsidR="00462446" w:rsidRPr="00462446" w:rsidRDefault="7F292ADC" w:rsidP="21DE6202">
      <w:pPr>
        <w:numPr>
          <w:ilvl w:val="0"/>
          <w:numId w:val="14"/>
        </w:numPr>
        <w:jc w:val="both"/>
        <w:rPr>
          <w:lang w:val="fi-FI"/>
        </w:rPr>
      </w:pPr>
      <w:r w:rsidRPr="21DE6202">
        <w:rPr>
          <w:lang w:val="fi-FI"/>
        </w:rPr>
        <w:t>Ravinnekuormitus</w:t>
      </w:r>
    </w:p>
    <w:p w14:paraId="2FE10AC4" w14:textId="77777777" w:rsidR="00462446" w:rsidRPr="00462446" w:rsidRDefault="7F292ADC" w:rsidP="21DE6202">
      <w:pPr>
        <w:numPr>
          <w:ilvl w:val="0"/>
          <w:numId w:val="14"/>
        </w:numPr>
        <w:jc w:val="both"/>
        <w:rPr>
          <w:lang w:val="fi-FI"/>
        </w:rPr>
      </w:pPr>
      <w:r w:rsidRPr="21DE6202">
        <w:rPr>
          <w:lang w:val="fi-FI"/>
        </w:rPr>
        <w:t>Orgaaninen kuormitus</w:t>
      </w:r>
    </w:p>
    <w:p w14:paraId="342B94B8" w14:textId="77777777" w:rsidR="00462446" w:rsidRPr="00462446" w:rsidRDefault="7F292ADC" w:rsidP="21DE6202">
      <w:pPr>
        <w:numPr>
          <w:ilvl w:val="0"/>
          <w:numId w:val="14"/>
        </w:numPr>
        <w:jc w:val="both"/>
        <w:rPr>
          <w:lang w:val="fi-FI"/>
        </w:rPr>
      </w:pPr>
      <w:r w:rsidRPr="21DE6202">
        <w:rPr>
          <w:lang w:val="fi-FI"/>
        </w:rPr>
        <w:t>Happamoituminen</w:t>
      </w:r>
    </w:p>
    <w:p w14:paraId="408661D0" w14:textId="1A11E7D4" w:rsidR="00462446" w:rsidRPr="00462446" w:rsidRDefault="7F292ADC" w:rsidP="21DE6202">
      <w:pPr>
        <w:numPr>
          <w:ilvl w:val="0"/>
          <w:numId w:val="14"/>
        </w:numPr>
        <w:jc w:val="both"/>
        <w:rPr>
          <w:lang w:val="fi-FI"/>
        </w:rPr>
      </w:pPr>
      <w:r w:rsidRPr="21DE6202">
        <w:rPr>
          <w:lang w:val="fi-FI"/>
        </w:rPr>
        <w:t>Kemiallinen kuormitus (EU:n prioriteettiaineet, kansallisesti tunnistetut haitalliset aineet ja vesienhoitoalueella paikallisesti tunnistetut pilaavat aineet)</w:t>
      </w:r>
    </w:p>
    <w:p w14:paraId="728B2721" w14:textId="77777777" w:rsidR="00462446" w:rsidRPr="00462446" w:rsidRDefault="7F292ADC" w:rsidP="21DE6202">
      <w:pPr>
        <w:numPr>
          <w:ilvl w:val="0"/>
          <w:numId w:val="14"/>
        </w:numPr>
        <w:jc w:val="both"/>
        <w:rPr>
          <w:lang w:val="fi-FI"/>
        </w:rPr>
      </w:pPr>
      <w:r w:rsidRPr="21DE6202">
        <w:rPr>
          <w:lang w:val="fi-FI"/>
        </w:rPr>
        <w:t xml:space="preserve">Hydrologisten muutosten vuoksi muuttuneet habitaatit </w:t>
      </w:r>
    </w:p>
    <w:p w14:paraId="56BF32FA" w14:textId="77777777" w:rsidR="00462446" w:rsidRPr="00462446" w:rsidRDefault="7F292ADC" w:rsidP="21DE6202">
      <w:pPr>
        <w:numPr>
          <w:ilvl w:val="0"/>
          <w:numId w:val="14"/>
        </w:numPr>
        <w:jc w:val="both"/>
        <w:rPr>
          <w:lang w:val="fi-FI"/>
        </w:rPr>
      </w:pPr>
      <w:r w:rsidRPr="21DE6202">
        <w:rPr>
          <w:lang w:val="fi-FI"/>
        </w:rPr>
        <w:t>Morfologisten muutosten vuoksi muuttuneet habitaatit (sisältää habitaattien väliset yhteydet)</w:t>
      </w:r>
    </w:p>
    <w:p w14:paraId="6BF1C5EC" w14:textId="77777777" w:rsidR="00462446" w:rsidRPr="00462446" w:rsidRDefault="7F292ADC" w:rsidP="21DE6202">
      <w:pPr>
        <w:numPr>
          <w:ilvl w:val="0"/>
          <w:numId w:val="14"/>
        </w:numPr>
        <w:jc w:val="both"/>
        <w:rPr>
          <w:lang w:val="fi-FI"/>
        </w:rPr>
      </w:pPr>
      <w:r w:rsidRPr="21DE6202">
        <w:rPr>
          <w:lang w:val="fi-FI"/>
        </w:rPr>
        <w:t>Roskaantuminen (vaikutus meristrategiadirektiivissä)</w:t>
      </w:r>
    </w:p>
    <w:p w14:paraId="6BD877C1" w14:textId="77777777" w:rsidR="00462446" w:rsidRPr="00462446" w:rsidRDefault="7F292ADC" w:rsidP="21DE6202">
      <w:pPr>
        <w:numPr>
          <w:ilvl w:val="0"/>
          <w:numId w:val="14"/>
        </w:numPr>
        <w:jc w:val="both"/>
        <w:rPr>
          <w:lang w:val="fi-FI"/>
        </w:rPr>
      </w:pPr>
      <w:r w:rsidRPr="21DE6202">
        <w:rPr>
          <w:lang w:val="fi-FI"/>
        </w:rPr>
        <w:t>Mikrobiologinen saastuminen</w:t>
      </w:r>
    </w:p>
    <w:p w14:paraId="6E8F57F2" w14:textId="77777777" w:rsidR="00462446" w:rsidRPr="00462446" w:rsidRDefault="7F292ADC" w:rsidP="21DE6202">
      <w:pPr>
        <w:numPr>
          <w:ilvl w:val="0"/>
          <w:numId w:val="14"/>
        </w:numPr>
        <w:jc w:val="both"/>
        <w:rPr>
          <w:lang w:val="fi-FI"/>
        </w:rPr>
      </w:pPr>
      <w:r w:rsidRPr="21DE6202">
        <w:rPr>
          <w:lang w:val="fi-FI"/>
        </w:rPr>
        <w:t>Suolakuormitus/suolaantuminen</w:t>
      </w:r>
    </w:p>
    <w:p w14:paraId="3CDCD4AE" w14:textId="77777777" w:rsidR="00462446" w:rsidRPr="00462446" w:rsidRDefault="7F292ADC" w:rsidP="21DE6202">
      <w:pPr>
        <w:numPr>
          <w:ilvl w:val="0"/>
          <w:numId w:val="14"/>
        </w:numPr>
        <w:jc w:val="both"/>
        <w:rPr>
          <w:lang w:val="fi-FI"/>
        </w:rPr>
      </w:pPr>
      <w:r w:rsidRPr="21DE6202">
        <w:rPr>
          <w:lang w:val="fi-FI"/>
        </w:rPr>
        <w:t>Kohonneet lämpötilat</w:t>
      </w:r>
    </w:p>
    <w:p w14:paraId="5469C20A" w14:textId="77777777" w:rsidR="00462446" w:rsidRPr="00462446" w:rsidRDefault="7F292ADC" w:rsidP="21DE6202">
      <w:pPr>
        <w:numPr>
          <w:ilvl w:val="0"/>
          <w:numId w:val="14"/>
        </w:numPr>
        <w:jc w:val="both"/>
        <w:rPr>
          <w:lang w:val="fi-FI"/>
        </w:rPr>
      </w:pPr>
      <w:r w:rsidRPr="21DE6202">
        <w:rPr>
          <w:lang w:val="fi-FI"/>
        </w:rPr>
        <w:t>Muu merkittävä vaikutus</w:t>
      </w:r>
    </w:p>
    <w:p w14:paraId="00837559" w14:textId="77777777" w:rsidR="00462446" w:rsidRPr="00462446" w:rsidRDefault="7F292ADC" w:rsidP="21DE6202">
      <w:pPr>
        <w:numPr>
          <w:ilvl w:val="0"/>
          <w:numId w:val="14"/>
        </w:numPr>
        <w:jc w:val="both"/>
        <w:rPr>
          <w:lang w:val="fi-FI"/>
        </w:rPr>
      </w:pPr>
      <w:r w:rsidRPr="21DE6202">
        <w:rPr>
          <w:lang w:val="fi-FI"/>
        </w:rPr>
        <w:t>Ei merkittävää vaikutusta</w:t>
      </w:r>
    </w:p>
    <w:p w14:paraId="023685E2" w14:textId="77777777" w:rsidR="00462446" w:rsidRDefault="7F292ADC" w:rsidP="21DE6202">
      <w:pPr>
        <w:numPr>
          <w:ilvl w:val="0"/>
          <w:numId w:val="14"/>
        </w:numPr>
        <w:jc w:val="both"/>
        <w:rPr>
          <w:lang w:val="fi-FI"/>
        </w:rPr>
      </w:pPr>
      <w:r w:rsidRPr="21DE6202">
        <w:rPr>
          <w:lang w:val="fi-FI"/>
        </w:rPr>
        <w:t>Tuntematon vaikutus</w:t>
      </w:r>
    </w:p>
    <w:p w14:paraId="350C352A" w14:textId="77777777" w:rsidR="00DF38B7" w:rsidRDefault="00DF38B7" w:rsidP="00BF3A5A">
      <w:pPr>
        <w:rPr>
          <w:lang w:val="fi-FI"/>
        </w:rPr>
      </w:pPr>
    </w:p>
    <w:p w14:paraId="7D57B9D7" w14:textId="0BEA0DBB" w:rsidR="00460D78" w:rsidRPr="000C7A1C" w:rsidRDefault="7F292ADC" w:rsidP="000C7A1C">
      <w:pPr>
        <w:pStyle w:val="Otsikko1"/>
        <w:rPr>
          <w:lang w:val="fi-FI"/>
        </w:rPr>
      </w:pPr>
      <w:bookmarkStart w:id="14" w:name="_Toc144455170"/>
      <w:bookmarkStart w:id="15" w:name="_Toc163112857"/>
      <w:r w:rsidRPr="22A51828">
        <w:rPr>
          <w:lang w:val="fi-FI"/>
        </w:rPr>
        <w:lastRenderedPageBreak/>
        <w:t>Merkittävyyden määrittely</w:t>
      </w:r>
      <w:bookmarkEnd w:id="14"/>
      <w:bookmarkEnd w:id="15"/>
    </w:p>
    <w:p w14:paraId="57A1221A" w14:textId="65AFE25E" w:rsidR="00460D78" w:rsidRPr="00460D78" w:rsidRDefault="7F292ADC" w:rsidP="7F292ADC">
      <w:pPr>
        <w:pStyle w:val="Otsikko2"/>
        <w:rPr>
          <w:u w:val="single"/>
        </w:rPr>
      </w:pPr>
      <w:bookmarkStart w:id="16" w:name="_Toc163112858"/>
      <w:r>
        <w:t>Merkittävä kuormitus</w:t>
      </w:r>
      <w:bookmarkEnd w:id="16"/>
    </w:p>
    <w:p w14:paraId="5BA62F50" w14:textId="77777777" w:rsidR="00460D78" w:rsidRDefault="00460D78" w:rsidP="00460D78">
      <w:pPr>
        <w:rPr>
          <w:lang w:val="fi-FI"/>
        </w:rPr>
      </w:pPr>
    </w:p>
    <w:p w14:paraId="2C276BAE" w14:textId="71FF3D3D" w:rsidR="00460D78" w:rsidRDefault="7F292ADC" w:rsidP="7F292ADC">
      <w:pPr>
        <w:jc w:val="both"/>
        <w:rPr>
          <w:lang w:val="fi-FI"/>
        </w:rPr>
      </w:pPr>
      <w:r w:rsidRPr="7F292ADC">
        <w:rPr>
          <w:lang w:val="fi-FI"/>
        </w:rPr>
        <w:t xml:space="preserve">Piste- tai hajakuormitusta aiheuttavaa osatekijää, eli kuormituslähdettä pidetään merkittävänä, jos kyseinen kuormituslähde yksin tai yhdessä muiden kuormituslähteiden kanssa aiheuttaa vesimuodostuman hyvää huonomman tilan tai jos se aiheuttaa hyvässä tai erinomaisessa tilassa olevan vesimuodostuman tilan heikentymisen riskiä. Jos tunnistetaan useita kuormituslähteitä, jotka yhdessä aiheuttavat merkittävän ympäristöpaineen, otetaan ne kaikki mukaan, vaikka kyseiset kuormituslähteet yksin eivät olisikaan merkittäviä. </w:t>
      </w:r>
    </w:p>
    <w:p w14:paraId="29B2BD4D" w14:textId="17053480" w:rsidR="3C142919" w:rsidRDefault="3C142919" w:rsidP="3C142919">
      <w:pPr>
        <w:jc w:val="both"/>
        <w:rPr>
          <w:lang w:val="fi-FI"/>
        </w:rPr>
      </w:pPr>
    </w:p>
    <w:p w14:paraId="2A151797" w14:textId="070D580E" w:rsidR="3C142919" w:rsidRDefault="7F292ADC" w:rsidP="7F292ADC">
      <w:pPr>
        <w:jc w:val="both"/>
        <w:rPr>
          <w:lang w:val="fi-FI"/>
        </w:rPr>
      </w:pPr>
      <w:r w:rsidRPr="7F292ADC">
        <w:rPr>
          <w:lang w:val="fi-FI"/>
        </w:rPr>
        <w:t>Ravinnekuormituksen ja sen merkittävyyden arvioinnissa tunnistetaan ihmistoiminnasta peräisin oleva kuormitus sektoreittain ja arvioidaan sitä suhteessa luonnonhuuhtoumaan. Merkittävälle hajakuormitukselle on vaikea asettaa selkeää raja-arvoa. Fosforin osalta on arvioitu, että yli 20 kg /km</w:t>
      </w:r>
      <w:r w:rsidRPr="009B20F8">
        <w:rPr>
          <w:vertAlign w:val="superscript"/>
          <w:lang w:val="fi-FI"/>
        </w:rPr>
        <w:t>2</w:t>
      </w:r>
      <w:r w:rsidRPr="7F292ADC">
        <w:rPr>
          <w:lang w:val="fi-FI"/>
        </w:rPr>
        <w:t>/vuodessa on suurehko kuormitus. Arvioitaessa vesienhoidon ensimmäisellä kaudella luokiteltuja vesimuodostumia, havaittiin fosforikuormituksen mediaanin olevan 20 kg/km</w:t>
      </w:r>
      <w:r w:rsidRPr="009B20F8">
        <w:rPr>
          <w:vertAlign w:val="superscript"/>
          <w:lang w:val="fi-FI"/>
        </w:rPr>
        <w:t>2</w:t>
      </w:r>
      <w:r w:rsidRPr="7F292ADC">
        <w:rPr>
          <w:lang w:val="fi-FI"/>
        </w:rPr>
        <w:t>/vuodessa niillä 3. jakovaiheen valuma-alueilla, joilla tyydyttävään tilaan luokitellut vesimuodostumat sijaitsivat. Ravinnekuormituksen laskennallisen merkittävyyden arvioinnin periaatteista on kerrottu luvussa 3.3 ja liitteessä 3.</w:t>
      </w:r>
    </w:p>
    <w:p w14:paraId="358E5EAC" w14:textId="51D15B07" w:rsidR="00D30C08" w:rsidRDefault="00D30C08" w:rsidP="3C142919">
      <w:pPr>
        <w:jc w:val="both"/>
        <w:rPr>
          <w:lang w:val="fi-FI"/>
        </w:rPr>
      </w:pPr>
    </w:p>
    <w:p w14:paraId="5B3DE80B" w14:textId="45E8B8A7" w:rsidR="00460D78" w:rsidRDefault="489EB7E5" w:rsidP="489EB7E5">
      <w:pPr>
        <w:jc w:val="both"/>
        <w:rPr>
          <w:lang w:val="fi-FI"/>
        </w:rPr>
      </w:pPr>
      <w:r w:rsidRPr="21DE6202">
        <w:rPr>
          <w:lang w:val="fi-FI"/>
        </w:rPr>
        <w:t>Orgaanisen hiilen kuormitu</w:t>
      </w:r>
      <w:r w:rsidR="00B07BAC" w:rsidRPr="21DE6202">
        <w:rPr>
          <w:lang w:val="fi-FI"/>
        </w:rPr>
        <w:t>ksen</w:t>
      </w:r>
      <w:r w:rsidRPr="21DE6202">
        <w:rPr>
          <w:lang w:val="fi-FI"/>
        </w:rPr>
        <w:t xml:space="preserve"> merkittävyyden arvioinnissa hyödynnetään vedenlaadun aikasarja-aineistoja, </w:t>
      </w:r>
      <w:r w:rsidR="009A7E97" w:rsidRPr="21DE6202">
        <w:rPr>
          <w:lang w:val="fi-FI"/>
        </w:rPr>
        <w:t>V</w:t>
      </w:r>
      <w:r w:rsidR="009A7E97">
        <w:rPr>
          <w:lang w:val="fi-FI"/>
        </w:rPr>
        <w:t>emala</w:t>
      </w:r>
      <w:r w:rsidR="009A7E97" w:rsidRPr="21DE6202">
        <w:rPr>
          <w:lang w:val="fi-FI"/>
        </w:rPr>
        <w:t xml:space="preserve">n </w:t>
      </w:r>
      <w:r w:rsidRPr="21DE6202">
        <w:rPr>
          <w:lang w:val="fi-FI"/>
        </w:rPr>
        <w:t>orgaanisen hiilen kuormitusarvioita sekä tarkastellaan vesimuodostuman maantieteellistä sijaintia ja valuma-alueen ominaisuuksia. Orgaanisen hiilen kuormituksen merkittävyyden arvioinnista on kerrottu luvussa 3.4 ja liitteessä 4 on havainnollistettu orgaanisen hiilen kuormituksen merkittävyyden arviointia kahden esimerkkitapauksen avulla.</w:t>
      </w:r>
    </w:p>
    <w:p w14:paraId="7FF63862" w14:textId="77777777" w:rsidR="009D730D" w:rsidRDefault="009D730D" w:rsidP="00460D78">
      <w:pPr>
        <w:jc w:val="both"/>
        <w:rPr>
          <w:lang w:val="fi-FI"/>
        </w:rPr>
      </w:pPr>
    </w:p>
    <w:p w14:paraId="70FBDDA3" w14:textId="070257FD" w:rsidR="00460D78" w:rsidRDefault="489EB7E5" w:rsidP="489EB7E5">
      <w:pPr>
        <w:jc w:val="both"/>
        <w:rPr>
          <w:lang w:val="fi-FI"/>
        </w:rPr>
      </w:pPr>
      <w:r w:rsidRPr="489EB7E5">
        <w:rPr>
          <w:lang w:val="fi-FI"/>
        </w:rPr>
        <w:t>Yksittäinen merkittävä pistemäinen päästölähde tunnistetaan laitostasolla (id, koordinaatit), jos se on Teollisuuden päästödirektiivin (IED) soveltamisalaan kuuluva teollisuuslaitos, taikka muu teollisuuslaitos, yhdyskuntien jätevedenpuhdistamo, kaivos, kalankasvatuslaitos tai turvetuotantoalue. Tietty pistemäinen kuormituslähde voi olla tunnistettu merkittäväksi yhdessä tai useissa vesimuodostumissa.</w:t>
      </w:r>
    </w:p>
    <w:p w14:paraId="0972A8C9" w14:textId="77777777" w:rsidR="00460D78" w:rsidRDefault="00460D78" w:rsidP="00460D78">
      <w:pPr>
        <w:jc w:val="both"/>
        <w:rPr>
          <w:i/>
          <w:lang w:val="fi-FI"/>
        </w:rPr>
      </w:pPr>
    </w:p>
    <w:p w14:paraId="0EC1D029" w14:textId="77777777" w:rsidR="00460D78" w:rsidRPr="005E7C3D" w:rsidRDefault="7F292ADC" w:rsidP="7F292ADC">
      <w:pPr>
        <w:jc w:val="both"/>
        <w:rPr>
          <w:color w:val="FF0000"/>
          <w:lang w:val="fi-FI"/>
        </w:rPr>
      </w:pPr>
      <w:r w:rsidRPr="7F292ADC">
        <w:rPr>
          <w:lang w:val="fi-FI"/>
        </w:rPr>
        <w:t xml:space="preserve">Vesimuodostuman tilaa voi heikentää useamman kuin yhden tyyppinen kuormitus, esimerkiksi fosfori- ja humuskuormitus yhdessä. Tällöin tarkastellaan sekä fosforikuormituksen kannalta merkittävät kuormituslähteet että humuskuormituksen kannalta merkittävät kuormituslähteet ja kaikki nimetään. </w:t>
      </w:r>
    </w:p>
    <w:p w14:paraId="18986046" w14:textId="6C12D0B0" w:rsidR="00F12FB2" w:rsidRDefault="00F12FB2" w:rsidP="3C142919">
      <w:pPr>
        <w:rPr>
          <w:lang w:val="fi-FI"/>
        </w:rPr>
      </w:pPr>
    </w:p>
    <w:p w14:paraId="130F0688" w14:textId="62F2852F" w:rsidR="67C97A6B" w:rsidRDefault="489EB7E5" w:rsidP="489EB7E5">
      <w:pPr>
        <w:spacing w:line="259" w:lineRule="auto"/>
        <w:jc w:val="both"/>
        <w:rPr>
          <w:lang w:val="fi-FI"/>
        </w:rPr>
      </w:pPr>
      <w:r w:rsidRPr="489EB7E5">
        <w:rPr>
          <w:lang w:val="fi-FI"/>
        </w:rPr>
        <w:t>Vesimuodostumassa voi olla tunnistettu toimenpidetarvetta, vaikka laskennallisen merkittävyysarvion mukaan yksikään kuormituslähde ei ole merkittävä tai silmälläpidettävä. Tilaa voi heikentää myös sisäinen kuormitus tai vanha kuormitus.</w:t>
      </w:r>
    </w:p>
    <w:p w14:paraId="75D72E91" w14:textId="77777777" w:rsidR="00F12FB2" w:rsidRDefault="00F12FB2" w:rsidP="75B94624">
      <w:pPr>
        <w:jc w:val="both"/>
        <w:rPr>
          <w:lang w:val="fi-FI"/>
        </w:rPr>
      </w:pPr>
    </w:p>
    <w:p w14:paraId="1FEEF23D" w14:textId="781AF912" w:rsidR="00A735B9" w:rsidRDefault="00A735B9" w:rsidP="75B94624">
      <w:pPr>
        <w:jc w:val="both"/>
        <w:rPr>
          <w:lang w:val="fi-FI"/>
        </w:rPr>
      </w:pPr>
    </w:p>
    <w:p w14:paraId="01D1ED25" w14:textId="77777777" w:rsidR="00BC6339" w:rsidRDefault="00BC6339">
      <w:pPr>
        <w:rPr>
          <w:rFonts w:ascii="Cambria" w:hAnsi="Cambria"/>
          <w:b/>
          <w:bCs/>
          <w:color w:val="4F81BD"/>
          <w:sz w:val="26"/>
          <w:szCs w:val="26"/>
          <w:lang w:val="fi-FI"/>
        </w:rPr>
      </w:pPr>
      <w:r>
        <w:br w:type="page"/>
      </w:r>
    </w:p>
    <w:p w14:paraId="3DD21888" w14:textId="3A9A02AA" w:rsidR="00A735B9" w:rsidRPr="006F4134" w:rsidRDefault="7F292ADC" w:rsidP="006F4134">
      <w:pPr>
        <w:pStyle w:val="Otsikko2"/>
      </w:pPr>
      <w:bookmarkStart w:id="17" w:name="_Toc163112859"/>
      <w:r>
        <w:lastRenderedPageBreak/>
        <w:t xml:space="preserve">Kuormituksen arviointi </w:t>
      </w:r>
      <w:r w:rsidR="00FC775D">
        <w:t>WSFS-</w:t>
      </w:r>
      <w:proofErr w:type="spellStart"/>
      <w:r w:rsidR="00FC775D">
        <w:t>Vemala</w:t>
      </w:r>
      <w:proofErr w:type="spellEnd"/>
      <w:r>
        <w:t>-</w:t>
      </w:r>
      <w:r w:rsidR="00FC775D">
        <w:t>malli</w:t>
      </w:r>
      <w:r>
        <w:t>järjestelmällä</w:t>
      </w:r>
      <w:bookmarkEnd w:id="17"/>
    </w:p>
    <w:p w14:paraId="56337C19" w14:textId="77777777" w:rsidR="00460D78" w:rsidRDefault="00460D78" w:rsidP="00460D78">
      <w:pPr>
        <w:jc w:val="both"/>
        <w:rPr>
          <w:lang w:val="fi-FI"/>
        </w:rPr>
      </w:pPr>
    </w:p>
    <w:p w14:paraId="3AB1FABF" w14:textId="13AD39A6" w:rsidR="001974E3" w:rsidRDefault="7F292ADC" w:rsidP="7F292ADC">
      <w:pPr>
        <w:jc w:val="both"/>
        <w:rPr>
          <w:color w:val="000000" w:themeColor="text1"/>
          <w:lang w:val="fi-FI"/>
        </w:rPr>
      </w:pPr>
      <w:r w:rsidRPr="7F292ADC">
        <w:rPr>
          <w:lang w:val="fi-FI"/>
        </w:rPr>
        <w:t xml:space="preserve">Vesistömallijärjestelmän vedenlaatuosio </w:t>
      </w:r>
      <w:r w:rsidR="00FC775D">
        <w:rPr>
          <w:lang w:val="fi-FI"/>
        </w:rPr>
        <w:t>WSFS-</w:t>
      </w:r>
      <w:proofErr w:type="spellStart"/>
      <w:r w:rsidRPr="7F292ADC">
        <w:rPr>
          <w:lang w:val="fi-FI"/>
        </w:rPr>
        <w:t>V</w:t>
      </w:r>
      <w:r w:rsidR="00FC775D">
        <w:rPr>
          <w:lang w:val="fi-FI"/>
        </w:rPr>
        <w:t>emala</w:t>
      </w:r>
      <w:proofErr w:type="spellEnd"/>
      <w:r w:rsidRPr="7F292ADC">
        <w:rPr>
          <w:lang w:val="fi-FI"/>
        </w:rPr>
        <w:t xml:space="preserve"> </w:t>
      </w:r>
      <w:r w:rsidR="00FC775D">
        <w:rPr>
          <w:lang w:val="fi-FI"/>
        </w:rPr>
        <w:t xml:space="preserve">(myöhemmin </w:t>
      </w:r>
      <w:proofErr w:type="spellStart"/>
      <w:r w:rsidR="00FC775D">
        <w:rPr>
          <w:lang w:val="fi-FI"/>
        </w:rPr>
        <w:t>Vemala</w:t>
      </w:r>
      <w:proofErr w:type="spellEnd"/>
      <w:r w:rsidR="00FC775D">
        <w:rPr>
          <w:lang w:val="fi-FI"/>
        </w:rPr>
        <w:t xml:space="preserve">) </w:t>
      </w:r>
      <w:r w:rsidRPr="7F292ADC">
        <w:rPr>
          <w:lang w:val="fi-FI"/>
        </w:rPr>
        <w:t>mallintaa vesimuodostuman ravinnekuormituksen ja orgaanisen kokonaishiilen kuormituksen määrää sekä niiden jakautumista eri kuormituslähteisiin. Arviointiperusteet kuormituslähteittäin on kuvattu tarkemmin liitteessä 4.</w:t>
      </w:r>
    </w:p>
    <w:p w14:paraId="615BC914" w14:textId="0B72D89B" w:rsidR="001974E3" w:rsidRDefault="001974E3" w:rsidP="124B2B88">
      <w:pPr>
        <w:jc w:val="both"/>
        <w:rPr>
          <w:lang w:val="fi-FI"/>
        </w:rPr>
      </w:pPr>
    </w:p>
    <w:p w14:paraId="12AD5589" w14:textId="7789616E" w:rsidR="002B398D" w:rsidRDefault="00FC775D" w:rsidP="489EB7E5">
      <w:pPr>
        <w:jc w:val="both"/>
        <w:rPr>
          <w:lang w:val="fi-FI"/>
        </w:rPr>
      </w:pPr>
      <w:r w:rsidRPr="489EB7E5">
        <w:rPr>
          <w:lang w:val="fi-FI"/>
        </w:rPr>
        <w:t>V</w:t>
      </w:r>
      <w:r>
        <w:rPr>
          <w:lang w:val="fi-FI"/>
        </w:rPr>
        <w:t>emala</w:t>
      </w:r>
      <w:r w:rsidRPr="489EB7E5">
        <w:rPr>
          <w:lang w:val="fi-FI"/>
        </w:rPr>
        <w:t xml:space="preserve">n </w:t>
      </w:r>
      <w:r w:rsidR="489EB7E5" w:rsidRPr="489EB7E5">
        <w:rPr>
          <w:lang w:val="fi-FI"/>
        </w:rPr>
        <w:t>laskentatuloksissa kuhunkin vesimuodostumaan tuleva fosforin ja typen ainevirtaama jaetaan luonnonhuuhtoumaan ja seuraaviin kuormituslähteisiin:</w:t>
      </w:r>
    </w:p>
    <w:p w14:paraId="1EB72C48" w14:textId="77777777" w:rsidR="002B398D" w:rsidRDefault="7F292ADC" w:rsidP="7F292ADC">
      <w:pPr>
        <w:numPr>
          <w:ilvl w:val="0"/>
          <w:numId w:val="15"/>
        </w:numPr>
        <w:jc w:val="both"/>
        <w:rPr>
          <w:lang w:val="fi-FI"/>
        </w:rPr>
      </w:pPr>
      <w:r w:rsidRPr="7F292ADC">
        <w:rPr>
          <w:lang w:val="fi-FI"/>
        </w:rPr>
        <w:t>peltoviljely</w:t>
      </w:r>
    </w:p>
    <w:p w14:paraId="742A92E1" w14:textId="77777777" w:rsidR="002B398D" w:rsidRDefault="7F292ADC" w:rsidP="7F292ADC">
      <w:pPr>
        <w:numPr>
          <w:ilvl w:val="0"/>
          <w:numId w:val="15"/>
        </w:numPr>
        <w:jc w:val="both"/>
        <w:rPr>
          <w:lang w:val="fi-FI"/>
        </w:rPr>
      </w:pPr>
      <w:r w:rsidRPr="7F292ADC">
        <w:rPr>
          <w:lang w:val="fi-FI"/>
        </w:rPr>
        <w:t>metsätalous</w:t>
      </w:r>
    </w:p>
    <w:p w14:paraId="2051C1F1" w14:textId="77777777" w:rsidR="002B398D" w:rsidRDefault="7F292ADC" w:rsidP="7F292ADC">
      <w:pPr>
        <w:numPr>
          <w:ilvl w:val="0"/>
          <w:numId w:val="15"/>
        </w:numPr>
        <w:jc w:val="both"/>
        <w:rPr>
          <w:lang w:val="fi-FI"/>
        </w:rPr>
      </w:pPr>
      <w:r w:rsidRPr="7F292ADC">
        <w:rPr>
          <w:lang w:val="fi-FI"/>
        </w:rPr>
        <w:t>vakituinen haja-asutus</w:t>
      </w:r>
    </w:p>
    <w:p w14:paraId="7B8A0C4B" w14:textId="77777777" w:rsidR="002B398D" w:rsidRDefault="7F292ADC" w:rsidP="7F292ADC">
      <w:pPr>
        <w:numPr>
          <w:ilvl w:val="0"/>
          <w:numId w:val="15"/>
        </w:numPr>
        <w:jc w:val="both"/>
        <w:rPr>
          <w:lang w:val="fi-FI"/>
        </w:rPr>
      </w:pPr>
      <w:r w:rsidRPr="7F292ADC">
        <w:rPr>
          <w:lang w:val="fi-FI"/>
        </w:rPr>
        <w:t>loma-asunnot</w:t>
      </w:r>
    </w:p>
    <w:p w14:paraId="7A069FF7" w14:textId="77777777" w:rsidR="002B398D" w:rsidRDefault="7F292ADC" w:rsidP="7F292ADC">
      <w:pPr>
        <w:numPr>
          <w:ilvl w:val="0"/>
          <w:numId w:val="15"/>
        </w:numPr>
        <w:jc w:val="both"/>
        <w:rPr>
          <w:lang w:val="fi-FI"/>
        </w:rPr>
      </w:pPr>
      <w:r w:rsidRPr="7F292ADC">
        <w:rPr>
          <w:lang w:val="fi-FI"/>
        </w:rPr>
        <w:t>hulevesi</w:t>
      </w:r>
    </w:p>
    <w:p w14:paraId="6B33B732" w14:textId="77777777" w:rsidR="002B398D" w:rsidRDefault="7F292ADC" w:rsidP="7F292ADC">
      <w:pPr>
        <w:numPr>
          <w:ilvl w:val="0"/>
          <w:numId w:val="15"/>
        </w:numPr>
        <w:jc w:val="both"/>
        <w:rPr>
          <w:lang w:val="fi-FI"/>
        </w:rPr>
      </w:pPr>
      <w:r w:rsidRPr="7F292ADC">
        <w:rPr>
          <w:lang w:val="fi-FI"/>
        </w:rPr>
        <w:t>laskeuma</w:t>
      </w:r>
    </w:p>
    <w:p w14:paraId="3A07EBBB" w14:textId="77777777" w:rsidR="002B398D" w:rsidRDefault="7F292ADC" w:rsidP="7F292ADC">
      <w:pPr>
        <w:numPr>
          <w:ilvl w:val="0"/>
          <w:numId w:val="15"/>
        </w:numPr>
        <w:jc w:val="both"/>
        <w:rPr>
          <w:lang w:val="fi-FI"/>
        </w:rPr>
      </w:pPr>
      <w:r w:rsidRPr="7F292ADC">
        <w:rPr>
          <w:lang w:val="fi-FI"/>
        </w:rPr>
        <w:t>pistekuorma</w:t>
      </w:r>
    </w:p>
    <w:p w14:paraId="5CEB346E" w14:textId="4A69BBE7" w:rsidR="002B398D" w:rsidRDefault="7F292ADC" w:rsidP="7F292ADC">
      <w:pPr>
        <w:numPr>
          <w:ilvl w:val="0"/>
          <w:numId w:val="15"/>
        </w:numPr>
        <w:jc w:val="both"/>
        <w:rPr>
          <w:lang w:val="fi-FI"/>
        </w:rPr>
      </w:pPr>
      <w:r w:rsidRPr="7F292ADC">
        <w:rPr>
          <w:lang w:val="fi-FI"/>
        </w:rPr>
        <w:t>luonnonhuuhtouma</w:t>
      </w:r>
    </w:p>
    <w:p w14:paraId="0726F688" w14:textId="1AB17015" w:rsidR="5DB22A43" w:rsidRDefault="5DB22A43" w:rsidP="00913105">
      <w:pPr>
        <w:jc w:val="both"/>
        <w:rPr>
          <w:lang w:val="fi-FI"/>
        </w:rPr>
      </w:pPr>
    </w:p>
    <w:p w14:paraId="455EA9D6" w14:textId="21682433" w:rsidR="23CF12FB" w:rsidRDefault="7F292ADC" w:rsidP="7F292ADC">
      <w:pPr>
        <w:jc w:val="both"/>
        <w:rPr>
          <w:lang w:val="fi-FI"/>
        </w:rPr>
      </w:pPr>
      <w:r w:rsidRPr="1417B786">
        <w:rPr>
          <w:lang w:val="fi-FI"/>
        </w:rPr>
        <w:t>Orgaanisen kokonaishiilen kuormitus jaetaan seuraaviin lähteisiin:</w:t>
      </w:r>
    </w:p>
    <w:p w14:paraId="17F2174F" w14:textId="40DAA24C" w:rsidR="23CF12FB" w:rsidRDefault="7F292ADC" w:rsidP="7F292ADC">
      <w:pPr>
        <w:pStyle w:val="Luettelokappale"/>
        <w:numPr>
          <w:ilvl w:val="0"/>
          <w:numId w:val="12"/>
        </w:numPr>
        <w:jc w:val="both"/>
        <w:rPr>
          <w:lang w:val="fi-FI"/>
        </w:rPr>
      </w:pPr>
      <w:r w:rsidRPr="7F292ADC">
        <w:rPr>
          <w:lang w:val="fi-FI"/>
        </w:rPr>
        <w:t>ojittamattomat suot</w:t>
      </w:r>
    </w:p>
    <w:p w14:paraId="741D98E3" w14:textId="40450A05" w:rsidR="23CF12FB" w:rsidRDefault="7F292ADC" w:rsidP="7F292ADC">
      <w:pPr>
        <w:pStyle w:val="Luettelokappale"/>
        <w:numPr>
          <w:ilvl w:val="0"/>
          <w:numId w:val="12"/>
        </w:numPr>
        <w:jc w:val="both"/>
        <w:rPr>
          <w:lang w:val="fi-FI"/>
        </w:rPr>
      </w:pPr>
      <w:r w:rsidRPr="7F292ADC">
        <w:rPr>
          <w:lang w:val="fi-FI"/>
        </w:rPr>
        <w:t>metsät ojitetuilla soilla</w:t>
      </w:r>
    </w:p>
    <w:p w14:paraId="365F6010" w14:textId="6BFD5133" w:rsidR="017C42E5" w:rsidRDefault="7F292ADC" w:rsidP="7F292ADC">
      <w:pPr>
        <w:pStyle w:val="Luettelokappale"/>
        <w:numPr>
          <w:ilvl w:val="0"/>
          <w:numId w:val="12"/>
        </w:numPr>
        <w:jc w:val="both"/>
        <w:rPr>
          <w:lang w:val="fi-FI"/>
        </w:rPr>
      </w:pPr>
      <w:r w:rsidRPr="7F292ADC">
        <w:rPr>
          <w:lang w:val="fi-FI"/>
        </w:rPr>
        <w:t>metsät kivennäismailla</w:t>
      </w:r>
    </w:p>
    <w:p w14:paraId="3BBDBBD9" w14:textId="5B9A97A6" w:rsidR="017C42E5" w:rsidRDefault="7F292ADC" w:rsidP="7F292ADC">
      <w:pPr>
        <w:pStyle w:val="Luettelokappale"/>
        <w:numPr>
          <w:ilvl w:val="0"/>
          <w:numId w:val="12"/>
        </w:numPr>
        <w:jc w:val="both"/>
        <w:rPr>
          <w:lang w:val="fi-FI"/>
        </w:rPr>
      </w:pPr>
      <w:r w:rsidRPr="7F292ADC">
        <w:rPr>
          <w:lang w:val="fi-FI"/>
        </w:rPr>
        <w:t>pellot eloperäisillä mailla</w:t>
      </w:r>
    </w:p>
    <w:p w14:paraId="387ACF0A" w14:textId="64BF296C" w:rsidR="017C42E5" w:rsidRDefault="7F292ADC" w:rsidP="7F292ADC">
      <w:pPr>
        <w:pStyle w:val="Luettelokappale"/>
        <w:numPr>
          <w:ilvl w:val="0"/>
          <w:numId w:val="12"/>
        </w:numPr>
        <w:jc w:val="both"/>
        <w:rPr>
          <w:lang w:val="fi-FI"/>
        </w:rPr>
      </w:pPr>
      <w:r w:rsidRPr="7F292ADC">
        <w:rPr>
          <w:lang w:val="fi-FI"/>
        </w:rPr>
        <w:t>pellot savimailla</w:t>
      </w:r>
    </w:p>
    <w:p w14:paraId="145F54D9" w14:textId="101EF502" w:rsidR="017C42E5" w:rsidRDefault="7F292ADC" w:rsidP="7F292ADC">
      <w:pPr>
        <w:pStyle w:val="Luettelokappale"/>
        <w:numPr>
          <w:ilvl w:val="0"/>
          <w:numId w:val="12"/>
        </w:numPr>
        <w:jc w:val="both"/>
        <w:rPr>
          <w:lang w:val="fi-FI"/>
        </w:rPr>
      </w:pPr>
      <w:r w:rsidRPr="7F292ADC">
        <w:rPr>
          <w:lang w:val="fi-FI"/>
        </w:rPr>
        <w:t>pellot karkeilla kivennäismailla</w:t>
      </w:r>
    </w:p>
    <w:p w14:paraId="0EAA0E9E" w14:textId="77777777" w:rsidR="00F05F21" w:rsidRPr="003018C9" w:rsidRDefault="00F05F21" w:rsidP="003018C9">
      <w:pPr>
        <w:ind w:left="360"/>
        <w:jc w:val="both"/>
        <w:rPr>
          <w:lang w:val="fi-FI"/>
        </w:rPr>
      </w:pPr>
    </w:p>
    <w:p w14:paraId="0DE74D71" w14:textId="23AF4438" w:rsidR="00E60CEE" w:rsidRPr="00E60CEE" w:rsidRDefault="489EB7E5" w:rsidP="0E2D9533">
      <w:pPr>
        <w:jc w:val="both"/>
        <w:rPr>
          <w:lang w:val="fi-FI"/>
        </w:rPr>
      </w:pPr>
      <w:r w:rsidRPr="0E2D9533">
        <w:rPr>
          <w:lang w:val="fi-FI"/>
        </w:rPr>
        <w:t xml:space="preserve">Orgaanisen hiilen kuormituksen osalta </w:t>
      </w:r>
      <w:proofErr w:type="spellStart"/>
      <w:r w:rsidR="00FC775D" w:rsidRPr="0E2D9533">
        <w:rPr>
          <w:lang w:val="fi-FI"/>
        </w:rPr>
        <w:t>V</w:t>
      </w:r>
      <w:r w:rsidR="00FC775D">
        <w:rPr>
          <w:lang w:val="fi-FI"/>
        </w:rPr>
        <w:t>emala</w:t>
      </w:r>
      <w:r w:rsidR="00FC775D" w:rsidRPr="0E2D9533">
        <w:rPr>
          <w:lang w:val="fi-FI"/>
        </w:rPr>
        <w:t>ssa</w:t>
      </w:r>
      <w:proofErr w:type="spellEnd"/>
      <w:r w:rsidR="00FC775D" w:rsidRPr="0E2D9533">
        <w:rPr>
          <w:lang w:val="fi-FI"/>
        </w:rPr>
        <w:t xml:space="preserve"> </w:t>
      </w:r>
      <w:r w:rsidRPr="0E2D9533">
        <w:rPr>
          <w:lang w:val="fi-FI"/>
        </w:rPr>
        <w:t xml:space="preserve">huomioidaan valuma-alueen maankäyttö siten, että kuormitus lasketaan erikseen ojitetuilta soilta, ojittamattomilta soilta, metsistä kivennäismailla sekä pelloilta savi-, kivennäis- ja turvemailla. </w:t>
      </w:r>
      <w:r w:rsidR="4F9219DC" w:rsidRPr="0E2D9533">
        <w:rPr>
          <w:lang w:val="fi-FI"/>
        </w:rPr>
        <w:t xml:space="preserve">Nykyisellään </w:t>
      </w:r>
      <w:proofErr w:type="spellStart"/>
      <w:r w:rsidR="00FC775D" w:rsidRPr="0E2D9533">
        <w:rPr>
          <w:lang w:val="fi-FI"/>
        </w:rPr>
        <w:t>V</w:t>
      </w:r>
      <w:r w:rsidR="00FC775D">
        <w:rPr>
          <w:lang w:val="fi-FI"/>
        </w:rPr>
        <w:t>emala</w:t>
      </w:r>
      <w:r w:rsidR="00FC775D" w:rsidRPr="0E2D9533">
        <w:rPr>
          <w:lang w:val="fi-FI"/>
        </w:rPr>
        <w:t>ssa</w:t>
      </w:r>
      <w:proofErr w:type="spellEnd"/>
      <w:r w:rsidR="00FC775D" w:rsidRPr="0E2D9533">
        <w:rPr>
          <w:lang w:val="fi-FI"/>
        </w:rPr>
        <w:t xml:space="preserve"> </w:t>
      </w:r>
      <w:r w:rsidR="0C04DF4A" w:rsidRPr="0E2D9533">
        <w:rPr>
          <w:lang w:val="fi-FI"/>
        </w:rPr>
        <w:t>esitetään vesimuodostumaan tuleva orgaanisen kokonaishiilen kuormitus yhteenlaskettuna metsistä ojitetu</w:t>
      </w:r>
      <w:r w:rsidR="02C5FD04" w:rsidRPr="0E2D9533">
        <w:rPr>
          <w:lang w:val="fi-FI"/>
        </w:rPr>
        <w:t>i</w:t>
      </w:r>
      <w:r w:rsidR="0C04DF4A" w:rsidRPr="0E2D9533">
        <w:rPr>
          <w:lang w:val="fi-FI"/>
        </w:rPr>
        <w:t>lta turvema</w:t>
      </w:r>
      <w:r w:rsidR="37BCE792" w:rsidRPr="0E2D9533">
        <w:rPr>
          <w:lang w:val="fi-FI"/>
        </w:rPr>
        <w:t>i</w:t>
      </w:r>
      <w:r w:rsidR="0C04DF4A" w:rsidRPr="0E2D9533">
        <w:rPr>
          <w:lang w:val="fi-FI"/>
        </w:rPr>
        <w:t>lta ja turvetuotantoalueilta.</w:t>
      </w:r>
      <w:r w:rsidR="00423296" w:rsidRPr="0E2D9533">
        <w:rPr>
          <w:lang w:val="fi-FI"/>
        </w:rPr>
        <w:t xml:space="preserve"> </w:t>
      </w:r>
      <w:r w:rsidR="17D35772" w:rsidRPr="0E2D9533">
        <w:rPr>
          <w:lang w:val="fi-FI"/>
        </w:rPr>
        <w:t>O</w:t>
      </w:r>
      <w:r w:rsidRPr="0E2D9533">
        <w:rPr>
          <w:lang w:val="fi-FI"/>
        </w:rPr>
        <w:t xml:space="preserve">rgaanisen hiilen luonnonhuuhtouman suuruutta ei ole pystytty </w:t>
      </w:r>
      <w:proofErr w:type="spellStart"/>
      <w:r w:rsidR="00FC775D" w:rsidRPr="0E2D9533">
        <w:rPr>
          <w:lang w:val="fi-FI"/>
        </w:rPr>
        <w:t>V</w:t>
      </w:r>
      <w:r w:rsidR="00FC775D">
        <w:rPr>
          <w:lang w:val="fi-FI"/>
        </w:rPr>
        <w:t>emala</w:t>
      </w:r>
      <w:r w:rsidR="00FC775D" w:rsidRPr="0E2D9533">
        <w:rPr>
          <w:lang w:val="fi-FI"/>
        </w:rPr>
        <w:t>ssa</w:t>
      </w:r>
      <w:proofErr w:type="spellEnd"/>
      <w:r w:rsidR="00FC775D" w:rsidRPr="0E2D9533">
        <w:rPr>
          <w:lang w:val="fi-FI"/>
        </w:rPr>
        <w:t xml:space="preserve"> </w:t>
      </w:r>
      <w:r w:rsidRPr="0E2D9533">
        <w:rPr>
          <w:lang w:val="fi-FI"/>
        </w:rPr>
        <w:t xml:space="preserve">erottelemaan maa- tai metsätalouskäytössä olevien kivennäis- ja turvemaiden aiheuttamasta kuormituksesta. Turvemaiden osalta ojittamattomilta soilta vesistöihin kohdistuvaa orgaanisen hiilen huuhtoumaa voidaan </w:t>
      </w:r>
      <w:proofErr w:type="spellStart"/>
      <w:r w:rsidR="00FC775D" w:rsidRPr="0E2D9533">
        <w:rPr>
          <w:lang w:val="fi-FI"/>
        </w:rPr>
        <w:t>V</w:t>
      </w:r>
      <w:r w:rsidR="00FC775D">
        <w:rPr>
          <w:lang w:val="fi-FI"/>
        </w:rPr>
        <w:t>emala</w:t>
      </w:r>
      <w:r w:rsidR="00FC775D" w:rsidRPr="0E2D9533">
        <w:rPr>
          <w:lang w:val="fi-FI"/>
        </w:rPr>
        <w:t>ssa</w:t>
      </w:r>
      <w:proofErr w:type="spellEnd"/>
      <w:r w:rsidR="00FC775D" w:rsidRPr="0E2D9533">
        <w:rPr>
          <w:lang w:val="fi-FI"/>
        </w:rPr>
        <w:t xml:space="preserve"> </w:t>
      </w:r>
      <w:r w:rsidRPr="0E2D9533">
        <w:rPr>
          <w:lang w:val="fi-FI"/>
        </w:rPr>
        <w:t xml:space="preserve">pitää karkeana arviona luonnonhuuhtouman suuruudesta. </w:t>
      </w:r>
    </w:p>
    <w:p w14:paraId="48A557D6" w14:textId="11BEDD2B" w:rsidR="00913105" w:rsidRPr="000D601D" w:rsidRDefault="00913105" w:rsidP="5DB22A43">
      <w:pPr>
        <w:jc w:val="both"/>
        <w:rPr>
          <w:color w:val="000000" w:themeColor="text1"/>
          <w:lang w:val="fi-FI"/>
        </w:rPr>
      </w:pPr>
    </w:p>
    <w:p w14:paraId="7B6C5CAE" w14:textId="3924280E" w:rsidR="00913105" w:rsidRDefault="00FC775D" w:rsidP="489EB7E5">
      <w:pPr>
        <w:jc w:val="both"/>
        <w:rPr>
          <w:lang w:val="fi-FI"/>
        </w:rPr>
      </w:pPr>
      <w:proofErr w:type="spellStart"/>
      <w:r w:rsidRPr="489EB7E5">
        <w:rPr>
          <w:lang w:val="fi-FI"/>
        </w:rPr>
        <w:t>V</w:t>
      </w:r>
      <w:r>
        <w:rPr>
          <w:lang w:val="fi-FI"/>
        </w:rPr>
        <w:t>emala</w:t>
      </w:r>
      <w:proofErr w:type="spellEnd"/>
      <w:r w:rsidRPr="489EB7E5">
        <w:rPr>
          <w:lang w:val="fi-FI"/>
        </w:rPr>
        <w:t xml:space="preserve"> </w:t>
      </w:r>
      <w:r w:rsidR="489EB7E5" w:rsidRPr="489EB7E5">
        <w:rPr>
          <w:lang w:val="fi-FI"/>
        </w:rPr>
        <w:t xml:space="preserve">mallintaa kuormituksen pidättymisen valuma-alueella, eli vesimuodostuman kuormitusarvio sisältää kustakin kuormituslähteestä tähän vesimuodostumaan päätyvän osuuden. Eri kuormittajien kuormitus vaihtelee myös ajallisesti. </w:t>
      </w:r>
      <w:proofErr w:type="spellStart"/>
      <w:r w:rsidRPr="489EB7E5">
        <w:rPr>
          <w:lang w:val="fi-FI"/>
        </w:rPr>
        <w:t>V</w:t>
      </w:r>
      <w:r>
        <w:rPr>
          <w:lang w:val="fi-FI"/>
        </w:rPr>
        <w:t>emala</w:t>
      </w:r>
      <w:r w:rsidRPr="489EB7E5">
        <w:rPr>
          <w:lang w:val="fi-FI"/>
        </w:rPr>
        <w:t>sta</w:t>
      </w:r>
      <w:proofErr w:type="spellEnd"/>
      <w:r w:rsidRPr="489EB7E5">
        <w:rPr>
          <w:lang w:val="fi-FI"/>
        </w:rPr>
        <w:t xml:space="preserve"> </w:t>
      </w:r>
      <w:r w:rsidR="489EB7E5" w:rsidRPr="489EB7E5">
        <w:rPr>
          <w:lang w:val="fi-FI"/>
        </w:rPr>
        <w:t xml:space="preserve">saadaan myös vesimuodostuman pitoisuuden ajallinen vaihtelu ja miten kunakin päivänä kokonaispitoisuus osittuu eri kuormituslähteiden vaikutukseen. </w:t>
      </w:r>
    </w:p>
    <w:p w14:paraId="742C587B" w14:textId="77777777" w:rsidR="00EA1717" w:rsidRDefault="00EA1717" w:rsidP="002B398D">
      <w:pPr>
        <w:jc w:val="both"/>
        <w:rPr>
          <w:color w:val="FF0000"/>
          <w:lang w:val="fi-FI"/>
        </w:rPr>
      </w:pPr>
    </w:p>
    <w:p w14:paraId="38CF406D" w14:textId="3B2183FE" w:rsidR="009B20F8" w:rsidRDefault="489EB7E5" w:rsidP="489EB7E5">
      <w:pPr>
        <w:jc w:val="both"/>
        <w:rPr>
          <w:lang w:val="fi-FI"/>
        </w:rPr>
      </w:pPr>
      <w:r w:rsidRPr="489EB7E5">
        <w:rPr>
          <w:lang w:val="fi-FI"/>
        </w:rPr>
        <w:t>V</w:t>
      </w:r>
      <w:r w:rsidR="00FC775D">
        <w:rPr>
          <w:lang w:val="fi-FI"/>
        </w:rPr>
        <w:t>emala</w:t>
      </w:r>
      <w:r w:rsidRPr="489EB7E5">
        <w:rPr>
          <w:lang w:val="fi-FI"/>
        </w:rPr>
        <w:t xml:space="preserve">n kuormitustiedot ovat mallilla tuotettuja laskentoja. Laskentatulokset on tarkastettu vesistötasolla, mutta vesimuodostumakohtaisia kuormitustietoja ei pääosin ole tarkastettu. </w:t>
      </w:r>
    </w:p>
    <w:p w14:paraId="79091CAC" w14:textId="77777777" w:rsidR="009B20F8" w:rsidRDefault="009B20F8" w:rsidP="489EB7E5">
      <w:pPr>
        <w:jc w:val="both"/>
        <w:rPr>
          <w:lang w:val="fi-FI"/>
        </w:rPr>
      </w:pPr>
    </w:p>
    <w:p w14:paraId="416B410A" w14:textId="334D289F" w:rsidR="002B398D" w:rsidRDefault="009B20F8" w:rsidP="7F292ADC">
      <w:pPr>
        <w:jc w:val="both"/>
        <w:rPr>
          <w:lang w:val="fi-FI"/>
        </w:rPr>
      </w:pPr>
      <w:r>
        <w:rPr>
          <w:lang w:val="fi-FI"/>
        </w:rPr>
        <w:t>Kuormitustietojen v</w:t>
      </w:r>
      <w:r w:rsidRPr="009B20F8">
        <w:rPr>
          <w:lang w:val="fi-FI"/>
        </w:rPr>
        <w:t>irhelähteiden merkitys vaihtelee sekä virhelähteiden välillä että alueittain mikä tekee virhelähteiden määrällisestä arvioinnista haastavaa.</w:t>
      </w:r>
      <w:r>
        <w:rPr>
          <w:lang w:val="fi-FI"/>
        </w:rPr>
        <w:t xml:space="preserve"> V</w:t>
      </w:r>
      <w:r w:rsidR="7F292ADC" w:rsidRPr="7F292ADC">
        <w:rPr>
          <w:lang w:val="fi-FI"/>
        </w:rPr>
        <w:t>irhettä voivat aiheuttaa mm.:</w:t>
      </w:r>
    </w:p>
    <w:p w14:paraId="4AAAF952" w14:textId="71FA16B9" w:rsidR="002B398D" w:rsidRDefault="489EB7E5" w:rsidP="489EB7E5">
      <w:pPr>
        <w:numPr>
          <w:ilvl w:val="0"/>
          <w:numId w:val="15"/>
        </w:numPr>
        <w:jc w:val="both"/>
        <w:rPr>
          <w:lang w:val="fi-FI"/>
        </w:rPr>
      </w:pPr>
      <w:r w:rsidRPr="489EB7E5">
        <w:rPr>
          <w:lang w:val="fi-FI"/>
        </w:rPr>
        <w:t xml:space="preserve">Epäedustavien havaintopaikkojen käyttö </w:t>
      </w:r>
      <w:r w:rsidR="00FC775D" w:rsidRPr="489EB7E5">
        <w:rPr>
          <w:lang w:val="fi-FI"/>
        </w:rPr>
        <w:t>V</w:t>
      </w:r>
      <w:r w:rsidR="00FC775D">
        <w:rPr>
          <w:lang w:val="fi-FI"/>
        </w:rPr>
        <w:t>emala</w:t>
      </w:r>
      <w:r w:rsidR="00FC775D" w:rsidRPr="489EB7E5">
        <w:rPr>
          <w:lang w:val="fi-FI"/>
        </w:rPr>
        <w:t xml:space="preserve">n </w:t>
      </w:r>
      <w:r w:rsidRPr="489EB7E5">
        <w:rPr>
          <w:lang w:val="fi-FI"/>
        </w:rPr>
        <w:t xml:space="preserve">sovittamisessa ko. vesimuodostumassa tai lähialueella. </w:t>
      </w:r>
      <w:r w:rsidR="00FC775D" w:rsidRPr="489EB7E5">
        <w:rPr>
          <w:lang w:val="fi-FI"/>
        </w:rPr>
        <w:t>V</w:t>
      </w:r>
      <w:r w:rsidR="00FC775D">
        <w:rPr>
          <w:lang w:val="fi-FI"/>
        </w:rPr>
        <w:t>emala</w:t>
      </w:r>
      <w:r w:rsidR="00FC775D" w:rsidRPr="489EB7E5">
        <w:rPr>
          <w:lang w:val="fi-FI"/>
        </w:rPr>
        <w:t xml:space="preserve">n </w:t>
      </w:r>
      <w:r w:rsidRPr="489EB7E5">
        <w:rPr>
          <w:lang w:val="fi-FI"/>
        </w:rPr>
        <w:t>sovittamisessa on käytössä noin 70 000 havaintopaikkaa, joista on pyritty jättämään pois sellaiset paikat ja havaintosyvyydet, jotka eivät kuvaa vesimuodostuman keskimääräistä pitoisuutta.</w:t>
      </w:r>
    </w:p>
    <w:p w14:paraId="1C2B8CB8" w14:textId="76E875A2" w:rsidR="002B398D" w:rsidRDefault="489EB7E5" w:rsidP="489EB7E5">
      <w:pPr>
        <w:numPr>
          <w:ilvl w:val="0"/>
          <w:numId w:val="15"/>
        </w:numPr>
        <w:jc w:val="both"/>
        <w:rPr>
          <w:lang w:val="fi-FI"/>
        </w:rPr>
      </w:pPr>
      <w:r w:rsidRPr="489EB7E5">
        <w:rPr>
          <w:lang w:val="fi-FI"/>
        </w:rPr>
        <w:t xml:space="preserve">Osittain vanhentuneet lähtötiedot. Käytössä on mm. CORINE-maankäyttötiedot ja peltolohkoaineisto vuodelta 2012 ja viljavuusanalyysit jaksolta 2000–2012. Peltojen kuormitukseen tämä aiheuttaa epävarmuutta mm. siten, että v. 2012 </w:t>
      </w:r>
      <w:r w:rsidR="001E6CA2">
        <w:rPr>
          <w:lang w:val="fi-FI"/>
        </w:rPr>
        <w:t>jälkeen</w:t>
      </w:r>
      <w:r w:rsidRPr="489EB7E5">
        <w:rPr>
          <w:lang w:val="fi-FI"/>
        </w:rPr>
        <w:t xml:space="preserve"> on raivattu uutta peltoalaa, joka </w:t>
      </w:r>
      <w:r w:rsidRPr="489EB7E5">
        <w:rPr>
          <w:lang w:val="fi-FI"/>
        </w:rPr>
        <w:lastRenderedPageBreak/>
        <w:t xml:space="preserve">ei ole mukana laskennassa </w:t>
      </w:r>
      <w:r w:rsidR="009B20F8">
        <w:rPr>
          <w:lang w:val="fi-FI"/>
        </w:rPr>
        <w:t xml:space="preserve">ja </w:t>
      </w:r>
      <w:r w:rsidRPr="489EB7E5">
        <w:rPr>
          <w:lang w:val="fi-FI"/>
        </w:rPr>
        <w:t>toisaalta peltoa on myös metsitetty</w:t>
      </w:r>
      <w:r w:rsidR="009B20F8">
        <w:rPr>
          <w:lang w:val="fi-FI"/>
        </w:rPr>
        <w:t>. Todennäköisesti peltojen fosforipitoisuudet ovat pääasiassa alentuneet.</w:t>
      </w:r>
    </w:p>
    <w:p w14:paraId="4DC21EB9" w14:textId="5D329563" w:rsidR="002B398D" w:rsidRDefault="489EB7E5" w:rsidP="489EB7E5">
      <w:pPr>
        <w:numPr>
          <w:ilvl w:val="0"/>
          <w:numId w:val="15"/>
        </w:numPr>
        <w:jc w:val="both"/>
        <w:rPr>
          <w:lang w:val="fi-FI"/>
        </w:rPr>
      </w:pPr>
      <w:r w:rsidRPr="489EB7E5">
        <w:rPr>
          <w:lang w:val="fi-FI"/>
        </w:rPr>
        <w:t>Epätarkkuudet muissa lähtötiedoissa. Metsätalouden toimenpiteistä ei ole ajantasaista paikkatietoa, minkä seurauksena metsätalouden kuormituksen vaihtelusta varsinkaan pienemmillä valuma-alueilla ei ole todellista tietoa. Metsätalouden tiedot perustuvat maakuntatason tilastoihin vuodelta 2015 (</w:t>
      </w:r>
      <w:r w:rsidR="00625DD2" w:rsidRPr="00625DD2">
        <w:rPr>
          <w:lang w:val="fi-FI"/>
        </w:rPr>
        <w:t>https://www.luke.fi/fi/tilastot/metsanhoito-ja-metsanparannustyot</w:t>
      </w:r>
      <w:r w:rsidRPr="489EB7E5">
        <w:rPr>
          <w:lang w:val="fi-FI"/>
        </w:rPr>
        <w:t xml:space="preserve">) ja Metsäkeskukselta saatuihin vuosien </w:t>
      </w:r>
      <w:proofErr w:type="gramStart"/>
      <w:r w:rsidRPr="489EB7E5">
        <w:rPr>
          <w:lang w:val="fi-FI"/>
        </w:rPr>
        <w:t>2013-17</w:t>
      </w:r>
      <w:proofErr w:type="gramEnd"/>
      <w:r w:rsidRPr="489EB7E5">
        <w:rPr>
          <w:lang w:val="fi-FI"/>
        </w:rPr>
        <w:t xml:space="preserve"> metsäkuviokohtaisiin arvioihin hakkuiden aiheuttamasta kuormituksesta. Haja-asutuksen liittymisestä viemäriverkostoon tai omien puhdistamoiden asentamisesta ei ole ajantasaista tietoa. </w:t>
      </w:r>
    </w:p>
    <w:p w14:paraId="3E922E81" w14:textId="77777777" w:rsidR="002B398D" w:rsidRDefault="002B398D" w:rsidP="002B398D">
      <w:pPr>
        <w:jc w:val="both"/>
        <w:rPr>
          <w:lang w:val="fi-FI"/>
        </w:rPr>
      </w:pPr>
    </w:p>
    <w:p w14:paraId="090EED79" w14:textId="77777777" w:rsidR="002B398D" w:rsidRPr="00FB0895" w:rsidRDefault="002B398D" w:rsidP="002B398D">
      <w:pPr>
        <w:jc w:val="both"/>
        <w:rPr>
          <w:lang w:val="fi-FI"/>
        </w:rPr>
      </w:pPr>
    </w:p>
    <w:p w14:paraId="1CB8EFEF" w14:textId="3B98056D" w:rsidR="002B398D" w:rsidRPr="00FB0895" w:rsidRDefault="002B398D" w:rsidP="002B398D">
      <w:pPr>
        <w:jc w:val="both"/>
      </w:pPr>
      <w:r>
        <w:rPr>
          <w:noProof/>
          <w:color w:val="2B579A"/>
          <w:shd w:val="clear" w:color="auto" w:fill="E6E6E6"/>
          <w:lang w:val="fi-FI" w:eastAsia="fi-FI"/>
        </w:rPr>
        <w:drawing>
          <wp:inline distT="0" distB="0" distL="0" distR="0" wp14:anchorId="533BB0CF" wp14:editId="3AA418CF">
            <wp:extent cx="2978785" cy="2416810"/>
            <wp:effectExtent l="0" t="0" r="0" b="2540"/>
            <wp:docPr id="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978785" cy="2416810"/>
                    </a:xfrm>
                    <a:prstGeom prst="rect">
                      <a:avLst/>
                    </a:prstGeom>
                    <a:noFill/>
                  </pic:spPr>
                </pic:pic>
              </a:graphicData>
            </a:graphic>
          </wp:inline>
        </w:drawing>
      </w:r>
      <w:r>
        <w:rPr>
          <w:noProof/>
          <w:color w:val="2B579A"/>
          <w:shd w:val="clear" w:color="auto" w:fill="E6E6E6"/>
          <w:lang w:val="fi-FI" w:eastAsia="fi-FI"/>
        </w:rPr>
        <w:drawing>
          <wp:inline distT="0" distB="0" distL="0" distR="0" wp14:anchorId="33FACE5D" wp14:editId="192D6953">
            <wp:extent cx="2779395" cy="2529840"/>
            <wp:effectExtent l="0" t="0" r="1905" b="3810"/>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2779395" cy="2529840"/>
                    </a:xfrm>
                    <a:prstGeom prst="rect">
                      <a:avLst/>
                    </a:prstGeom>
                    <a:noFill/>
                  </pic:spPr>
                </pic:pic>
              </a:graphicData>
            </a:graphic>
          </wp:inline>
        </w:drawing>
      </w:r>
    </w:p>
    <w:p w14:paraId="7DD96768" w14:textId="68A2DE8F" w:rsidR="002B398D" w:rsidRPr="00FB0895" w:rsidRDefault="002B398D" w:rsidP="002B398D">
      <w:pPr>
        <w:jc w:val="both"/>
      </w:pPr>
      <w:r>
        <w:rPr>
          <w:noProof/>
          <w:color w:val="2B579A"/>
          <w:shd w:val="clear" w:color="auto" w:fill="E6E6E6"/>
          <w:lang w:val="fi-FI" w:eastAsia="fi-FI"/>
        </w:rPr>
        <w:drawing>
          <wp:inline distT="0" distB="0" distL="0" distR="0" wp14:anchorId="37CBA578" wp14:editId="7F18773A">
            <wp:extent cx="2600325" cy="2321560"/>
            <wp:effectExtent l="0" t="0" r="9525" b="2540"/>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2600325" cy="2321560"/>
                    </a:xfrm>
                    <a:prstGeom prst="rect">
                      <a:avLst/>
                    </a:prstGeom>
                    <a:noFill/>
                  </pic:spPr>
                </pic:pic>
              </a:graphicData>
            </a:graphic>
          </wp:inline>
        </w:drawing>
      </w:r>
      <w:r>
        <w:rPr>
          <w:noProof/>
          <w:color w:val="2B579A"/>
          <w:shd w:val="clear" w:color="auto" w:fill="E6E6E6"/>
          <w:lang w:val="fi-FI" w:eastAsia="fi-FI"/>
        </w:rPr>
        <w:drawing>
          <wp:inline distT="0" distB="0" distL="0" distR="0" wp14:anchorId="63CC9F1A" wp14:editId="4CFEF370">
            <wp:extent cx="3025140" cy="2247900"/>
            <wp:effectExtent l="0" t="0" r="3810" b="0"/>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3025140" cy="2247900"/>
                    </a:xfrm>
                    <a:prstGeom prst="rect">
                      <a:avLst/>
                    </a:prstGeom>
                    <a:noFill/>
                    <a:ln>
                      <a:noFill/>
                    </a:ln>
                  </pic:spPr>
                </pic:pic>
              </a:graphicData>
            </a:graphic>
          </wp:inline>
        </w:drawing>
      </w:r>
    </w:p>
    <w:p w14:paraId="1860FAD8" w14:textId="730565C2" w:rsidR="002B398D" w:rsidRPr="00FB0895" w:rsidRDefault="002B398D" w:rsidP="002B398D">
      <w:pPr>
        <w:jc w:val="both"/>
      </w:pPr>
      <w:r>
        <w:rPr>
          <w:noProof/>
          <w:color w:val="2B579A"/>
          <w:shd w:val="clear" w:color="auto" w:fill="E6E6E6"/>
          <w:lang w:val="fi-FI" w:eastAsia="fi-FI"/>
        </w:rPr>
        <w:lastRenderedPageBreak/>
        <w:drawing>
          <wp:inline distT="0" distB="0" distL="0" distR="0" wp14:anchorId="3C009ED5" wp14:editId="3A79F053">
            <wp:extent cx="2880360" cy="2887980"/>
            <wp:effectExtent l="0" t="0" r="0" b="7620"/>
            <wp:docPr id="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880360" cy="2887980"/>
                    </a:xfrm>
                    <a:prstGeom prst="rect">
                      <a:avLst/>
                    </a:prstGeom>
                    <a:noFill/>
                    <a:ln>
                      <a:noFill/>
                    </a:ln>
                  </pic:spPr>
                </pic:pic>
              </a:graphicData>
            </a:graphic>
          </wp:inline>
        </w:drawing>
      </w:r>
      <w:r>
        <w:rPr>
          <w:noProof/>
          <w:color w:val="2B579A"/>
          <w:shd w:val="clear" w:color="auto" w:fill="E6E6E6"/>
          <w:lang w:val="fi-FI" w:eastAsia="fi-FI"/>
        </w:rPr>
        <w:drawing>
          <wp:inline distT="0" distB="0" distL="0" distR="0" wp14:anchorId="7EDA2AEA" wp14:editId="290D3737">
            <wp:extent cx="3002280" cy="2804160"/>
            <wp:effectExtent l="0" t="0" r="7620" b="0"/>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3002280" cy="2804160"/>
                    </a:xfrm>
                    <a:prstGeom prst="rect">
                      <a:avLst/>
                    </a:prstGeom>
                    <a:noFill/>
                    <a:ln>
                      <a:noFill/>
                    </a:ln>
                  </pic:spPr>
                </pic:pic>
              </a:graphicData>
            </a:graphic>
          </wp:inline>
        </w:drawing>
      </w:r>
    </w:p>
    <w:p w14:paraId="5B83DFE6" w14:textId="2246B2C4" w:rsidR="002B398D" w:rsidRPr="00FB0895" w:rsidRDefault="489EB7E5" w:rsidP="489EB7E5">
      <w:pPr>
        <w:rPr>
          <w:lang w:val="fi-FI"/>
        </w:rPr>
      </w:pPr>
      <w:r w:rsidRPr="489EB7E5">
        <w:rPr>
          <w:lang w:val="fi-FI"/>
        </w:rPr>
        <w:t xml:space="preserve">Kuva 1. Esimerkki </w:t>
      </w:r>
      <w:r w:rsidR="00FC775D" w:rsidRPr="489EB7E5">
        <w:rPr>
          <w:lang w:val="fi-FI"/>
        </w:rPr>
        <w:t>V</w:t>
      </w:r>
      <w:r w:rsidR="00FC775D">
        <w:rPr>
          <w:lang w:val="fi-FI"/>
        </w:rPr>
        <w:t>emala</w:t>
      </w:r>
      <w:r w:rsidR="00FC775D" w:rsidRPr="489EB7E5">
        <w:rPr>
          <w:lang w:val="fi-FI"/>
        </w:rPr>
        <w:t xml:space="preserve">n </w:t>
      </w:r>
      <w:r w:rsidRPr="489EB7E5">
        <w:rPr>
          <w:lang w:val="fi-FI"/>
        </w:rPr>
        <w:t>tiedoista vesimuodostuman kuormituslähteiden merkittävyyden arviointiin. Ylärivi: eri lähteiden osuus kokonaiskuormasta ja pistekuorman jakautuminen kuormittajan tyypin mukaan. Keskirivi: yksittäisten pistekuormittajien osuudet ja luonnonhuuhtouma/ihmistoimintojen osuuden vaihtelu. Alarivi: pistekuorman osuus kokonaispitoisuudesta ja eri kuormituslähteiden vaikutus pitoisuuteen.</w:t>
      </w:r>
    </w:p>
    <w:p w14:paraId="1859A11A" w14:textId="77777777" w:rsidR="00460D78" w:rsidRDefault="00460D78" w:rsidP="00460D78">
      <w:pPr>
        <w:jc w:val="both"/>
        <w:rPr>
          <w:lang w:val="fi-FI"/>
        </w:rPr>
      </w:pPr>
    </w:p>
    <w:p w14:paraId="4186189E" w14:textId="0D44D0EA" w:rsidR="00460D78" w:rsidRDefault="489EB7E5" w:rsidP="489EB7E5">
      <w:pPr>
        <w:jc w:val="both"/>
        <w:rPr>
          <w:lang w:val="fi-FI"/>
        </w:rPr>
      </w:pPr>
      <w:r w:rsidRPr="489EB7E5">
        <w:rPr>
          <w:lang w:val="fi-FI"/>
        </w:rPr>
        <w:t xml:space="preserve">Ilmastonmuutos on kasvattamassa sekä luonnonhuuhtoumaa, että ihmistoiminnoista peräisin olevaa ravinnekuormitusta. Ilmastonmuutos on seurausta ihmistoimintojen vaikutuksesta, mutta ilmastonmuutos ei sisälly EU komission määrittelemiin pintavesien tilaa heikentäviin tekijöihin. Tämän takia ei ole tarpeen arvioida ilmastonmuutoksen vaikutusta nykytilan luonnonhuuhtoumaan ja hajakuormitukseen. Arvioitaessa vesien hyvän tilan saavuttamiseen tarvittavia toimenpidemääriä tulisi kuitenkin huomioida, että ne ovat riittäviä myös muuttuvassa ilmastossa. Tämän arvioinnin tueksi </w:t>
      </w:r>
      <w:proofErr w:type="spellStart"/>
      <w:r w:rsidR="00FC775D" w:rsidRPr="489EB7E5">
        <w:rPr>
          <w:lang w:val="fi-FI"/>
        </w:rPr>
        <w:t>V</w:t>
      </w:r>
      <w:r w:rsidR="00FC775D">
        <w:rPr>
          <w:lang w:val="fi-FI"/>
        </w:rPr>
        <w:t>emala</w:t>
      </w:r>
      <w:r w:rsidR="00FC775D" w:rsidRPr="489EB7E5">
        <w:rPr>
          <w:lang w:val="fi-FI"/>
        </w:rPr>
        <w:t>sta</w:t>
      </w:r>
      <w:proofErr w:type="spellEnd"/>
      <w:r w:rsidR="00FC775D" w:rsidRPr="489EB7E5">
        <w:rPr>
          <w:lang w:val="fi-FI"/>
        </w:rPr>
        <w:t xml:space="preserve"> </w:t>
      </w:r>
      <w:r w:rsidRPr="489EB7E5">
        <w:rPr>
          <w:lang w:val="fi-FI"/>
        </w:rPr>
        <w:t xml:space="preserve">on saatavilla vesimuodostumakohtaisia skenaarioita eri ilmasto- ja toimenpidevaihtoehtojen vaikutuksesta ravinnekuormitukseen. </w:t>
      </w:r>
    </w:p>
    <w:p w14:paraId="045CA7E2" w14:textId="4D9FF4F0" w:rsidR="00A735B9" w:rsidRDefault="00A735B9" w:rsidP="4CB77C1E">
      <w:pPr>
        <w:jc w:val="both"/>
        <w:rPr>
          <w:lang w:val="fi-FI"/>
        </w:rPr>
      </w:pPr>
    </w:p>
    <w:p w14:paraId="4B2C749C" w14:textId="0CFA2BA8" w:rsidR="00A735B9" w:rsidRPr="006F4134" w:rsidRDefault="7F292ADC" w:rsidP="006F4134">
      <w:pPr>
        <w:pStyle w:val="Otsikko2"/>
      </w:pPr>
      <w:bookmarkStart w:id="18" w:name="_Toc163112860"/>
      <w:r>
        <w:t>Ravinnekuormituksen merkittävyyden arviointi</w:t>
      </w:r>
      <w:bookmarkEnd w:id="18"/>
    </w:p>
    <w:p w14:paraId="506B4BC0" w14:textId="77777777" w:rsidR="00460D78" w:rsidRPr="00FB0895" w:rsidRDefault="00460D78" w:rsidP="00460D78">
      <w:pPr>
        <w:jc w:val="both"/>
        <w:rPr>
          <w:lang w:val="fi-FI"/>
        </w:rPr>
      </w:pPr>
    </w:p>
    <w:p w14:paraId="3F45E33C" w14:textId="0EEA4FB4" w:rsidR="00460D78" w:rsidRPr="00FB0895" w:rsidRDefault="7F292ADC" w:rsidP="21DE6202">
      <w:pPr>
        <w:jc w:val="both"/>
        <w:rPr>
          <w:lang w:val="fi-FI"/>
        </w:rPr>
      </w:pPr>
      <w:r w:rsidRPr="21DE6202">
        <w:rPr>
          <w:lang w:val="fi-FI"/>
        </w:rPr>
        <w:t>Ravinnekuormituksen merkittävyyden arviointi vesimuodostumittain tapahtuu asiantuntija-arviona   laskennallisen merkittävyysarvion perusteella (ks. tarkemmin liite 3). Laskennallista merkittävyysarviota varten on kolmannella suunnittelukaudella luotu fosfori- ja typpikuormalle asteikot sen mukaan, mikä on kuormituksen suuruus luonnonhuuhtoumaan verrattuna. Asteikolle valittiin neljä luokkaa ei merkittävä, silmälläpidettävä, merkittävä ja erittäin merkittävä (Kuva 2). Jos sektorin kuormitus on merkittävä tai erittäin merkittävä</w:t>
      </w:r>
      <w:r w:rsidR="004234E8" w:rsidRPr="21DE6202">
        <w:rPr>
          <w:lang w:val="fi-FI"/>
        </w:rPr>
        <w:t>,</w:t>
      </w:r>
      <w:r w:rsidRPr="21DE6202">
        <w:rPr>
          <w:lang w:val="fi-FI"/>
        </w:rPr>
        <w:t xml:space="preserve"> nimetään kuormituslähde merkittäväksi paineeksi. Silmälläpidettävä -luokassa kuormituslähde voidaan tapauskohtaisesti nimetä merkittäväksi ”yhdessä muiden kanssa” -perusteella. </w:t>
      </w:r>
    </w:p>
    <w:p w14:paraId="772B5082" w14:textId="77777777" w:rsidR="00460D78" w:rsidRPr="00FB0895" w:rsidRDefault="00460D78" w:rsidP="21DE6202">
      <w:pPr>
        <w:jc w:val="both"/>
        <w:rPr>
          <w:lang w:val="fi-FI"/>
        </w:rPr>
      </w:pPr>
    </w:p>
    <w:p w14:paraId="53BC71A7" w14:textId="77777777" w:rsidR="00460D78" w:rsidRPr="00FB0895" w:rsidRDefault="00460D78" w:rsidP="00460D78">
      <w:pPr>
        <w:rPr>
          <w:lang w:val="fi-FI"/>
        </w:rPr>
      </w:pPr>
      <w:r>
        <w:rPr>
          <w:noProof/>
          <w:color w:val="2B579A"/>
          <w:shd w:val="clear" w:color="auto" w:fill="E6E6E6"/>
          <w:lang w:val="fi-FI" w:eastAsia="fi-FI"/>
        </w:rPr>
        <w:lastRenderedPageBreak/>
        <w:drawing>
          <wp:inline distT="0" distB="0" distL="0" distR="0" wp14:anchorId="284A0EE5" wp14:editId="3C2A1E57">
            <wp:extent cx="5803265" cy="2811780"/>
            <wp:effectExtent l="0" t="0" r="0" b="0"/>
            <wp:docPr id="25" name="Kuv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803265" cy="2811780"/>
                    </a:xfrm>
                    <a:prstGeom prst="rect">
                      <a:avLst/>
                    </a:prstGeom>
                    <a:noFill/>
                  </pic:spPr>
                </pic:pic>
              </a:graphicData>
            </a:graphic>
          </wp:inline>
        </w:drawing>
      </w:r>
    </w:p>
    <w:p w14:paraId="7F60F931" w14:textId="77777777" w:rsidR="00460D78" w:rsidRPr="00FB0895" w:rsidRDefault="7F292ADC" w:rsidP="7F292ADC">
      <w:pPr>
        <w:rPr>
          <w:lang w:val="fi-FI"/>
        </w:rPr>
      </w:pPr>
      <w:r w:rsidRPr="7F292ADC">
        <w:rPr>
          <w:lang w:val="fi-FI"/>
        </w:rPr>
        <w:t xml:space="preserve">Kuva 2. Merkittävyysasteikon luokkarajat typelle ja fosforille. Fosforin osalta merkittävän ja silmälläpidettävän luokan raja-arvo on 1. Eli sektorin kuormituksen ollessa vähintään luonnonhuuhtouman verran kuormituslähde nimetään merkittäväksi. Typen osalta vastaava raja-arvo on 0,5, eli sektorin kuormituksen ollessa puolet luonnonhuuhtoumasta, kuormituslähde nimitetään merkittäväksi.  </w:t>
      </w:r>
    </w:p>
    <w:p w14:paraId="4644D1B9" w14:textId="77777777" w:rsidR="00460D78" w:rsidRPr="00FB0895" w:rsidRDefault="00460D78" w:rsidP="00460D78">
      <w:pPr>
        <w:rPr>
          <w:lang w:val="fi-FI"/>
        </w:rPr>
      </w:pPr>
    </w:p>
    <w:p w14:paraId="592E8909" w14:textId="0143E23D" w:rsidR="00460D78" w:rsidRDefault="7F292ADC" w:rsidP="21DE6202">
      <w:pPr>
        <w:jc w:val="both"/>
        <w:rPr>
          <w:lang w:val="fi-FI"/>
        </w:rPr>
      </w:pPr>
      <w:r w:rsidRPr="21DE6202">
        <w:rPr>
          <w:lang w:val="fi-FI"/>
        </w:rPr>
        <w:t xml:space="preserve">Mikäli vesimuodostumassa on yksi tai useampi kuormituslähde luokassa silmälläpidettävä, nämä voidaan asiantuntijan harkinnan mukaan nimetä merkittäviksi yhdessä muiden kuormituslähteiden kanssa. Lähtökohtana on, että mikäli mikään sektori ei ole erittäin merkittävä yksinään, silmälläpidettävät ovat yhdessä muiden kanssa merkittäviä (Kuva 3). </w:t>
      </w:r>
    </w:p>
    <w:p w14:paraId="244AE1FA" w14:textId="77777777" w:rsidR="0018173D" w:rsidRPr="00FB0895" w:rsidRDefault="0018173D" w:rsidP="00460D78">
      <w:pPr>
        <w:rPr>
          <w:lang w:val="fi-FI"/>
        </w:rPr>
      </w:pPr>
    </w:p>
    <w:p w14:paraId="694C0E83" w14:textId="77777777" w:rsidR="00460D78" w:rsidRPr="00FB0895" w:rsidRDefault="00460D78" w:rsidP="00460D78">
      <w:pPr>
        <w:rPr>
          <w:lang w:val="fi-FI"/>
        </w:rPr>
      </w:pPr>
      <w:r>
        <w:rPr>
          <w:noProof/>
          <w:color w:val="2B579A"/>
          <w:shd w:val="clear" w:color="auto" w:fill="E6E6E6"/>
          <w:lang w:val="fi-FI" w:eastAsia="fi-FI"/>
        </w:rPr>
        <w:drawing>
          <wp:inline distT="0" distB="0" distL="0" distR="0" wp14:anchorId="36DABD75" wp14:editId="00A300C8">
            <wp:extent cx="4723130" cy="3806190"/>
            <wp:effectExtent l="0" t="0" r="1270" b="3810"/>
            <wp:docPr id="26" name="Kuv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4723130" cy="3806190"/>
                    </a:xfrm>
                    <a:prstGeom prst="rect">
                      <a:avLst/>
                    </a:prstGeom>
                    <a:noFill/>
                  </pic:spPr>
                </pic:pic>
              </a:graphicData>
            </a:graphic>
          </wp:inline>
        </w:drawing>
      </w:r>
    </w:p>
    <w:p w14:paraId="25D5952D" w14:textId="77777777" w:rsidR="00460D78" w:rsidRPr="00FB0895" w:rsidRDefault="7F292ADC" w:rsidP="7F292ADC">
      <w:pPr>
        <w:rPr>
          <w:lang w:val="fi-FI"/>
        </w:rPr>
      </w:pPr>
      <w:r w:rsidRPr="7F292ADC">
        <w:rPr>
          <w:lang w:val="fi-FI"/>
        </w:rPr>
        <w:t>Kuva 3. Kuormituslähteen nimeäminen merkittäväksi ”yhdessä muiden kanssa”.</w:t>
      </w:r>
    </w:p>
    <w:p w14:paraId="0DC8B42B" w14:textId="77777777" w:rsidR="00460D78" w:rsidRDefault="00460D78" w:rsidP="00460D78">
      <w:pPr>
        <w:rPr>
          <w:lang w:val="fi-FI"/>
        </w:rPr>
      </w:pPr>
    </w:p>
    <w:p w14:paraId="67B4A0C6" w14:textId="38CC3EB0" w:rsidR="00460D78" w:rsidRDefault="7F292ADC" w:rsidP="21DE6202">
      <w:pPr>
        <w:jc w:val="both"/>
        <w:rPr>
          <w:lang w:val="fi-FI"/>
        </w:rPr>
      </w:pPr>
      <w:r w:rsidRPr="21DE6202">
        <w:rPr>
          <w:lang w:val="fi-FI"/>
        </w:rPr>
        <w:lastRenderedPageBreak/>
        <w:t>Esimerkiksi jos järvivesimuodostumaan tuleva maatalouden fosforikuormitus on 1,5 kertainen luonnonhuuhtoumaan verrattuna, eli merkittävää ja haja-asutuksen fosforikuormitus 70 % luonnonhuuhtoumasta, eli silmälläpidettävä, nimetään haja-asutus ”Merkittäväksi yhdessä muiden kanssa” fosforikuormituksen perusteella. Tai jos sekä maatalous että haja-asutus olisivat laskennallisen merkittävyysarvion mukaan silmälläpidettäviä, nimetään molemmat ”Merkittäviksi yhdessä muiden kanssa”.</w:t>
      </w:r>
    </w:p>
    <w:p w14:paraId="1788ACE4" w14:textId="77777777" w:rsidR="00460D78" w:rsidRPr="00FB0895" w:rsidRDefault="00460D78" w:rsidP="21DE6202">
      <w:pPr>
        <w:jc w:val="both"/>
        <w:rPr>
          <w:lang w:val="fi-FI"/>
        </w:rPr>
      </w:pPr>
    </w:p>
    <w:p w14:paraId="4780D584" w14:textId="6563F61B" w:rsidR="65481860" w:rsidRDefault="7F292ADC" w:rsidP="21DE6202">
      <w:pPr>
        <w:jc w:val="both"/>
        <w:rPr>
          <w:lang w:val="fi-FI"/>
        </w:rPr>
      </w:pPr>
      <w:r w:rsidRPr="21DE6202">
        <w:rPr>
          <w:lang w:val="fi-FI"/>
        </w:rPr>
        <w:t xml:space="preserve">Mikäli sektorin kuormitus on luokassa ”ei merkittävä”, ei </w:t>
      </w:r>
      <w:r w:rsidR="00BC6339" w:rsidRPr="21DE6202">
        <w:rPr>
          <w:lang w:val="fi-FI"/>
        </w:rPr>
        <w:t xml:space="preserve">sitä lähtökohtaisesti nimetä </w:t>
      </w:r>
      <w:r w:rsidRPr="21DE6202">
        <w:rPr>
          <w:lang w:val="fi-FI"/>
        </w:rPr>
        <w:t>merkittäväksi paineeksi</w:t>
      </w:r>
      <w:r w:rsidR="00BC6339" w:rsidRPr="21DE6202">
        <w:rPr>
          <w:lang w:val="fi-FI"/>
        </w:rPr>
        <w:t xml:space="preserve"> </w:t>
      </w:r>
      <w:r w:rsidRPr="21DE6202">
        <w:rPr>
          <w:lang w:val="fi-FI"/>
        </w:rPr>
        <w:t>edes yhdessä muiden kanssa</w:t>
      </w:r>
      <w:r w:rsidR="00BC6339" w:rsidRPr="21DE6202">
        <w:rPr>
          <w:lang w:val="fi-FI"/>
        </w:rPr>
        <w:t xml:space="preserve"> Asiantuntija voi kuitenkin </w:t>
      </w:r>
      <w:r w:rsidR="005B6984" w:rsidRPr="21DE6202">
        <w:rPr>
          <w:lang w:val="fi-FI"/>
        </w:rPr>
        <w:t>poiketa tästä</w:t>
      </w:r>
      <w:r w:rsidR="00BC6339" w:rsidRPr="21DE6202">
        <w:rPr>
          <w:lang w:val="fi-FI"/>
        </w:rPr>
        <w:t>, jos käytössä on tarkempaa tietoa kuin mitä mallinnu</w:t>
      </w:r>
      <w:r w:rsidR="005B6984" w:rsidRPr="21DE6202">
        <w:rPr>
          <w:lang w:val="fi-FI"/>
        </w:rPr>
        <w:t>ksessa</w:t>
      </w:r>
      <w:r w:rsidR="00BC6339" w:rsidRPr="21DE6202">
        <w:rPr>
          <w:lang w:val="fi-FI"/>
        </w:rPr>
        <w:t xml:space="preserve">. </w:t>
      </w:r>
      <w:r w:rsidRPr="21DE6202">
        <w:rPr>
          <w:lang w:val="fi-FI"/>
        </w:rPr>
        <w:t>Merkittäväksi paineeksi nimeämiseen riittää, että kuormituslähde on joko typpi- tai fosforikuormituksen suhteen tunnistettu merkittäväksi.</w:t>
      </w:r>
    </w:p>
    <w:p w14:paraId="38FC6C93" w14:textId="77777777" w:rsidR="005075F6" w:rsidRDefault="005075F6" w:rsidP="21DE6202">
      <w:pPr>
        <w:jc w:val="both"/>
        <w:rPr>
          <w:u w:val="single"/>
          <w:lang w:val="fi-FI"/>
        </w:rPr>
      </w:pPr>
    </w:p>
    <w:p w14:paraId="7B278BD6" w14:textId="71D371BE" w:rsidR="00230CFD" w:rsidRDefault="489EB7E5" w:rsidP="21DE6202">
      <w:pPr>
        <w:jc w:val="both"/>
        <w:rPr>
          <w:lang w:val="fi-FI"/>
        </w:rPr>
      </w:pPr>
      <w:r w:rsidRPr="21DE6202">
        <w:rPr>
          <w:lang w:val="fi-FI"/>
        </w:rPr>
        <w:t xml:space="preserve">Luvussa 5 on kuvattu, miten Vemalan aineistoja voi käyttää </w:t>
      </w:r>
      <w:r w:rsidR="00FC775D" w:rsidRPr="21DE6202">
        <w:rPr>
          <w:lang w:val="fi-FI"/>
        </w:rPr>
        <w:t xml:space="preserve">paineiden arvioinnissa </w:t>
      </w:r>
      <w:r w:rsidRPr="21DE6202">
        <w:rPr>
          <w:lang w:val="fi-FI"/>
        </w:rPr>
        <w:t>Pisara-tietojärjestelmän, Vemalan avoimen paikkatietorajapinnan ja Vemalan käyttöliittymän kautta.</w:t>
      </w:r>
    </w:p>
    <w:p w14:paraId="03F28240" w14:textId="4703EEAD" w:rsidR="00230CFD" w:rsidRPr="005075F6" w:rsidRDefault="00230CFD" w:rsidP="4CB77C1E">
      <w:pPr>
        <w:rPr>
          <w:lang w:val="fi-FI"/>
        </w:rPr>
      </w:pPr>
    </w:p>
    <w:p w14:paraId="1119F036" w14:textId="6B3506BA" w:rsidR="3010AE69" w:rsidRPr="006F4134" w:rsidRDefault="7F292ADC" w:rsidP="006F4134">
      <w:pPr>
        <w:pStyle w:val="Otsikko2"/>
      </w:pPr>
      <w:bookmarkStart w:id="19" w:name="_Toc163112861"/>
      <w:r>
        <w:t>Orgaanisen hiilen kuormituksen merkittävyyden arviointi</w:t>
      </w:r>
      <w:bookmarkEnd w:id="19"/>
    </w:p>
    <w:p w14:paraId="37BC7F16" w14:textId="4E2BD3B2" w:rsidR="5DB22A43" w:rsidRDefault="5DB22A43" w:rsidP="5DB22A43">
      <w:pPr>
        <w:rPr>
          <w:u w:val="single"/>
          <w:lang w:val="fi-FI"/>
        </w:rPr>
      </w:pPr>
    </w:p>
    <w:p w14:paraId="1913B748" w14:textId="0370F9BA" w:rsidR="00E87A9E" w:rsidRDefault="7F292ADC" w:rsidP="21DE6202">
      <w:pPr>
        <w:jc w:val="both"/>
        <w:rPr>
          <w:lang w:val="fi-FI"/>
        </w:rPr>
      </w:pPr>
      <w:r w:rsidRPr="21DE6202">
        <w:rPr>
          <w:lang w:val="fi-FI"/>
        </w:rPr>
        <w:t>Orgaanisen hiilen kuormitu</w:t>
      </w:r>
      <w:r w:rsidR="00E87A9E">
        <w:rPr>
          <w:lang w:val="fi-FI"/>
        </w:rPr>
        <w:t>ksen</w:t>
      </w:r>
      <w:r w:rsidRPr="21DE6202">
        <w:rPr>
          <w:lang w:val="fi-FI"/>
        </w:rPr>
        <w:t xml:space="preserve"> merkittävyyden arviointi tehdään asiantuntija-arviona </w:t>
      </w:r>
      <w:r w:rsidR="00E87A9E">
        <w:rPr>
          <w:lang w:val="fi-FI"/>
        </w:rPr>
        <w:t>tarkastelemalla</w:t>
      </w:r>
    </w:p>
    <w:p w14:paraId="6F4128DF" w14:textId="5B6DA9B0" w:rsidR="005075F6" w:rsidRDefault="7F292ADC" w:rsidP="21DE6202">
      <w:pPr>
        <w:jc w:val="both"/>
        <w:rPr>
          <w:lang w:val="fi-FI"/>
        </w:rPr>
      </w:pPr>
      <w:r w:rsidRPr="21DE6202">
        <w:rPr>
          <w:lang w:val="fi-FI"/>
        </w:rPr>
        <w:t xml:space="preserve"> </w:t>
      </w:r>
    </w:p>
    <w:p w14:paraId="1E340E4E" w14:textId="532A8F5B" w:rsidR="005075F6" w:rsidRDefault="23223470" w:rsidP="43D7B833">
      <w:pPr>
        <w:pStyle w:val="Luettelokappale"/>
        <w:numPr>
          <w:ilvl w:val="0"/>
          <w:numId w:val="24"/>
        </w:numPr>
        <w:jc w:val="both"/>
        <w:rPr>
          <w:lang w:val="fi-FI"/>
        </w:rPr>
      </w:pPr>
      <w:r w:rsidRPr="43D7B833">
        <w:rPr>
          <w:lang w:val="fi-FI"/>
        </w:rPr>
        <w:t>vesimuodostuman maantieteellis</w:t>
      </w:r>
      <w:r w:rsidR="00E87A9E">
        <w:rPr>
          <w:lang w:val="fi-FI"/>
        </w:rPr>
        <w:t>es</w:t>
      </w:r>
      <w:r w:rsidRPr="43D7B833">
        <w:rPr>
          <w:lang w:val="fi-FI"/>
        </w:rPr>
        <w:t>tä sijain</w:t>
      </w:r>
      <w:r w:rsidR="00E87A9E">
        <w:rPr>
          <w:lang w:val="fi-FI"/>
        </w:rPr>
        <w:t>tia</w:t>
      </w:r>
      <w:r w:rsidRPr="43D7B833">
        <w:rPr>
          <w:lang w:val="fi-FI"/>
        </w:rPr>
        <w:t xml:space="preserve"> ja valuma-alueen ominaisuuksi</w:t>
      </w:r>
      <w:r w:rsidR="00E87A9E">
        <w:rPr>
          <w:lang w:val="fi-FI"/>
        </w:rPr>
        <w:t>a</w:t>
      </w:r>
      <w:r w:rsidR="0D29B15D" w:rsidRPr="43D7B833">
        <w:rPr>
          <w:lang w:val="fi-FI"/>
        </w:rPr>
        <w:t>,</w:t>
      </w:r>
    </w:p>
    <w:p w14:paraId="0F6196F7" w14:textId="20B71E67" w:rsidR="005075F6" w:rsidRDefault="0E75620D" w:rsidP="43D7B833">
      <w:pPr>
        <w:pStyle w:val="Luettelokappale"/>
        <w:numPr>
          <w:ilvl w:val="0"/>
          <w:numId w:val="24"/>
        </w:numPr>
        <w:jc w:val="both"/>
        <w:rPr>
          <w:lang w:val="fi-FI"/>
        </w:rPr>
      </w:pPr>
      <w:r w:rsidRPr="43D7B833">
        <w:rPr>
          <w:lang w:val="fi-FI"/>
        </w:rPr>
        <w:t xml:space="preserve">vesimuodostumaan tulevia Vemalan orgaanisen hiilen </w:t>
      </w:r>
      <w:r w:rsidR="23223470" w:rsidRPr="43D7B833">
        <w:rPr>
          <w:lang w:val="fi-FI"/>
        </w:rPr>
        <w:t>kuormitusarvioita sekä</w:t>
      </w:r>
    </w:p>
    <w:p w14:paraId="2F713AA8" w14:textId="1A94AFA9" w:rsidR="005075F6" w:rsidRDefault="6E4E3ABD" w:rsidP="43D7B833">
      <w:pPr>
        <w:pStyle w:val="Luettelokappale"/>
        <w:numPr>
          <w:ilvl w:val="0"/>
          <w:numId w:val="24"/>
        </w:numPr>
        <w:jc w:val="both"/>
        <w:rPr>
          <w:lang w:val="fi-FI"/>
        </w:rPr>
      </w:pPr>
      <w:proofErr w:type="spellStart"/>
      <w:r w:rsidRPr="43D7B833">
        <w:rPr>
          <w:lang w:val="fi-FI"/>
        </w:rPr>
        <w:t>Veslan</w:t>
      </w:r>
      <w:proofErr w:type="spellEnd"/>
      <w:r w:rsidRPr="43D7B833">
        <w:rPr>
          <w:lang w:val="fi-FI"/>
        </w:rPr>
        <w:t xml:space="preserve"> vedenlaadun aikasarja-aineistoja</w:t>
      </w:r>
      <w:r w:rsidR="116CF217" w:rsidRPr="43D7B833">
        <w:rPr>
          <w:lang w:val="fi-FI"/>
        </w:rPr>
        <w:t>.</w:t>
      </w:r>
    </w:p>
    <w:p w14:paraId="4C742B82" w14:textId="26E8FF7B" w:rsidR="43D7B833" w:rsidRDefault="43D7B833" w:rsidP="43D7B833">
      <w:pPr>
        <w:jc w:val="both"/>
        <w:rPr>
          <w:lang w:val="fi-FI"/>
        </w:rPr>
      </w:pPr>
    </w:p>
    <w:p w14:paraId="61B4F16B" w14:textId="77777777" w:rsidR="00E87A9E" w:rsidRDefault="6E4E3ABD" w:rsidP="43D7B833">
      <w:pPr>
        <w:jc w:val="both"/>
        <w:rPr>
          <w:lang w:val="fi-FI"/>
        </w:rPr>
      </w:pPr>
      <w:r w:rsidRPr="43D7B833">
        <w:rPr>
          <w:lang w:val="fi-FI"/>
        </w:rPr>
        <w:t xml:space="preserve">Orgaanisen hiilikuormituksen suuruudelle ei toistaiseksi ole raja-arvoa, johon perustuen kuormituksen merkittävyyttä voitaisiin arvioida. Koska orgaanisen hiilen luonnonhuuhtouman suuruutta ei ole pystytty </w:t>
      </w:r>
      <w:proofErr w:type="spellStart"/>
      <w:r w:rsidR="38F331B9" w:rsidRPr="43D7B833">
        <w:rPr>
          <w:lang w:val="fi-FI"/>
        </w:rPr>
        <w:t>Vemalassa</w:t>
      </w:r>
      <w:proofErr w:type="spellEnd"/>
      <w:r w:rsidR="38F331B9" w:rsidRPr="43D7B833">
        <w:rPr>
          <w:lang w:val="fi-FI"/>
        </w:rPr>
        <w:t xml:space="preserve"> </w:t>
      </w:r>
      <w:r w:rsidRPr="43D7B833">
        <w:rPr>
          <w:lang w:val="fi-FI"/>
        </w:rPr>
        <w:t>erottelemaan maa- tai metsätalouskäytössä olevien kivennäis- ja turvemaiden aiheuttamasta kuormituksesta, merkittävyysarviota ei voida myöskään perustaa luonnonhuuhtouman ja kuormituslähteiden suhteellisten osuuksien vertailulle.</w:t>
      </w:r>
      <w:r w:rsidR="68F28589" w:rsidRPr="43D7B833">
        <w:rPr>
          <w:lang w:val="fi-FI"/>
        </w:rPr>
        <w:t xml:space="preserve"> </w:t>
      </w:r>
    </w:p>
    <w:p w14:paraId="5EBC9669" w14:textId="77777777" w:rsidR="00E87A9E" w:rsidRDefault="00E87A9E" w:rsidP="43D7B833">
      <w:pPr>
        <w:jc w:val="both"/>
        <w:rPr>
          <w:lang w:val="fi-FI"/>
        </w:rPr>
      </w:pPr>
    </w:p>
    <w:p w14:paraId="4F6C997A" w14:textId="0D325775" w:rsidR="6E4E3ABD" w:rsidRDefault="6E4E3ABD" w:rsidP="43D7B833">
      <w:pPr>
        <w:jc w:val="both"/>
        <w:rPr>
          <w:lang w:val="fi-FI"/>
        </w:rPr>
      </w:pPr>
      <w:r w:rsidRPr="43D7B833">
        <w:rPr>
          <w:lang w:val="fi-FI"/>
        </w:rPr>
        <w:t>Vesistöjen tummumisen taustalla ovat ilmastonmuutos ja happaman laskeuman väheneminen, mutta niiden lisäksi tummumista aiheuttavaa orgaanisen hiilen kuormitusta aiheutuu erityisesti turvemaiden metsätaloudesta (</w:t>
      </w:r>
      <w:proofErr w:type="spellStart"/>
      <w:r w:rsidRPr="43D7B833">
        <w:rPr>
          <w:lang w:val="fi-FI"/>
        </w:rPr>
        <w:t>Finér</w:t>
      </w:r>
      <w:proofErr w:type="spellEnd"/>
      <w:r w:rsidRPr="43D7B833">
        <w:rPr>
          <w:lang w:val="fi-FI"/>
        </w:rPr>
        <w:t xml:space="preserve"> ym. 2021, Härkönen ym. 2023</w:t>
      </w:r>
      <w:r w:rsidR="002E724E">
        <w:rPr>
          <w:lang w:val="fi-FI"/>
        </w:rPr>
        <w:t>, Räike ym. 2024</w:t>
      </w:r>
      <w:r w:rsidRPr="43D7B833">
        <w:rPr>
          <w:lang w:val="fi-FI"/>
        </w:rPr>
        <w:t xml:space="preserve">). </w:t>
      </w:r>
      <w:bookmarkStart w:id="20" w:name="_Hlk150345731"/>
      <w:bookmarkEnd w:id="20"/>
      <w:r w:rsidRPr="43D7B833">
        <w:rPr>
          <w:lang w:val="fi-FI"/>
        </w:rPr>
        <w:t>Räike ym. (2022</w:t>
      </w:r>
      <w:r w:rsidR="002E724E">
        <w:rPr>
          <w:lang w:val="fi-FI"/>
        </w:rPr>
        <w:t>, 2024</w:t>
      </w:r>
      <w:r w:rsidRPr="43D7B833">
        <w:rPr>
          <w:lang w:val="fi-FI"/>
        </w:rPr>
        <w:t xml:space="preserve">) trenditarkastelun perusteella vesistöjen TOC-pitoisuuksien nousua on tapahtunut vuosien 1990–2020 välillä (Kuva 4a) erityisesti niillä leveysasteilla, joilla sekä </w:t>
      </w:r>
      <w:proofErr w:type="spellStart"/>
      <w:r w:rsidRPr="43D7B833">
        <w:rPr>
          <w:lang w:val="fi-FI"/>
        </w:rPr>
        <w:t>TOC:n</w:t>
      </w:r>
      <w:proofErr w:type="spellEnd"/>
      <w:r w:rsidRPr="43D7B833">
        <w:rPr>
          <w:lang w:val="fi-FI"/>
        </w:rPr>
        <w:t xml:space="preserve"> luonnonhuuhtouma, että metsätalouden aiheuttama </w:t>
      </w:r>
      <w:proofErr w:type="spellStart"/>
      <w:r w:rsidRPr="43D7B833">
        <w:rPr>
          <w:lang w:val="fi-FI"/>
        </w:rPr>
        <w:t>TOC:n</w:t>
      </w:r>
      <w:proofErr w:type="spellEnd"/>
      <w:r w:rsidRPr="43D7B833">
        <w:rPr>
          <w:lang w:val="fi-FI"/>
        </w:rPr>
        <w:t xml:space="preserve"> kuormituslisä ovat turvemaiden yleisyyden vuoksi korkeita (</w:t>
      </w:r>
      <w:proofErr w:type="spellStart"/>
      <w:r w:rsidRPr="43D7B833">
        <w:rPr>
          <w:lang w:val="fi-FI"/>
        </w:rPr>
        <w:t>Finér</w:t>
      </w:r>
      <w:proofErr w:type="spellEnd"/>
      <w:r w:rsidRPr="43D7B833">
        <w:rPr>
          <w:lang w:val="fi-FI"/>
        </w:rPr>
        <w:t xml:space="preserve"> ym. 2021, Kuva 4b-c). Samoilla alueilla paikkatietoaineistona saatavilla olevan </w:t>
      </w:r>
      <w:proofErr w:type="spellStart"/>
      <w:r w:rsidRPr="43D7B833">
        <w:rPr>
          <w:lang w:val="fi-FI"/>
        </w:rPr>
        <w:t>V</w:t>
      </w:r>
      <w:r w:rsidR="38F331B9" w:rsidRPr="43D7B833">
        <w:rPr>
          <w:lang w:val="fi-FI"/>
        </w:rPr>
        <w:t>emala</w:t>
      </w:r>
      <w:proofErr w:type="spellEnd"/>
      <w:r w:rsidRPr="43D7B833">
        <w:rPr>
          <w:lang w:val="fi-FI"/>
        </w:rPr>
        <w:t>-TOC-mallin arvioima maa-alueilla syntyvä, vesistöihin kohdistuva TOC-kuormitus on</w:t>
      </w:r>
      <w:r w:rsidR="40CA1C3A" w:rsidRPr="43D7B833">
        <w:rPr>
          <w:lang w:val="fi-FI"/>
        </w:rPr>
        <w:t xml:space="preserve"> suhteellisesti</w:t>
      </w:r>
      <w:r w:rsidRPr="43D7B833">
        <w:rPr>
          <w:lang w:val="fi-FI"/>
        </w:rPr>
        <w:t xml:space="preserve"> suurempaa kuin muualla (Kuva 4d).</w:t>
      </w:r>
      <w:r w:rsidR="3D20EBD1" w:rsidRPr="43D7B833">
        <w:rPr>
          <w:lang w:val="fi-FI"/>
        </w:rPr>
        <w:t xml:space="preserve"> </w:t>
      </w:r>
    </w:p>
    <w:p w14:paraId="162D9307" w14:textId="1F368AA6" w:rsidR="43D7B833" w:rsidRDefault="43D7B833" w:rsidP="43D7B833">
      <w:pPr>
        <w:jc w:val="both"/>
        <w:rPr>
          <w:lang w:val="fi-FI"/>
        </w:rPr>
      </w:pPr>
    </w:p>
    <w:p w14:paraId="5342A4FC" w14:textId="2421D1D5" w:rsidR="3D20EBD1" w:rsidRDefault="3D20EBD1" w:rsidP="43D7B833">
      <w:pPr>
        <w:jc w:val="both"/>
        <w:rPr>
          <w:lang w:val="fi-FI"/>
        </w:rPr>
      </w:pPr>
      <w:proofErr w:type="spellStart"/>
      <w:r w:rsidRPr="43D7B833">
        <w:rPr>
          <w:lang w:val="fi-FI"/>
        </w:rPr>
        <w:t>Vemalassa</w:t>
      </w:r>
      <w:proofErr w:type="spellEnd"/>
      <w:r w:rsidRPr="43D7B833">
        <w:rPr>
          <w:lang w:val="fi-FI"/>
        </w:rPr>
        <w:t xml:space="preserve"> jokaiselle orgaanisen hiilikuormituksen laskentaperusteena olevalle maankäyttömuodolle on syötetty kirjallisuuteen perustuvat orgaanisen hiilen ominaiskuormitusluvut, jotka kalibroidaan hydrologisten aineistojen avulla. Kalibroitujen ominaiskuormituslukujen sekä valuma-alueen maankäyttömuotojen perusteella malli laskee kuhunkin vesimuodostumaan kohdistuvan orgaanisen hiilen tulokuormituksen. </w:t>
      </w:r>
      <w:bookmarkStart w:id="21" w:name="_Hlk150345680"/>
      <w:bookmarkEnd w:id="21"/>
    </w:p>
    <w:p w14:paraId="23514140" w14:textId="06F47FDB" w:rsidR="43D7B833" w:rsidRDefault="43D7B833" w:rsidP="43D7B833">
      <w:pPr>
        <w:jc w:val="both"/>
        <w:rPr>
          <w:lang w:val="fi-FI"/>
        </w:rPr>
      </w:pPr>
    </w:p>
    <w:p w14:paraId="335BC315" w14:textId="77777777" w:rsidR="00ED41D9" w:rsidRDefault="00ED41D9" w:rsidP="489EB7E5">
      <w:pPr>
        <w:rPr>
          <w:lang w:val="fi-FI"/>
        </w:rPr>
      </w:pPr>
    </w:p>
    <w:p w14:paraId="02691A0C" w14:textId="6E70D187" w:rsidR="0064214D" w:rsidRDefault="00B02E8D" w:rsidP="766C0EEA">
      <w:pPr>
        <w:rPr>
          <w:lang w:val="fi-FI"/>
        </w:rPr>
      </w:pPr>
      <w:r w:rsidRPr="000F1C2B">
        <w:rPr>
          <w:noProof/>
          <w:color w:val="2B579A"/>
          <w:shd w:val="clear" w:color="auto" w:fill="E6E6E6"/>
          <w:lang w:val="fi-FI" w:eastAsia="fi-FI"/>
        </w:rPr>
        <w:lastRenderedPageBreak/>
        <mc:AlternateContent>
          <mc:Choice Requires="wps">
            <w:drawing>
              <wp:anchor distT="0" distB="0" distL="114300" distR="114300" simplePos="0" relativeHeight="251658243" behindDoc="0" locked="0" layoutInCell="1" allowOverlap="1" wp14:anchorId="29332E77" wp14:editId="4F554379">
                <wp:simplePos x="0" y="0"/>
                <wp:positionH relativeFrom="column">
                  <wp:posOffset>4277995</wp:posOffset>
                </wp:positionH>
                <wp:positionV relativeFrom="paragraph">
                  <wp:posOffset>56515</wp:posOffset>
                </wp:positionV>
                <wp:extent cx="355600" cy="284480"/>
                <wp:effectExtent l="0" t="0" r="0" b="1270"/>
                <wp:wrapNone/>
                <wp:docPr id="45" name="Tekstiruutu 45"/>
                <wp:cNvGraphicFramePr/>
                <a:graphic xmlns:a="http://schemas.openxmlformats.org/drawingml/2006/main">
                  <a:graphicData uri="http://schemas.microsoft.com/office/word/2010/wordprocessingShape">
                    <wps:wsp>
                      <wps:cNvSpPr txBox="1"/>
                      <wps:spPr>
                        <a:xfrm>
                          <a:off x="0" y="0"/>
                          <a:ext cx="355600" cy="284480"/>
                        </a:xfrm>
                        <a:prstGeom prst="rect">
                          <a:avLst/>
                        </a:prstGeom>
                        <a:noFill/>
                        <a:ln w="6350">
                          <a:noFill/>
                        </a:ln>
                      </wps:spPr>
                      <wps:txbx>
                        <w:txbxContent>
                          <w:p w14:paraId="4C4517E8" w14:textId="602B3B0D" w:rsidR="00DF21F9" w:rsidRDefault="00DF21F9" w:rsidP="000811DB">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570CA9A1">
              <v:shapetype id="_x0000_t202" coordsize="21600,21600" o:spt="202" path="m,l,21600r21600,l21600,xe" w14:anchorId="29332E77">
                <v:stroke joinstyle="miter"/>
                <v:path gradientshapeok="t" o:connecttype="rect"/>
              </v:shapetype>
              <v:shape id="Tekstiruutu 45" style="position:absolute;margin-left:336.85pt;margin-top:4.45pt;width:28pt;height:22.4pt;z-index:2516582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S5DFwIAACsEAAAOAAAAZHJzL2Uyb0RvYy54bWysU02P2yAQvVfqf0DcGztZJ02tOKt0V6kq&#10;RbsrZas9EwyxJcxQILHTX98BOx/a9lT1AgMzzMd7j8V91yhyFNbVoAs6HqWUCM2hrPW+oD9e15/m&#10;lDjPdMkUaFHQk3D0fvnxw6I1uZhABaoUlmAS7fLWFLTy3uRJ4nglGuZGYIRGpwTbMI9Hu09Ky1rM&#10;3qhkkqazpAVbGgtcOIe3j72TLmN+KQX3z1I64YkqKPbm42rjugtrslywfG+ZqWo+tMH+oYuG1RqL&#10;XlI9Ms/IwdZ/pGpqbsGB9CMOTQJS1lzEGXCacfpumm3FjIizIDjOXGBy/y8tfzpuzYslvvsKHRIY&#10;AGmNyx1ehnk6aZuwY6cE/Qjh6QKb6DzheHk3nc5S9HB0TeZZNo+wJtfHxjr/TUBDglFQi6xEsNhx&#10;4zwWxNBzSKilYV0rFZlRmrQFnd1N0/jg4sEXSuPDa6vB8t2uG/rfQXnCsSz0jDvD1zUW3zDnX5hF&#10;irFflK1/xkUqwCIwWJRUYH/97T7EI/LopaRFyRTU/TwwKyhR3zVy8mWcZUFj8ZBNP0/wYG89u1uP&#10;PjQPgKoc4wcxPJoh3quzKS00b6juVaiKLqY51i6oP5sPvhcy/g4uVqsYhKoyzG/01vCQOsAZoH3t&#10;3pg1A/4eiXuCs7hY/o6GPrYnYnXwIOvIUQC4R3XAHRUZqRt+T5D87TlGXf/48jcAAAD//wMAUEsD&#10;BBQABgAIAAAAIQBVdtPU4AAAAAgBAAAPAAAAZHJzL2Rvd25yZXYueG1sTI/BTsMwEETvSPyDtUjc&#10;qENQmzTNpqoiVUgIDi29cHNiN4kar0PstoGvZznBcXZGs2/y9WR7cTGj7xwhPM4iEIZqpztqEA7v&#10;24cUhA+KtOodGYQv42Fd3N7kKtPuSjtz2YdGcAn5TCG0IQyZlL5ujVV+5gZD7B3daFVgOTZSj+rK&#10;5baXcRQtpFUd8YdWDaZsTX3any3CS7l9U7sqtul3Xz6/HjfD5+Fjjnh/N21WIIKZwl8YfvEZHQpm&#10;qtyZtBc9wiJ5SjiKkC5BsJ/ES9YVwpzvssjl/wHFDwAAAP//AwBQSwECLQAUAAYACAAAACEAtoM4&#10;kv4AAADhAQAAEwAAAAAAAAAAAAAAAAAAAAAAW0NvbnRlbnRfVHlwZXNdLnhtbFBLAQItABQABgAI&#10;AAAAIQA4/SH/1gAAAJQBAAALAAAAAAAAAAAAAAAAAC8BAABfcmVscy8ucmVsc1BLAQItABQABgAI&#10;AAAAIQDipS5DFwIAACsEAAAOAAAAAAAAAAAAAAAAAC4CAABkcnMvZTJvRG9jLnhtbFBLAQItABQA&#10;BgAIAAAAIQBVdtPU4AAAAAgBAAAPAAAAAAAAAAAAAAAAAHEEAABkcnMvZG93bnJldi54bWxQSwUG&#10;AAAAAAQABADzAAAAfgUAAAAA&#10;">
                <v:textbox>
                  <w:txbxContent>
                    <w:p w:rsidR="00DF21F9" w:rsidP="000811DB" w:rsidRDefault="00DF21F9" w14:paraId="3D99FCEC" w14:textId="602B3B0D">
                      <w:r>
                        <w:t>d)</w:t>
                      </w:r>
                    </w:p>
                  </w:txbxContent>
                </v:textbox>
              </v:shape>
            </w:pict>
          </mc:Fallback>
        </mc:AlternateContent>
      </w:r>
      <w:r w:rsidR="00ED3C71" w:rsidRPr="000F1C2B">
        <w:rPr>
          <w:noProof/>
          <w:color w:val="2B579A"/>
          <w:shd w:val="clear" w:color="auto" w:fill="E6E6E6"/>
          <w:lang w:val="fi-FI" w:eastAsia="fi-FI"/>
        </w:rPr>
        <mc:AlternateContent>
          <mc:Choice Requires="wps">
            <w:drawing>
              <wp:anchor distT="0" distB="0" distL="114300" distR="114300" simplePos="0" relativeHeight="251658240" behindDoc="0" locked="0" layoutInCell="1" allowOverlap="1" wp14:anchorId="6BF1BDD6" wp14:editId="7EB7FB05">
                <wp:simplePos x="0" y="0"/>
                <wp:positionH relativeFrom="column">
                  <wp:posOffset>132715</wp:posOffset>
                </wp:positionH>
                <wp:positionV relativeFrom="paragraph">
                  <wp:posOffset>61595</wp:posOffset>
                </wp:positionV>
                <wp:extent cx="355600" cy="284480"/>
                <wp:effectExtent l="0" t="0" r="0" b="1270"/>
                <wp:wrapNone/>
                <wp:docPr id="42" name="Tekstiruutu 42"/>
                <wp:cNvGraphicFramePr/>
                <a:graphic xmlns:a="http://schemas.openxmlformats.org/drawingml/2006/main">
                  <a:graphicData uri="http://schemas.microsoft.com/office/word/2010/wordprocessingShape">
                    <wps:wsp>
                      <wps:cNvSpPr txBox="1"/>
                      <wps:spPr>
                        <a:xfrm>
                          <a:off x="0" y="0"/>
                          <a:ext cx="355600" cy="284480"/>
                        </a:xfrm>
                        <a:prstGeom prst="rect">
                          <a:avLst/>
                        </a:prstGeom>
                        <a:noFill/>
                        <a:ln w="6350">
                          <a:noFill/>
                        </a:ln>
                      </wps:spPr>
                      <wps:txbx>
                        <w:txbxContent>
                          <w:p w14:paraId="44BB753D" w14:textId="3EF6AAD3" w:rsidR="00DF21F9" w:rsidRDefault="00DF21F9">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2858FDF6">
              <v:shape id="Tekstiruutu 42" style="position:absolute;margin-left:10.45pt;margin-top:4.85pt;width:28pt;height:22.4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Q6cGAIAADIEAAAOAAAAZHJzL2Uyb0RvYy54bWysU02P2yAQvVfqf0DcGzvZJE2tOKt0V6kq&#10;RbsrZas9EwyxJWAokNjpr++A86VtT1UvMDDDfLz3mN93WpGDcL4BU9LhIKdEGA5VY3Yl/fG6+jSj&#10;xAdmKqbAiJIehaf3i48f5q0txAhqUJVwBJMYX7S2pHUItsgyz2uhmR+AFQadEpxmAY9ul1WOtZhd&#10;q2yU59OsBVdZB1x4j7ePvZMuUn4pBQ/PUnoRiCop9hbS6tK6jWu2mLNi55itG35qg/1DF5o1Bote&#10;Uj2ywMjeNX+k0g134EGGAQedgZQNF2kGnGaYv5tmUzMr0iwIjrcXmPz/S8ufDhv74kjovkKHBEZA&#10;WusLj5dxnk46HXfslKAfITxeYBNdIBwv7yaTaY4ejq7RbDyeJViz62PrfPgmQJNolNQhKwksdlj7&#10;gAUx9BwSaxlYNUolZpQhbUmnd5M8Pbh48IUy+PDaarRCt+1IU92MsYXqiNM56In3lq8a7GHNfHhh&#10;DpnGtlG94RkXqQBrwcmipAb362/3MR4JQC8lLSqnpP7nnjlBifpukJovw/E4Si0dxpPPIzy4W8/2&#10;1mP2+gFQnEP8J5YnM8YHdTalA/2GIl/GquhihmPtkoaz+RB6PeMn4WK5TEEoLsvC2mwsj6kjqhHh&#10;1+6NOXuiISB/T3DWGCvesdHH9nws9wFkk6iKOPeonuBHYSYGT58oKv/2nKKuX33xGwAA//8DAFBL&#10;AwQUAAYACAAAACEA6B9Xwd0AAAAGAQAADwAAAGRycy9kb3ducmV2LnhtbEyOTU/DMBBE70j8B2uR&#10;uFGHiPQjZFNVkSokBIeWXrg58TaJsNchdtvAr8ec4Dia0ZtXrCdrxJlG3ztGuJ8lIIgbp3tuEQ5v&#10;27slCB8Ua2UcE8IXeViX11eFyrW78I7O+9CKCGGfK4QuhCGX0jcdWeVnbiCO3dGNVoUYx1bqUV0i&#10;3BqZJslcWtVzfOjUQFVHzcf+ZBGeq+2r2tWpXX6b6unluBk+D+8Z4u3NtHkEEWgKf2P41Y/qUEan&#10;2p1Ye2EQ0mQVlwirBYhYL+Yx1gjZQwayLOR//fIHAAD//wMAUEsBAi0AFAAGAAgAAAAhALaDOJL+&#10;AAAA4QEAABMAAAAAAAAAAAAAAAAAAAAAAFtDb250ZW50X1R5cGVzXS54bWxQSwECLQAUAAYACAAA&#10;ACEAOP0h/9YAAACUAQAACwAAAAAAAAAAAAAAAAAvAQAAX3JlbHMvLnJlbHNQSwECLQAUAAYACAAA&#10;ACEAKw0OnBgCAAAyBAAADgAAAAAAAAAAAAAAAAAuAgAAZHJzL2Uyb0RvYy54bWxQSwECLQAUAAYA&#10;CAAAACEA6B9Xwd0AAAAGAQAADwAAAAAAAAAAAAAAAAByBAAAZHJzL2Rvd25yZXYueG1sUEsFBgAA&#10;AAAEAAQA8wAAAHwFAAAAAA==&#10;" w14:anchorId="6BF1BDD6">
                <v:textbox>
                  <w:txbxContent>
                    <w:p w:rsidR="00DF21F9" w:rsidRDefault="00DF21F9" w14:paraId="7C5AEED6" w14:textId="3EF6AAD3">
                      <w:r>
                        <w:t>a)</w:t>
                      </w:r>
                    </w:p>
                  </w:txbxContent>
                </v:textbox>
              </v:shape>
            </w:pict>
          </mc:Fallback>
        </mc:AlternateContent>
      </w:r>
      <w:r w:rsidR="00ED3C71" w:rsidRPr="000F1C2B">
        <w:rPr>
          <w:noProof/>
          <w:color w:val="2B579A"/>
          <w:shd w:val="clear" w:color="auto" w:fill="E6E6E6"/>
          <w:lang w:val="fi-FI" w:eastAsia="fi-FI"/>
        </w:rPr>
        <mc:AlternateContent>
          <mc:Choice Requires="wps">
            <w:drawing>
              <wp:anchor distT="0" distB="0" distL="114300" distR="114300" simplePos="0" relativeHeight="251658241" behindDoc="0" locked="0" layoutInCell="1" allowOverlap="1" wp14:anchorId="0478D698" wp14:editId="3CB173E5">
                <wp:simplePos x="0" y="0"/>
                <wp:positionH relativeFrom="column">
                  <wp:posOffset>1550035</wp:posOffset>
                </wp:positionH>
                <wp:positionV relativeFrom="paragraph">
                  <wp:posOffset>66675</wp:posOffset>
                </wp:positionV>
                <wp:extent cx="355600" cy="284480"/>
                <wp:effectExtent l="0" t="0" r="0" b="1270"/>
                <wp:wrapNone/>
                <wp:docPr id="43" name="Tekstiruutu 43"/>
                <wp:cNvGraphicFramePr/>
                <a:graphic xmlns:a="http://schemas.openxmlformats.org/drawingml/2006/main">
                  <a:graphicData uri="http://schemas.microsoft.com/office/word/2010/wordprocessingShape">
                    <wps:wsp>
                      <wps:cNvSpPr txBox="1"/>
                      <wps:spPr>
                        <a:xfrm>
                          <a:off x="0" y="0"/>
                          <a:ext cx="355600" cy="284480"/>
                        </a:xfrm>
                        <a:prstGeom prst="rect">
                          <a:avLst/>
                        </a:prstGeom>
                        <a:noFill/>
                        <a:ln w="6350">
                          <a:noFill/>
                        </a:ln>
                      </wps:spPr>
                      <wps:txbx>
                        <w:txbxContent>
                          <w:p w14:paraId="251AEB99" w14:textId="563155F8" w:rsidR="00DF21F9" w:rsidRDefault="00DF21F9" w:rsidP="000811DB">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3BA0041A">
              <v:shape id="Tekstiruutu 43" style="position:absolute;margin-left:122.05pt;margin-top:5.25pt;width:28pt;height:22.4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a84GgIAADIEAAAOAAAAZHJzL2Uyb0RvYy54bWysU02P2yAQvVfqf0DcGzvZJE2tOKt0V6kq&#10;RbsrZas9EwyxJWAokNjpr++A86VtT1UvMDDDfLz3mN93WpGDcL4BU9LhIKdEGA5VY3Yl/fG6+jSj&#10;xAdmKqbAiJIehaf3i48f5q0txAhqUJVwBJMYX7S2pHUItsgyz2uhmR+AFQadEpxmAY9ul1WOtZhd&#10;q2yU59OsBVdZB1x4j7ePvZMuUn4pBQ/PUnoRiCop9hbS6tK6jWu2mLNi55itG35qg/1DF5o1Bote&#10;Uj2ywMjeNX+k0g134EGGAQedgZQNF2kGnGaYv5tmUzMr0iwIjrcXmPz/S8ufDhv74kjovkKHBEZA&#10;WusLj5dxnk46HXfslKAfITxeYBNdIBwv7yaTaY4ejq7RbDyeJViz62PrfPgmQJNolNQhKwksdlj7&#10;gAUx9BwSaxlYNUolZpQhbUmnd5M8Pbh48IUy+PDaarRCt+1IU2EX5zG2UB1xOgc98d7yVYM9rJkP&#10;L8wh09g2qjc84yIVYC04WZTU4H797T7GIwHopaRF5ZTU/9wzJyhR3w1S82U4HkeppcN48nmEB3fr&#10;2d56zF4/AIpziP/E8mTG+KDOpnSg31Dky1gVXcxwrF3ScDYfQq9n/CRcLJcpCMVlWVibjeUxdUQ1&#10;IvzavTFnTzQE5O8JzhpjxTs2+tiej+U+gGwSVRHnHtUT/CjMxODpE0Xl355T1PWrL34DAAD//wMA&#10;UEsDBBQABgAIAAAAIQB3nvyg4AAAAAkBAAAPAAAAZHJzL2Rvd25yZXYueG1sTI/BTsMwDIbvSLxD&#10;ZCRuLFm3oqk0naZKExKCw8Yu3NwmaysapzTZVnh6zIkd7f/T78/5enK9ONsxdJ40zGcKhKXam44a&#10;DYf37cMKRIhIBntPVsO3DbAubm9yzIy/0M6e97ERXEIhQw1tjEMmZahb6zDM/GCJs6MfHUYex0aa&#10;ES9c7nqZKPUoHXbEF1ocbNna+nN/chpeyu0b7qrErX768vn1uBm+Dh+p1vd30+YJRLRT/IfhT5/V&#10;oWCnyp/IBNFrSJbLOaMcqBQEAwuleFFpSNMFyCKX1x8UvwAAAP//AwBQSwECLQAUAAYACAAAACEA&#10;toM4kv4AAADhAQAAEwAAAAAAAAAAAAAAAAAAAAAAW0NvbnRlbnRfVHlwZXNdLnhtbFBLAQItABQA&#10;BgAIAAAAIQA4/SH/1gAAAJQBAAALAAAAAAAAAAAAAAAAAC8BAABfcmVscy8ucmVsc1BLAQItABQA&#10;BgAIAAAAIQDr3a84GgIAADIEAAAOAAAAAAAAAAAAAAAAAC4CAABkcnMvZTJvRG9jLnhtbFBLAQIt&#10;ABQABgAIAAAAIQB3nvyg4AAAAAkBAAAPAAAAAAAAAAAAAAAAAHQEAABkcnMvZG93bnJldi54bWxQ&#10;SwUGAAAAAAQABADzAAAAgQUAAAAA&#10;" w14:anchorId="0478D698">
                <v:textbox>
                  <w:txbxContent>
                    <w:p w:rsidR="00DF21F9" w:rsidP="000811DB" w:rsidRDefault="00DF21F9" w14:paraId="11A5DA70" w14:textId="563155F8">
                      <w:r>
                        <w:t>b)</w:t>
                      </w:r>
                    </w:p>
                  </w:txbxContent>
                </v:textbox>
              </v:shape>
            </w:pict>
          </mc:Fallback>
        </mc:AlternateContent>
      </w:r>
      <w:r w:rsidR="00ED3C71" w:rsidRPr="000F1C2B">
        <w:rPr>
          <w:noProof/>
          <w:color w:val="2B579A"/>
          <w:shd w:val="clear" w:color="auto" w:fill="E6E6E6"/>
          <w:lang w:val="fi-FI" w:eastAsia="fi-FI"/>
        </w:rPr>
        <mc:AlternateContent>
          <mc:Choice Requires="wps">
            <w:drawing>
              <wp:anchor distT="0" distB="0" distL="114300" distR="114300" simplePos="0" relativeHeight="251658242" behindDoc="0" locked="0" layoutInCell="1" allowOverlap="1" wp14:anchorId="3C3D51A4" wp14:editId="79230BC5">
                <wp:simplePos x="0" y="0"/>
                <wp:positionH relativeFrom="column">
                  <wp:posOffset>2926715</wp:posOffset>
                </wp:positionH>
                <wp:positionV relativeFrom="paragraph">
                  <wp:posOffset>71755</wp:posOffset>
                </wp:positionV>
                <wp:extent cx="355600" cy="284480"/>
                <wp:effectExtent l="0" t="0" r="0" b="1270"/>
                <wp:wrapNone/>
                <wp:docPr id="44" name="Tekstiruutu 44"/>
                <wp:cNvGraphicFramePr/>
                <a:graphic xmlns:a="http://schemas.openxmlformats.org/drawingml/2006/main">
                  <a:graphicData uri="http://schemas.microsoft.com/office/word/2010/wordprocessingShape">
                    <wps:wsp>
                      <wps:cNvSpPr txBox="1"/>
                      <wps:spPr>
                        <a:xfrm>
                          <a:off x="0" y="0"/>
                          <a:ext cx="355600" cy="284480"/>
                        </a:xfrm>
                        <a:prstGeom prst="rect">
                          <a:avLst/>
                        </a:prstGeom>
                        <a:noFill/>
                        <a:ln w="6350">
                          <a:noFill/>
                        </a:ln>
                      </wps:spPr>
                      <wps:txbx>
                        <w:txbxContent>
                          <w:p w14:paraId="5521C365" w14:textId="4A8095B2" w:rsidR="00DF21F9" w:rsidRDefault="00DF21F9" w:rsidP="000811DB">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4B2ED07A">
              <v:shape id="Tekstiruutu 44" style="position:absolute;margin-left:230.45pt;margin-top:5.65pt;width:28pt;height:22.4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DtGgIAADIEAAAOAAAAZHJzL2Uyb0RvYy54bWysU02P2yAQvVfqf0DcGzvZJE2tOKt0V6kq&#10;RbsrZas9EwyxJWAokNjpr++A86VtT1UvMDDDfLz3mN93WpGDcL4BU9LhIKdEGA5VY3Yl/fG6+jSj&#10;xAdmKqbAiJIehaf3i48f5q0txAhqUJVwBJMYX7S2pHUItsgyz2uhmR+AFQadEpxmAY9ul1WOtZhd&#10;q2yU59OsBVdZB1x4j7ePvZMuUn4pBQ/PUnoRiCop9hbS6tK6jWu2mLNi55itG35qg/1DF5o1Bote&#10;Uj2ywMjeNX+k0g134EGGAQedgZQNF2kGnGaYv5tmUzMr0iwIjrcXmPz/S8ufDhv74kjovkKHBEZA&#10;WusLj5dxnk46HXfslKAfITxeYBNdIBwv7yaTaY4ejq7RbDyeJViz62PrfPgmQJNolNQhKwksdlj7&#10;gAUx9BwSaxlYNUolZpQhbUmnd5M8Pbh48IUy+PDaarRCt+1IU2FH5zG2UB1xOgc98d7yVYM9rJkP&#10;L8wh09g2qjc84yIVYC04WZTU4H797T7GIwHopaRF5ZTU/9wzJyhR3w1S82U4HkeppcN48nmEB3fr&#10;2d56zF4/AIpziP/E8mTG+KDOpnSg31Dky1gVXcxwrF3ScDYfQq9n/CRcLJcpCMVlWVibjeUxdUQ1&#10;IvzavTFnTzQE5O8JzhpjxTs2+tiej+U+gGwSVRHnHtUT/CjMxODpE0Xl355T1PWrL34DAAD//wMA&#10;UEsDBBQABgAIAAAAIQDkGqUl4AAAAAkBAAAPAAAAZHJzL2Rvd25yZXYueG1sTI9BT8MwDIXvSPyH&#10;yEjcWNrBqlGaTlOlCQnBYWMXbm6TtRWJU5psK/x6zGncbL+n5+8Vq8lZcTJj6D0pSGcJCEON1z21&#10;Cvbvm7sliBCRNFpPRsG3CbAqr68KzLU/09acdrEVHEIhRwVdjEMuZWg64zDM/GCItYMfHUZex1bq&#10;Ec8c7qycJ0kmHfbEHzocTNWZ5nN3dApeqs0bbuu5W/7Y6vn1sB6+9h8LpW5vpvUTiGimeDHDHz6j&#10;Q8lMtT+SDsIqeMiSR7aykN6DYMMizfhQ85ClIMtC/m9Q/gIAAP//AwBQSwECLQAUAAYACAAAACEA&#10;toM4kv4AAADhAQAAEwAAAAAAAAAAAAAAAAAAAAAAW0NvbnRlbnRfVHlwZXNdLnhtbFBLAQItABQA&#10;BgAIAAAAIQA4/SH/1gAAAJQBAAALAAAAAAAAAAAAAAAAAC8BAABfcmVscy8ucmVsc1BLAQItABQA&#10;BgAIAAAAIQCUb+DtGgIAADIEAAAOAAAAAAAAAAAAAAAAAC4CAABkcnMvZTJvRG9jLnhtbFBLAQIt&#10;ABQABgAIAAAAIQDkGqUl4AAAAAkBAAAPAAAAAAAAAAAAAAAAAHQEAABkcnMvZG93bnJldi54bWxQ&#10;SwUGAAAAAAQABADzAAAAgQUAAAAA&#10;" w14:anchorId="3C3D51A4">
                <v:textbox>
                  <w:txbxContent>
                    <w:p w:rsidR="00DF21F9" w:rsidP="000811DB" w:rsidRDefault="00DF21F9" w14:paraId="74FA9D0C" w14:textId="4A8095B2">
                      <w:r>
                        <w:t>c)</w:t>
                      </w:r>
                    </w:p>
                  </w:txbxContent>
                </v:textbox>
              </v:shape>
            </w:pict>
          </mc:Fallback>
        </mc:AlternateContent>
      </w:r>
      <w:r w:rsidR="002E2A5E" w:rsidRPr="000F1C2B">
        <w:rPr>
          <w:noProof/>
          <w:color w:val="2B579A"/>
          <w:shd w:val="clear" w:color="auto" w:fill="E6E6E6"/>
          <w:lang w:val="fi-FI" w:eastAsia="fi-FI"/>
        </w:rPr>
        <w:drawing>
          <wp:anchor distT="0" distB="0" distL="114300" distR="114300" simplePos="0" relativeHeight="251658244" behindDoc="0" locked="0" layoutInCell="1" allowOverlap="1" wp14:anchorId="1D0695F2" wp14:editId="0B3E1284">
            <wp:simplePos x="0" y="0"/>
            <wp:positionH relativeFrom="column">
              <wp:posOffset>2872105</wp:posOffset>
            </wp:positionH>
            <wp:positionV relativeFrom="paragraph">
              <wp:posOffset>844550</wp:posOffset>
            </wp:positionV>
            <wp:extent cx="418465" cy="382270"/>
            <wp:effectExtent l="0" t="0" r="635" b="0"/>
            <wp:wrapNone/>
            <wp:docPr id="39" name="Kuv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8465" cy="382270"/>
                    </a:xfrm>
                    <a:prstGeom prst="rect">
                      <a:avLst/>
                    </a:prstGeom>
                  </pic:spPr>
                </pic:pic>
              </a:graphicData>
            </a:graphic>
            <wp14:sizeRelH relativeFrom="margin">
              <wp14:pctWidth>0</wp14:pctWidth>
            </wp14:sizeRelH>
            <wp14:sizeRelV relativeFrom="margin">
              <wp14:pctHeight>0</wp14:pctHeight>
            </wp14:sizeRelV>
          </wp:anchor>
        </w:drawing>
      </w:r>
      <w:r w:rsidR="002E2A5E" w:rsidRPr="000F1C2B">
        <w:rPr>
          <w:noProof/>
          <w:color w:val="2B579A"/>
          <w:shd w:val="clear" w:color="auto" w:fill="E6E6E6"/>
          <w:lang w:val="fi-FI" w:eastAsia="fi-FI"/>
        </w:rPr>
        <w:drawing>
          <wp:anchor distT="0" distB="0" distL="114300" distR="114300" simplePos="0" relativeHeight="251658245" behindDoc="0" locked="0" layoutInCell="1" allowOverlap="1" wp14:anchorId="0868B940" wp14:editId="6759129D">
            <wp:simplePos x="0" y="0"/>
            <wp:positionH relativeFrom="column">
              <wp:posOffset>1424668</wp:posOffset>
            </wp:positionH>
            <wp:positionV relativeFrom="paragraph">
              <wp:posOffset>842010</wp:posOffset>
            </wp:positionV>
            <wp:extent cx="480695" cy="383540"/>
            <wp:effectExtent l="0" t="0" r="0" b="0"/>
            <wp:wrapNone/>
            <wp:docPr id="38" name="Kuv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0695" cy="383540"/>
                    </a:xfrm>
                    <a:prstGeom prst="rect">
                      <a:avLst/>
                    </a:prstGeom>
                  </pic:spPr>
                </pic:pic>
              </a:graphicData>
            </a:graphic>
            <wp14:sizeRelH relativeFrom="margin">
              <wp14:pctWidth>0</wp14:pctWidth>
            </wp14:sizeRelH>
            <wp14:sizeRelV relativeFrom="margin">
              <wp14:pctHeight>0</wp14:pctHeight>
            </wp14:sizeRelV>
          </wp:anchor>
        </w:drawing>
      </w:r>
      <w:r w:rsidR="00C81181" w:rsidRPr="00123A50">
        <w:rPr>
          <w:noProof/>
          <w:color w:val="2B579A"/>
          <w:lang w:val="fi-FI" w:eastAsia="fi-FI"/>
        </w:rPr>
        <w:drawing>
          <wp:inline distT="0" distB="0" distL="0" distR="0" wp14:anchorId="7EE19153" wp14:editId="2F0D7AE9">
            <wp:extent cx="1351248" cy="1894840"/>
            <wp:effectExtent l="0" t="0" r="1905" b="0"/>
            <wp:docPr id="41" name="Kuva 41" descr="Karttakuva, joka näyttää vesistöt, joiden orgaanisen kokonaishiilen pitoisuus on kohonnut vuosien 1990-2020 välillä. Tummumista on tapahtunut koko maassa, Lapissa kuitenkin muuta maata vähemmän.">
              <a:extLst xmlns:a="http://schemas.openxmlformats.org/drawingml/2006/main">
                <a:ext uri="{FF2B5EF4-FFF2-40B4-BE49-F238E27FC236}">
                  <a16:creationId xmlns:a16="http://schemas.microsoft.com/office/drawing/2014/main" id="{985935A1-9BE6-C6E7-95FB-C385DA41FC4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Sisällön paikkamerkki 2" descr="Karttakuva, joka näyttää vesistöt, joiden orgaanisen kokonaishiilen pitoisuus on kohonnut vuosien 1990-2020 välillä. Tummumista on tapahtunut koko maassa, Lapissa kuitenkin muuta maata vähemmän.">
                      <a:extLst>
                        <a:ext uri="{FF2B5EF4-FFF2-40B4-BE49-F238E27FC236}">
                          <a16:creationId xmlns:a16="http://schemas.microsoft.com/office/drawing/2014/main" id="{985935A1-9BE6-C6E7-95FB-C385DA41FC43}"/>
                        </a:ext>
                      </a:extLst>
                    </pic:cNvPr>
                    <pic:cNvPicPr>
                      <a:picLocks noGrp="1" noChangeAspect="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1374797" cy="1927862"/>
                    </a:xfrm>
                    <a:prstGeom prst="rect">
                      <a:avLst/>
                    </a:prstGeom>
                    <a:ln>
                      <a:noFill/>
                    </a:ln>
                    <a:extLst>
                      <a:ext uri="{53640926-AAD7-44D8-BBD7-CCE9431645EC}">
                        <a14:shadowObscured xmlns:a14="http://schemas.microsoft.com/office/drawing/2010/main"/>
                      </a:ext>
                    </a:extLst>
                  </pic:spPr>
                </pic:pic>
              </a:graphicData>
            </a:graphic>
          </wp:inline>
        </w:drawing>
      </w:r>
      <w:r w:rsidR="0064214D" w:rsidRPr="00123A50">
        <w:rPr>
          <w:noProof/>
          <w:color w:val="2B579A"/>
          <w:lang w:val="fi-FI" w:eastAsia="fi-FI"/>
        </w:rPr>
        <w:drawing>
          <wp:inline distT="0" distB="0" distL="0" distR="0" wp14:anchorId="78854A54" wp14:editId="0DFB3100">
            <wp:extent cx="1390615" cy="2025650"/>
            <wp:effectExtent l="0" t="0" r="635" b="0"/>
            <wp:docPr id="24" name="Kuv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8078" b="2459"/>
                    <a:stretch/>
                  </pic:blipFill>
                  <pic:spPr bwMode="auto">
                    <a:xfrm>
                      <a:off x="0" y="0"/>
                      <a:ext cx="1410517" cy="2054640"/>
                    </a:xfrm>
                    <a:prstGeom prst="rect">
                      <a:avLst/>
                    </a:prstGeom>
                    <a:ln>
                      <a:noFill/>
                    </a:ln>
                    <a:extLst>
                      <a:ext uri="{53640926-AAD7-44D8-BBD7-CCE9431645EC}">
                        <a14:shadowObscured xmlns:a14="http://schemas.microsoft.com/office/drawing/2010/main"/>
                      </a:ext>
                    </a:extLst>
                  </pic:spPr>
                </pic:pic>
              </a:graphicData>
            </a:graphic>
          </wp:inline>
        </w:drawing>
      </w:r>
      <w:r w:rsidR="0064214D" w:rsidRPr="000F1C2B">
        <w:rPr>
          <w:noProof/>
          <w:color w:val="2B579A"/>
          <w:shd w:val="clear" w:color="auto" w:fill="E6E6E6"/>
          <w:lang w:val="fi-FI" w:eastAsia="fi-FI"/>
        </w:rPr>
        <w:drawing>
          <wp:inline distT="0" distB="0" distL="0" distR="0" wp14:anchorId="22100135" wp14:editId="48A1403A">
            <wp:extent cx="1416050" cy="2054225"/>
            <wp:effectExtent l="0" t="0" r="0" b="3175"/>
            <wp:docPr id="37" name="Kuv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8676" r="2909"/>
                    <a:stretch/>
                  </pic:blipFill>
                  <pic:spPr bwMode="auto">
                    <a:xfrm>
                      <a:off x="0" y="0"/>
                      <a:ext cx="1459337" cy="2117020"/>
                    </a:xfrm>
                    <a:prstGeom prst="rect">
                      <a:avLst/>
                    </a:prstGeom>
                    <a:ln>
                      <a:noFill/>
                    </a:ln>
                    <a:extLst>
                      <a:ext uri="{53640926-AAD7-44D8-BBD7-CCE9431645EC}">
                        <a14:shadowObscured xmlns:a14="http://schemas.microsoft.com/office/drawing/2010/main"/>
                      </a:ext>
                    </a:extLst>
                  </pic:spPr>
                </pic:pic>
              </a:graphicData>
            </a:graphic>
          </wp:inline>
        </w:drawing>
      </w:r>
      <w:r w:rsidRPr="000F1C2B">
        <w:rPr>
          <w:noProof/>
          <w:lang w:val="fi-FI"/>
        </w:rPr>
        <w:drawing>
          <wp:inline distT="0" distB="0" distL="0" distR="0" wp14:anchorId="486331DF" wp14:editId="68945A5B">
            <wp:extent cx="1312339" cy="2024063"/>
            <wp:effectExtent l="0" t="0" r="2540" b="0"/>
            <wp:docPr id="13"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uva 13"/>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1312630" cy="2024511"/>
                    </a:xfrm>
                    <a:prstGeom prst="rect">
                      <a:avLst/>
                    </a:prstGeom>
                    <a:ln>
                      <a:noFill/>
                    </a:ln>
                    <a:extLst>
                      <a:ext uri="{53640926-AAD7-44D8-BBD7-CCE9431645EC}">
                        <a14:shadowObscured xmlns:a14="http://schemas.microsoft.com/office/drawing/2010/main"/>
                      </a:ext>
                    </a:extLst>
                  </pic:spPr>
                </pic:pic>
              </a:graphicData>
            </a:graphic>
          </wp:inline>
        </w:drawing>
      </w:r>
    </w:p>
    <w:p w14:paraId="20D14C3B" w14:textId="77777777" w:rsidR="00123A50" w:rsidRDefault="00123A50" w:rsidP="00A45BC2">
      <w:pPr>
        <w:rPr>
          <w:sz w:val="22"/>
          <w:szCs w:val="22"/>
          <w:lang w:val="fi-FI"/>
        </w:rPr>
      </w:pPr>
    </w:p>
    <w:p w14:paraId="29C6BDA8" w14:textId="449AD883" w:rsidR="00C81181" w:rsidRDefault="489EB7E5" w:rsidP="489EB7E5">
      <w:pPr>
        <w:rPr>
          <w:sz w:val="22"/>
          <w:szCs w:val="22"/>
          <w:lang w:val="fi-FI"/>
        </w:rPr>
      </w:pPr>
      <w:bookmarkStart w:id="22" w:name="_Hlk151469701"/>
      <w:r w:rsidRPr="489EB7E5">
        <w:rPr>
          <w:sz w:val="22"/>
          <w:szCs w:val="22"/>
          <w:lang w:val="fi-FI"/>
        </w:rPr>
        <w:t xml:space="preserve">Kuva 4. a) TOC-pitoisuuksien tilastollisesti merkitsevät muutokset virtavesissä, järvissä ja rannikkovesissä aikajaksolla 1990–2020 (Räike ym. 2022), b) </w:t>
      </w:r>
      <w:proofErr w:type="spellStart"/>
      <w:r w:rsidRPr="489EB7E5">
        <w:rPr>
          <w:sz w:val="22"/>
          <w:szCs w:val="22"/>
          <w:lang w:val="fi-FI"/>
        </w:rPr>
        <w:t>TOC:n</w:t>
      </w:r>
      <w:proofErr w:type="spellEnd"/>
      <w:r w:rsidRPr="489EB7E5">
        <w:rPr>
          <w:sz w:val="22"/>
          <w:szCs w:val="22"/>
          <w:lang w:val="fi-FI"/>
        </w:rPr>
        <w:t xml:space="preserve"> luonnonhuuhtouman suuruus alueittain (muokattu julkaisusta </w:t>
      </w:r>
      <w:proofErr w:type="spellStart"/>
      <w:r w:rsidRPr="489EB7E5">
        <w:rPr>
          <w:sz w:val="22"/>
          <w:szCs w:val="22"/>
          <w:lang w:val="fi-FI"/>
        </w:rPr>
        <w:t>Finér</w:t>
      </w:r>
      <w:proofErr w:type="spellEnd"/>
      <w:r w:rsidRPr="489EB7E5">
        <w:rPr>
          <w:sz w:val="22"/>
          <w:szCs w:val="22"/>
          <w:lang w:val="fi-FI"/>
        </w:rPr>
        <w:t xml:space="preserve"> ym. 2021), c) metsätalouden aiheuttama </w:t>
      </w:r>
      <w:proofErr w:type="spellStart"/>
      <w:r w:rsidRPr="489EB7E5">
        <w:rPr>
          <w:sz w:val="22"/>
          <w:szCs w:val="22"/>
          <w:lang w:val="fi-FI"/>
        </w:rPr>
        <w:t>TOC:n</w:t>
      </w:r>
      <w:proofErr w:type="spellEnd"/>
      <w:r w:rsidRPr="489EB7E5">
        <w:rPr>
          <w:sz w:val="22"/>
          <w:szCs w:val="22"/>
          <w:lang w:val="fi-FI"/>
        </w:rPr>
        <w:t xml:space="preserve"> kuormituslisä (muokattu julkaisusta </w:t>
      </w:r>
      <w:proofErr w:type="spellStart"/>
      <w:r w:rsidRPr="489EB7E5">
        <w:rPr>
          <w:sz w:val="22"/>
          <w:szCs w:val="22"/>
          <w:lang w:val="fi-FI"/>
        </w:rPr>
        <w:t>Finér</w:t>
      </w:r>
      <w:proofErr w:type="spellEnd"/>
      <w:r w:rsidRPr="489EB7E5">
        <w:rPr>
          <w:sz w:val="22"/>
          <w:szCs w:val="22"/>
          <w:lang w:val="fi-FI"/>
        </w:rPr>
        <w:t xml:space="preserve"> ym. 2021), sekä d) </w:t>
      </w:r>
      <w:proofErr w:type="spellStart"/>
      <w:r w:rsidR="00FC775D" w:rsidRPr="489EB7E5">
        <w:rPr>
          <w:sz w:val="22"/>
          <w:szCs w:val="22"/>
          <w:lang w:val="fi-FI"/>
        </w:rPr>
        <w:t>V</w:t>
      </w:r>
      <w:r w:rsidR="00FC775D">
        <w:rPr>
          <w:sz w:val="22"/>
          <w:szCs w:val="22"/>
          <w:lang w:val="fi-FI"/>
        </w:rPr>
        <w:t>emala</w:t>
      </w:r>
      <w:proofErr w:type="spellEnd"/>
      <w:r w:rsidRPr="489EB7E5">
        <w:rPr>
          <w:sz w:val="22"/>
          <w:szCs w:val="22"/>
          <w:lang w:val="fi-FI"/>
        </w:rPr>
        <w:t xml:space="preserve">-TOC-mallin perusteella arvioitu maa-alueilla syntyvä, vesistöihin kohdistuva TOC-kuormitus (Vemalan maa-alueet, ladattu paikkatietoaineistona 26.10.2023). </w:t>
      </w:r>
    </w:p>
    <w:bookmarkEnd w:id="22"/>
    <w:p w14:paraId="1FF494BC" w14:textId="34AB6164" w:rsidR="00DA3F8B" w:rsidRDefault="00DA3F8B" w:rsidP="00A45BC2">
      <w:pPr>
        <w:rPr>
          <w:sz w:val="22"/>
          <w:szCs w:val="22"/>
          <w:lang w:val="fi-FI"/>
        </w:rPr>
      </w:pPr>
    </w:p>
    <w:p w14:paraId="7434D7A6" w14:textId="531AF66A" w:rsidR="43D7B833" w:rsidRPr="00B15C4E" w:rsidRDefault="00D47D02" w:rsidP="43D7B833">
      <w:pPr>
        <w:pStyle w:val="Otsikko3"/>
        <w:rPr>
          <w:rFonts w:ascii="Times New Roman" w:hAnsi="Times New Roman" w:cs="Times New Roman"/>
          <w:b/>
          <w:bCs/>
          <w:lang w:val="fi-FI"/>
        </w:rPr>
      </w:pPr>
      <w:bookmarkStart w:id="23" w:name="_Toc163112862"/>
      <w:r w:rsidRPr="22A51828">
        <w:rPr>
          <w:rFonts w:ascii="Times New Roman" w:hAnsi="Times New Roman" w:cs="Times New Roman"/>
          <w:b/>
          <w:bCs/>
          <w:lang w:val="fi-FI"/>
        </w:rPr>
        <w:t>Orgaanisen hiilen kuormituksen arvioinnissa käytettävät aineistot</w:t>
      </w:r>
      <w:bookmarkEnd w:id="23"/>
    </w:p>
    <w:p w14:paraId="56A81A61" w14:textId="6BB467E9" w:rsidR="43D7B833" w:rsidRDefault="43D7B833" w:rsidP="43D7B833">
      <w:pPr>
        <w:jc w:val="both"/>
        <w:rPr>
          <w:lang w:val="fi-FI"/>
        </w:rPr>
      </w:pPr>
    </w:p>
    <w:p w14:paraId="6FED7873" w14:textId="78A37CBC" w:rsidR="00D47D02" w:rsidRDefault="4EDBF6B5" w:rsidP="43D7B833">
      <w:pPr>
        <w:jc w:val="both"/>
        <w:rPr>
          <w:lang w:val="fi-FI"/>
        </w:rPr>
      </w:pPr>
      <w:r w:rsidRPr="43D7B833">
        <w:rPr>
          <w:lang w:val="fi-FI"/>
        </w:rPr>
        <w:t xml:space="preserve">Vaikutusarviossa tarkastellaan Vemalan paikkatietoaineistosta saatavia valuma-alueen maankäytön tunnuslukuja. </w:t>
      </w:r>
      <w:r w:rsidR="00E87A9E">
        <w:rPr>
          <w:lang w:val="fi-FI"/>
        </w:rPr>
        <w:t>Sekä ojittamattomilla että erityisesti ojitetuilla t</w:t>
      </w:r>
      <w:r w:rsidRPr="43D7B833">
        <w:rPr>
          <w:lang w:val="fi-FI"/>
        </w:rPr>
        <w:t>urvemailla on merkittävä vaikutus orgaanisen hiilen huuhtoutumise</w:t>
      </w:r>
      <w:r w:rsidR="00CE69A1">
        <w:rPr>
          <w:lang w:val="fi-FI"/>
        </w:rPr>
        <w:t>en</w:t>
      </w:r>
      <w:r w:rsidRPr="43D7B833">
        <w:rPr>
          <w:lang w:val="fi-FI"/>
        </w:rPr>
        <w:t xml:space="preserve">. </w:t>
      </w:r>
      <w:r w:rsidR="00CE69A1">
        <w:rPr>
          <w:lang w:val="fi-FI"/>
        </w:rPr>
        <w:t>Ojittamattomien ja ojitettujen t</w:t>
      </w:r>
      <w:r w:rsidRPr="43D7B833">
        <w:rPr>
          <w:lang w:val="fi-FI"/>
        </w:rPr>
        <w:t xml:space="preserve">urvemaiden </w:t>
      </w:r>
      <w:r w:rsidR="00CE69A1">
        <w:rPr>
          <w:lang w:val="fi-FI"/>
        </w:rPr>
        <w:t>kokonais</w:t>
      </w:r>
      <w:r w:rsidRPr="43D7B833">
        <w:rPr>
          <w:lang w:val="fi-FI"/>
        </w:rPr>
        <w:t xml:space="preserve">osuudelle ei </w:t>
      </w:r>
      <w:r w:rsidR="00D47D02">
        <w:rPr>
          <w:lang w:val="fi-FI"/>
        </w:rPr>
        <w:t xml:space="preserve">kuitenkaan </w:t>
      </w:r>
      <w:r w:rsidR="00CE69A1">
        <w:rPr>
          <w:lang w:val="fi-FI"/>
        </w:rPr>
        <w:t xml:space="preserve">toistaiseksi </w:t>
      </w:r>
      <w:r w:rsidRPr="43D7B833">
        <w:rPr>
          <w:lang w:val="fi-FI"/>
        </w:rPr>
        <w:t xml:space="preserve">ole raja-arvoa, joka osoittaisi orgaanisen hiilen kuormituksen olevan merkittävää. Karkeana suuntaa antavana valuma-alueen turvemaiden osuutena voidaan pitää 15 %, joka saattaa indikoida järvien luontaista </w:t>
      </w:r>
      <w:proofErr w:type="spellStart"/>
      <w:r w:rsidRPr="43D7B833">
        <w:rPr>
          <w:lang w:val="fi-FI"/>
        </w:rPr>
        <w:t>humuksisuutta</w:t>
      </w:r>
      <w:proofErr w:type="spellEnd"/>
      <w:r w:rsidRPr="43D7B833">
        <w:rPr>
          <w:lang w:val="fi-FI"/>
        </w:rPr>
        <w:t xml:space="preserve"> ja yli 30 mg Pt/l väriarvoja (Aroviita ym. 2019). </w:t>
      </w:r>
      <w:r w:rsidR="00D47D02">
        <w:rPr>
          <w:lang w:val="fi-FI"/>
        </w:rPr>
        <w:t>Tunnuslukuna käytetään Vemalan paikkatietoaineiston antamaa koko yläpuolisen valuma-alueen turvemaaprosenttia (”</w:t>
      </w:r>
      <w:proofErr w:type="spellStart"/>
      <w:r w:rsidR="00D47D02">
        <w:rPr>
          <w:lang w:val="fi-FI"/>
        </w:rPr>
        <w:t>ylapala_turve_pros_maa</w:t>
      </w:r>
      <w:proofErr w:type="spellEnd"/>
      <w:r w:rsidR="00D47D02">
        <w:rPr>
          <w:lang w:val="fi-FI"/>
        </w:rPr>
        <w:t xml:space="preserve">”), joka on laskettu maa-alueen pinta-alasta. </w:t>
      </w:r>
    </w:p>
    <w:p w14:paraId="2C379EBA" w14:textId="77777777" w:rsidR="00D47D02" w:rsidRDefault="00D47D02" w:rsidP="43D7B833">
      <w:pPr>
        <w:jc w:val="both"/>
        <w:rPr>
          <w:lang w:val="fi-FI"/>
        </w:rPr>
      </w:pPr>
    </w:p>
    <w:p w14:paraId="2453B72C" w14:textId="71841413" w:rsidR="4EDBF6B5" w:rsidRDefault="4EDBF6B5" w:rsidP="43D7B833">
      <w:pPr>
        <w:jc w:val="both"/>
        <w:rPr>
          <w:lang w:val="fi-FI"/>
        </w:rPr>
      </w:pPr>
      <w:r w:rsidRPr="43D7B833">
        <w:rPr>
          <w:b/>
          <w:bCs/>
          <w:lang w:val="fi-FI"/>
        </w:rPr>
        <w:t xml:space="preserve">Turvemaiden </w:t>
      </w:r>
      <w:r w:rsidR="00CE69A1">
        <w:rPr>
          <w:b/>
          <w:bCs/>
          <w:lang w:val="fi-FI"/>
        </w:rPr>
        <w:t>kokonais</w:t>
      </w:r>
      <w:r w:rsidRPr="43D7B833">
        <w:rPr>
          <w:b/>
          <w:bCs/>
          <w:lang w:val="fi-FI"/>
        </w:rPr>
        <w:t xml:space="preserve">osuutta tarkastellaan yhdessä </w:t>
      </w:r>
      <w:r w:rsidR="00CE69A1">
        <w:rPr>
          <w:b/>
          <w:bCs/>
          <w:lang w:val="fi-FI"/>
        </w:rPr>
        <w:t>ojitettujen turvemaiden osuuden</w:t>
      </w:r>
      <w:r w:rsidRPr="43D7B833">
        <w:rPr>
          <w:b/>
          <w:bCs/>
          <w:lang w:val="fi-FI"/>
        </w:rPr>
        <w:t xml:space="preserve"> kanssa.</w:t>
      </w:r>
      <w:r w:rsidRPr="43D7B833">
        <w:rPr>
          <w:lang w:val="fi-FI"/>
        </w:rPr>
        <w:t xml:space="preserve"> Räike ym. (2024) tarkastelun perusteella nousevan TOC-trendin todennäköisyys kasvaa, jos valuma-alueen turvemaista yli 50 % on ojitettuja.</w:t>
      </w:r>
      <w:r w:rsidR="00D47D02">
        <w:rPr>
          <w:lang w:val="fi-FI"/>
        </w:rPr>
        <w:t xml:space="preserve"> Nykyisellään Vemalan paikkatietoaineistosta ei ole mahdollista saada valmiita tunnuslukuja ojitettujen turvemaiden prosenttiosuuksille. Niiden lisääminen aineistoon on kuitenkin suunnitteilla. Toistaiseksi laskenta joudutaan tekemään </w:t>
      </w:r>
      <w:r w:rsidR="00CE69A1">
        <w:rPr>
          <w:lang w:val="fi-FI"/>
        </w:rPr>
        <w:t>manuaalisesti</w:t>
      </w:r>
      <w:r w:rsidR="00D47D02">
        <w:rPr>
          <w:lang w:val="fi-FI"/>
        </w:rPr>
        <w:t>:</w:t>
      </w:r>
    </w:p>
    <w:p w14:paraId="0965773B" w14:textId="77777777" w:rsidR="00D47D02" w:rsidRDefault="00D47D02" w:rsidP="43D7B833">
      <w:pPr>
        <w:jc w:val="both"/>
        <w:rPr>
          <w:lang w:val="fi-FI"/>
        </w:rPr>
      </w:pPr>
    </w:p>
    <w:p w14:paraId="39433374" w14:textId="47ACCC55" w:rsidR="00D47D02" w:rsidRPr="00D47D02" w:rsidRDefault="00C170FF" w:rsidP="43D7B833">
      <w:pPr>
        <w:jc w:val="both"/>
        <w:rPr>
          <w:sz w:val="18"/>
          <w:szCs w:val="18"/>
          <w:lang w:val="fi-FI"/>
        </w:rPr>
      </w:pPr>
      <m:oMath>
        <m:r>
          <m:rPr>
            <m:sty m:val="p"/>
          </m:rPr>
          <w:rPr>
            <w:rFonts w:ascii="Cambria Math" w:hAnsi="Cambria Math"/>
            <w:lang w:val="fi-FI"/>
          </w:rPr>
          <m:t xml:space="preserve">Ojitetut turvemaat </m:t>
        </m:r>
        <m:d>
          <m:dPr>
            <m:ctrlPr>
              <w:rPr>
                <w:rFonts w:ascii="Cambria Math" w:hAnsi="Cambria Math"/>
                <w:iCs/>
                <w:lang w:val="fi-FI"/>
              </w:rPr>
            </m:ctrlPr>
          </m:dPr>
          <m:e>
            <m:r>
              <m:rPr>
                <m:sty m:val="p"/>
              </m:rPr>
              <w:rPr>
                <w:rFonts w:ascii="Cambria Math" w:hAnsi="Cambria Math"/>
                <w:lang w:val="fi-FI"/>
              </w:rPr>
              <m:t>%</m:t>
            </m:r>
          </m:e>
        </m:d>
        <m:r>
          <m:rPr>
            <m:sty m:val="p"/>
          </m:rPr>
          <w:rPr>
            <w:rFonts w:ascii="Cambria Math" w:hAnsi="Cambria Math"/>
            <w:lang w:val="fi-FI"/>
          </w:rPr>
          <m:t>=</m:t>
        </m:r>
        <m:f>
          <m:fPr>
            <m:ctrlPr>
              <w:rPr>
                <w:rFonts w:ascii="Cambria Math" w:hAnsi="Cambria Math"/>
                <w:iCs/>
                <w:lang w:val="fi-FI"/>
              </w:rPr>
            </m:ctrlPr>
          </m:fPr>
          <m:num>
            <m:r>
              <m:rPr>
                <m:sty m:val="p"/>
              </m:rPr>
              <w:rPr>
                <w:rFonts w:ascii="Cambria Math" w:hAnsi="Cambria Math"/>
                <w:lang w:val="fi-FI"/>
              </w:rPr>
              <m:t>metsaojitettu+turvetuotanto+peltoeloperäinen</m:t>
            </m:r>
          </m:num>
          <m:den>
            <m:r>
              <m:rPr>
                <m:sty m:val="p"/>
              </m:rPr>
              <w:rPr>
                <w:rFonts w:ascii="Cambria Math" w:hAnsi="Cambria Math"/>
                <w:lang w:val="fi-FI"/>
              </w:rPr>
              <m:t>metsaojitettu+turvetuotanto+peltoeloperäinen+metsaojittamaton</m:t>
            </m:r>
          </m:den>
        </m:f>
        <m:r>
          <w:rPr>
            <w:rFonts w:ascii="Cambria Math" w:hAnsi="Cambria Math"/>
            <w:lang w:val="fi-FI"/>
          </w:rPr>
          <m:t xml:space="preserve"> ×100</m:t>
        </m:r>
      </m:oMath>
      <w:r w:rsidR="00D47D02" w:rsidRPr="00D47D02">
        <w:rPr>
          <w:sz w:val="22"/>
          <w:szCs w:val="22"/>
          <w:lang w:val="fi-FI"/>
        </w:rPr>
        <w:t xml:space="preserve"> </w:t>
      </w:r>
      <w:r>
        <w:rPr>
          <w:sz w:val="22"/>
          <w:szCs w:val="22"/>
          <w:lang w:val="fi-FI"/>
        </w:rPr>
        <w:t>,</w:t>
      </w:r>
      <w:r w:rsidR="00D47D02">
        <w:rPr>
          <w:sz w:val="18"/>
          <w:szCs w:val="18"/>
          <w:lang w:val="fi-FI"/>
        </w:rPr>
        <w:tab/>
      </w:r>
      <w:r>
        <w:rPr>
          <w:sz w:val="18"/>
          <w:szCs w:val="18"/>
          <w:lang w:val="fi-FI"/>
        </w:rPr>
        <w:t xml:space="preserve"> </w:t>
      </w:r>
      <w:r w:rsidR="00D47D02" w:rsidRPr="00C170FF">
        <w:rPr>
          <w:lang w:val="fi-FI"/>
        </w:rPr>
        <w:t>(1)</w:t>
      </w:r>
    </w:p>
    <w:p w14:paraId="2AA9939B" w14:textId="77777777" w:rsidR="00D47D02" w:rsidRDefault="00D47D02" w:rsidP="43D7B833">
      <w:pPr>
        <w:jc w:val="both"/>
        <w:rPr>
          <w:lang w:val="fi-FI"/>
        </w:rPr>
      </w:pPr>
    </w:p>
    <w:p w14:paraId="3E0F3295" w14:textId="4289BF52" w:rsidR="00C170FF" w:rsidRDefault="00C170FF" w:rsidP="43D7B833">
      <w:pPr>
        <w:jc w:val="both"/>
        <w:rPr>
          <w:lang w:val="fi-FI"/>
        </w:rPr>
      </w:pPr>
      <w:r>
        <w:rPr>
          <w:lang w:val="fi-FI"/>
        </w:rPr>
        <w:t xml:space="preserve">jossa </w:t>
      </w:r>
      <w:r>
        <w:rPr>
          <w:lang w:val="fi-FI"/>
        </w:rPr>
        <w:tab/>
      </w:r>
      <w:proofErr w:type="spellStart"/>
      <w:r>
        <w:rPr>
          <w:lang w:val="fi-FI"/>
        </w:rPr>
        <w:t>metsaojitettu</w:t>
      </w:r>
      <w:proofErr w:type="spellEnd"/>
      <w:r>
        <w:rPr>
          <w:lang w:val="fi-FI"/>
        </w:rPr>
        <w:t xml:space="preserve"> = Vemalan paikkatietoaineiston ylapala_metsaojitettu_km2</w:t>
      </w:r>
    </w:p>
    <w:p w14:paraId="613943E6" w14:textId="6FA8BC7C" w:rsidR="00C170FF" w:rsidRDefault="00C170FF" w:rsidP="43D7B833">
      <w:pPr>
        <w:jc w:val="both"/>
        <w:rPr>
          <w:lang w:val="fi-FI"/>
        </w:rPr>
      </w:pPr>
      <w:r>
        <w:rPr>
          <w:lang w:val="fi-FI"/>
        </w:rPr>
        <w:tab/>
        <w:t>turvetuotanto = ylapala_turvetuotanto_km2</w:t>
      </w:r>
    </w:p>
    <w:p w14:paraId="2606BC3E" w14:textId="115622C7" w:rsidR="00C170FF" w:rsidRDefault="00C170FF" w:rsidP="43D7B833">
      <w:pPr>
        <w:jc w:val="both"/>
        <w:rPr>
          <w:lang w:val="fi-FI"/>
        </w:rPr>
      </w:pPr>
      <w:r>
        <w:rPr>
          <w:lang w:val="fi-FI"/>
        </w:rPr>
        <w:tab/>
      </w:r>
      <w:proofErr w:type="spellStart"/>
      <w:r>
        <w:rPr>
          <w:lang w:val="fi-FI"/>
        </w:rPr>
        <w:t>peltoeloperainen</w:t>
      </w:r>
      <w:proofErr w:type="spellEnd"/>
      <w:r>
        <w:rPr>
          <w:lang w:val="fi-FI"/>
        </w:rPr>
        <w:t xml:space="preserve"> = ylapala_peltoeloperainen_km2</w:t>
      </w:r>
    </w:p>
    <w:p w14:paraId="59A28AEC" w14:textId="4ABF1773" w:rsidR="00C170FF" w:rsidRPr="00D47D02" w:rsidRDefault="00C170FF" w:rsidP="43D7B833">
      <w:pPr>
        <w:jc w:val="both"/>
        <w:rPr>
          <w:lang w:val="fi-FI"/>
        </w:rPr>
      </w:pPr>
      <w:r>
        <w:rPr>
          <w:lang w:val="fi-FI"/>
        </w:rPr>
        <w:tab/>
      </w:r>
      <w:proofErr w:type="spellStart"/>
      <w:r>
        <w:rPr>
          <w:lang w:val="fi-FI"/>
        </w:rPr>
        <w:t>metsaojittamaton</w:t>
      </w:r>
      <w:proofErr w:type="spellEnd"/>
      <w:r>
        <w:rPr>
          <w:lang w:val="fi-FI"/>
        </w:rPr>
        <w:t xml:space="preserve"> = ylapala_metsaojittamaton_km2</w:t>
      </w:r>
      <w:r w:rsidR="00CE69A1">
        <w:rPr>
          <w:lang w:val="fi-FI"/>
        </w:rPr>
        <w:t>.</w:t>
      </w:r>
    </w:p>
    <w:p w14:paraId="4D33C014" w14:textId="6D67B196" w:rsidR="43D7B833" w:rsidRDefault="43D7B833" w:rsidP="43D7B833">
      <w:pPr>
        <w:jc w:val="both"/>
        <w:rPr>
          <w:lang w:val="fi-FI"/>
        </w:rPr>
      </w:pPr>
    </w:p>
    <w:p w14:paraId="4DCED453" w14:textId="01AFB915" w:rsidR="00CE69A1" w:rsidRDefault="00CE69A1" w:rsidP="00CE69A1">
      <w:pPr>
        <w:jc w:val="both"/>
        <w:rPr>
          <w:lang w:val="fi-FI"/>
        </w:rPr>
      </w:pPr>
      <w:r>
        <w:rPr>
          <w:lang w:val="fi-FI"/>
        </w:rPr>
        <w:t>Arvioinnin taustatukena</w:t>
      </w:r>
      <w:r w:rsidRPr="43D7B833">
        <w:rPr>
          <w:lang w:val="fi-FI"/>
        </w:rPr>
        <w:t xml:space="preserve"> voidaan hyödyntää Vemalan vesimuodostumaan tulevaa TOC-kuormitusta. </w:t>
      </w:r>
      <w:r>
        <w:rPr>
          <w:lang w:val="fi-FI"/>
        </w:rPr>
        <w:t xml:space="preserve">Samalla on kuitenkin huomioitava, että </w:t>
      </w:r>
      <w:proofErr w:type="spellStart"/>
      <w:r w:rsidRPr="43D7B833">
        <w:rPr>
          <w:lang w:val="fi-FI"/>
        </w:rPr>
        <w:t>Vemala</w:t>
      </w:r>
      <w:proofErr w:type="spellEnd"/>
      <w:r w:rsidRPr="43D7B833">
        <w:rPr>
          <w:lang w:val="fi-FI"/>
        </w:rPr>
        <w:t xml:space="preserve">-TOC-mallinnuksen avulla paikkatietoon yhdistettyjä arvioita </w:t>
      </w:r>
      <w:r>
        <w:rPr>
          <w:lang w:val="fi-FI"/>
        </w:rPr>
        <w:t>vesimuodostumiin tulevan TOC-</w:t>
      </w:r>
      <w:r w:rsidRPr="43D7B833">
        <w:rPr>
          <w:lang w:val="fi-FI"/>
        </w:rPr>
        <w:t xml:space="preserve">kuormituksen suuruusluokista ei </w:t>
      </w:r>
      <w:r>
        <w:rPr>
          <w:lang w:val="fi-FI"/>
        </w:rPr>
        <w:t xml:space="preserve">voi </w:t>
      </w:r>
      <w:r w:rsidRPr="43D7B833">
        <w:rPr>
          <w:lang w:val="fi-FI"/>
        </w:rPr>
        <w:t xml:space="preserve">sellaisenaan hyödyntää kuormituksen merkittävyyden arvioinnissa, sillä jako suuruusluokkiin on keinotekoinen. </w:t>
      </w:r>
    </w:p>
    <w:p w14:paraId="573600F0" w14:textId="77777777" w:rsidR="00CE69A1" w:rsidRDefault="00CE69A1" w:rsidP="43D7B833">
      <w:pPr>
        <w:jc w:val="both"/>
        <w:rPr>
          <w:lang w:val="fi-FI"/>
        </w:rPr>
      </w:pPr>
    </w:p>
    <w:p w14:paraId="6432F931" w14:textId="1DD9444E" w:rsidR="5A86EF2F" w:rsidRDefault="00CE69A1" w:rsidP="43D7B833">
      <w:pPr>
        <w:jc w:val="both"/>
        <w:rPr>
          <w:lang w:val="fi-FI"/>
        </w:rPr>
      </w:pPr>
      <w:r>
        <w:rPr>
          <w:lang w:val="fi-FI"/>
        </w:rPr>
        <w:t>Paine</w:t>
      </w:r>
      <w:r w:rsidR="5A86EF2F" w:rsidRPr="43D7B833">
        <w:rPr>
          <w:lang w:val="fi-FI"/>
        </w:rPr>
        <w:t xml:space="preserve">arvioinnin taustalla </w:t>
      </w:r>
      <w:r w:rsidR="2E27D33A" w:rsidRPr="43D7B833">
        <w:rPr>
          <w:lang w:val="fi-FI"/>
        </w:rPr>
        <w:t xml:space="preserve">voidaan mahdollisuuksien mukaan </w:t>
      </w:r>
      <w:r w:rsidR="5A86EF2F" w:rsidRPr="43D7B833">
        <w:rPr>
          <w:lang w:val="fi-FI"/>
        </w:rPr>
        <w:t>tarkastella</w:t>
      </w:r>
      <w:r>
        <w:rPr>
          <w:lang w:val="fi-FI"/>
        </w:rPr>
        <w:t xml:space="preserve"> myös</w:t>
      </w:r>
      <w:r w:rsidR="6B6BC1CA" w:rsidRPr="43D7B833">
        <w:rPr>
          <w:lang w:val="fi-FI"/>
        </w:rPr>
        <w:t xml:space="preserve"> silmämääräisiä</w:t>
      </w:r>
      <w:r w:rsidR="5A86EF2F" w:rsidRPr="43D7B833">
        <w:rPr>
          <w:lang w:val="fi-FI"/>
        </w:rPr>
        <w:t xml:space="preserve"> muutoksia päällysveden veden värissä tai orgaanisen kokonaishiilen (TOC) pitoisuudessa </w:t>
      </w:r>
      <w:proofErr w:type="spellStart"/>
      <w:r w:rsidR="5A86EF2F" w:rsidRPr="43D7B833">
        <w:rPr>
          <w:lang w:val="fi-FI"/>
        </w:rPr>
        <w:t>Veslan</w:t>
      </w:r>
      <w:proofErr w:type="spellEnd"/>
      <w:r w:rsidR="5A86EF2F" w:rsidRPr="43D7B833">
        <w:rPr>
          <w:lang w:val="fi-FI"/>
        </w:rPr>
        <w:t xml:space="preserve"> aikasarja-aineistoihin perustuen (≤1 m näytteenottosyvyys, kaikki vuodenajat). TOC-aineisto</w:t>
      </w:r>
      <w:r w:rsidR="7246EA17" w:rsidRPr="43D7B833">
        <w:rPr>
          <w:lang w:val="fi-FI"/>
        </w:rPr>
        <w:t>n</w:t>
      </w:r>
      <w:r w:rsidR="5A86EF2F" w:rsidRPr="43D7B833">
        <w:rPr>
          <w:lang w:val="fi-FI"/>
        </w:rPr>
        <w:t xml:space="preserve"> </w:t>
      </w:r>
      <w:r w:rsidR="7246EA17" w:rsidRPr="43D7B833">
        <w:rPr>
          <w:lang w:val="fi-FI"/>
        </w:rPr>
        <w:t xml:space="preserve">sijaan </w:t>
      </w:r>
      <w:r w:rsidR="5A86EF2F" w:rsidRPr="43D7B833">
        <w:rPr>
          <w:lang w:val="fi-FI"/>
        </w:rPr>
        <w:t>ar</w:t>
      </w:r>
      <w:r w:rsidR="5A86EF2F" w:rsidRPr="43D7B833">
        <w:rPr>
          <w:lang w:val="fi-FI"/>
        </w:rPr>
        <w:lastRenderedPageBreak/>
        <w:t xml:space="preserve">vioinnissa voidaan hyödyntää </w:t>
      </w:r>
      <w:r w:rsidR="53BF4965" w:rsidRPr="43D7B833">
        <w:rPr>
          <w:lang w:val="fi-FI"/>
        </w:rPr>
        <w:t xml:space="preserve">myös </w:t>
      </w:r>
      <w:r w:rsidR="5A86EF2F" w:rsidRPr="43D7B833">
        <w:rPr>
          <w:lang w:val="fi-FI"/>
        </w:rPr>
        <w:t>kemiallisen hapenkulutuksen (</w:t>
      </w:r>
      <w:proofErr w:type="spellStart"/>
      <w:r w:rsidR="5A86EF2F" w:rsidRPr="43D7B833">
        <w:rPr>
          <w:lang w:val="fi-FI"/>
        </w:rPr>
        <w:t>COD</w:t>
      </w:r>
      <w:r w:rsidR="5A86EF2F" w:rsidRPr="43D7B833">
        <w:rPr>
          <w:vertAlign w:val="subscript"/>
          <w:lang w:val="fi-FI"/>
        </w:rPr>
        <w:t>Mn</w:t>
      </w:r>
      <w:proofErr w:type="spellEnd"/>
      <w:r w:rsidR="5A86EF2F" w:rsidRPr="43D7B833">
        <w:rPr>
          <w:lang w:val="fi-FI"/>
        </w:rPr>
        <w:t xml:space="preserve">) pitoisuuksia. Ne korreloivat hyvin TOC-pitoisuuksien kanssa ja voidaan </w:t>
      </w:r>
      <w:r>
        <w:rPr>
          <w:lang w:val="fi-FI"/>
        </w:rPr>
        <w:t xml:space="preserve">tarvittaessa </w:t>
      </w:r>
      <w:r w:rsidR="5A86EF2F" w:rsidRPr="43D7B833">
        <w:rPr>
          <w:lang w:val="fi-FI"/>
        </w:rPr>
        <w:t>muuntaa karkeaksi arvioksi TOC-pitoisuudesta Kortelainen (1993) kaavan avulla:</w:t>
      </w:r>
    </w:p>
    <w:p w14:paraId="66EF58E8" w14:textId="77777777" w:rsidR="43D7B833" w:rsidRDefault="43D7B833" w:rsidP="43D7B833">
      <w:pPr>
        <w:jc w:val="both"/>
        <w:rPr>
          <w:lang w:val="fi-FI"/>
        </w:rPr>
      </w:pPr>
    </w:p>
    <w:p w14:paraId="3A451E20" w14:textId="4D36AC0F" w:rsidR="5A86EF2F" w:rsidRDefault="00C170FF" w:rsidP="43D7B833">
      <w:pPr>
        <w:jc w:val="both"/>
        <w:rPr>
          <w:lang w:val="fi-FI"/>
        </w:rPr>
      </w:pPr>
      <m:oMath>
        <m:r>
          <m:rPr>
            <m:sty m:val="p"/>
          </m:rPr>
          <w:rPr>
            <w:rFonts w:ascii="Cambria Math" w:hAnsi="Cambria Math"/>
            <w:lang w:val="fi-FI"/>
          </w:rPr>
          <m:t>TOC (mg/l) = COD</m:t>
        </m:r>
        <m:r>
          <m:rPr>
            <m:sty m:val="p"/>
          </m:rPr>
          <w:rPr>
            <w:rFonts w:ascii="Cambria Math" w:hAnsi="Cambria Math"/>
            <w:vertAlign w:val="subscript"/>
            <w:lang w:val="fi-FI"/>
          </w:rPr>
          <m:t>Mn</m:t>
        </m:r>
        <m:r>
          <m:rPr>
            <m:sty m:val="p"/>
          </m:rPr>
          <w:rPr>
            <w:rFonts w:ascii="Cambria Math" w:hAnsi="Cambria Math"/>
            <w:lang w:val="fi-FI"/>
          </w:rPr>
          <m:t xml:space="preserve"> × 0,675 + 1,94</m:t>
        </m:r>
      </m:oMath>
      <w:r>
        <w:rPr>
          <w:lang w:val="fi-FI"/>
        </w:rPr>
        <w:t xml:space="preserve"> </w:t>
      </w:r>
      <w:r w:rsidR="5A86EF2F" w:rsidRPr="00D47D02">
        <w:rPr>
          <w:lang w:val="fi-FI"/>
        </w:rPr>
        <w:tab/>
      </w:r>
      <w:r w:rsidR="5A86EF2F" w:rsidRPr="00D47D02">
        <w:rPr>
          <w:lang w:val="fi-FI"/>
        </w:rPr>
        <w:tab/>
      </w:r>
      <w:r w:rsidR="5A86EF2F" w:rsidRPr="00D47D02">
        <w:rPr>
          <w:lang w:val="fi-FI"/>
        </w:rPr>
        <w:tab/>
      </w:r>
      <w:r w:rsidR="5A86EF2F" w:rsidRPr="00D47D02">
        <w:rPr>
          <w:lang w:val="fi-FI"/>
        </w:rPr>
        <w:tab/>
      </w:r>
      <w:r w:rsidR="5A86EF2F" w:rsidRPr="43D7B833">
        <w:rPr>
          <w:lang w:val="fi-FI"/>
        </w:rPr>
        <w:t>(</w:t>
      </w:r>
      <w:r>
        <w:rPr>
          <w:lang w:val="fi-FI"/>
        </w:rPr>
        <w:t>2</w:t>
      </w:r>
      <w:r w:rsidR="5A86EF2F" w:rsidRPr="43D7B833">
        <w:rPr>
          <w:lang w:val="fi-FI"/>
        </w:rPr>
        <w:t>)</w:t>
      </w:r>
    </w:p>
    <w:p w14:paraId="68440AA3" w14:textId="77777777" w:rsidR="43D7B833" w:rsidRDefault="43D7B833" w:rsidP="43D7B833">
      <w:pPr>
        <w:jc w:val="both"/>
        <w:rPr>
          <w:lang w:val="fi-FI"/>
        </w:rPr>
      </w:pPr>
    </w:p>
    <w:p w14:paraId="3C886A63" w14:textId="3EF56447" w:rsidR="5A86EF2F" w:rsidRDefault="5A86EF2F" w:rsidP="43D7B833">
      <w:pPr>
        <w:jc w:val="both"/>
        <w:rPr>
          <w:lang w:val="fi-FI"/>
        </w:rPr>
      </w:pPr>
      <w:r w:rsidRPr="43D7B833">
        <w:rPr>
          <w:lang w:val="fi-FI"/>
        </w:rPr>
        <w:t xml:space="preserve">Mikäli TOC-pitoisuus tai väriluku vaikuttavat </w:t>
      </w:r>
      <w:r w:rsidR="1E3C3E3F" w:rsidRPr="43D7B833">
        <w:rPr>
          <w:lang w:val="fi-FI"/>
        </w:rPr>
        <w:t xml:space="preserve">silmämääräisesti </w:t>
      </w:r>
      <w:r w:rsidRPr="43D7B833">
        <w:rPr>
          <w:lang w:val="fi-FI"/>
        </w:rPr>
        <w:t>olevan nousussa,</w:t>
      </w:r>
      <w:r w:rsidR="00CE69A1">
        <w:rPr>
          <w:lang w:val="fi-FI"/>
        </w:rPr>
        <w:t xml:space="preserve"> paikkatietotarkasteluun pohjautuva arvio </w:t>
      </w:r>
      <w:r w:rsidRPr="43D7B833">
        <w:rPr>
          <w:lang w:val="fi-FI"/>
        </w:rPr>
        <w:t>orgaanisen hiilen kuormitu</w:t>
      </w:r>
      <w:r w:rsidR="00CE69A1">
        <w:rPr>
          <w:lang w:val="fi-FI"/>
        </w:rPr>
        <w:t>ksen merkittävyydestä voi vahvistua</w:t>
      </w:r>
      <w:r w:rsidRPr="43D7B833">
        <w:rPr>
          <w:lang w:val="fi-FI"/>
        </w:rPr>
        <w:t xml:space="preserve">. Tarkastelun tukena voidaan hyödyntää myös näkösyvyyden aikasarjoissa tapahtuneita muutoksia. Näkösyvyyden osalta on kuitenkin huomioitava, että siihen vaikuttavat orgaanisen hiilen ohella myös epäorgaanisen kiintoaineen ja kasviplanktontuotannon aiheuttama samennus. </w:t>
      </w:r>
    </w:p>
    <w:p w14:paraId="01969874" w14:textId="5EC5BD44" w:rsidR="43D7B833" w:rsidRDefault="43D7B833" w:rsidP="43D7B833">
      <w:pPr>
        <w:jc w:val="both"/>
        <w:rPr>
          <w:lang w:val="fi-FI"/>
        </w:rPr>
      </w:pPr>
    </w:p>
    <w:p w14:paraId="4858AD61" w14:textId="71D0B478" w:rsidR="005F66E1" w:rsidRDefault="006B5EE7" w:rsidP="21DE6202">
      <w:pPr>
        <w:jc w:val="both"/>
        <w:rPr>
          <w:b/>
          <w:bCs/>
          <w:lang w:val="fi-FI"/>
        </w:rPr>
      </w:pPr>
      <w:r w:rsidRPr="21DE6202">
        <w:rPr>
          <w:lang w:val="fi-FI"/>
        </w:rPr>
        <w:t>Merkittävyyden arviointi tehdään</w:t>
      </w:r>
      <w:r w:rsidRPr="21DE6202">
        <w:rPr>
          <w:b/>
          <w:bCs/>
          <w:lang w:val="fi-FI"/>
        </w:rPr>
        <w:t xml:space="preserve"> </w:t>
      </w:r>
      <w:r w:rsidR="00C170FF" w:rsidRPr="00C170FF">
        <w:rPr>
          <w:lang w:val="fi-FI"/>
        </w:rPr>
        <w:t>siten paikkatietoaineistoon ja</w:t>
      </w:r>
      <w:r w:rsidR="00C170FF">
        <w:rPr>
          <w:b/>
          <w:bCs/>
          <w:lang w:val="fi-FI"/>
        </w:rPr>
        <w:t xml:space="preserve"> </w:t>
      </w:r>
      <w:r w:rsidRPr="21DE6202">
        <w:rPr>
          <w:lang w:val="fi-FI"/>
        </w:rPr>
        <w:t xml:space="preserve">saatavilla oleviin vedenlaatuaineistoihin perustuvana </w:t>
      </w:r>
      <w:r w:rsidR="00191117" w:rsidRPr="21DE6202">
        <w:rPr>
          <w:lang w:val="fi-FI"/>
        </w:rPr>
        <w:t>asiantuntija-</w:t>
      </w:r>
      <w:r w:rsidRPr="21DE6202">
        <w:rPr>
          <w:lang w:val="fi-FI"/>
        </w:rPr>
        <w:t>arviona.</w:t>
      </w:r>
      <w:r w:rsidRPr="21DE6202">
        <w:rPr>
          <w:b/>
          <w:bCs/>
          <w:lang w:val="fi-FI"/>
        </w:rPr>
        <w:t xml:space="preserve"> </w:t>
      </w:r>
      <w:r w:rsidR="7F292ADC" w:rsidRPr="21DE6202">
        <w:rPr>
          <w:b/>
          <w:bCs/>
          <w:lang w:val="fi-FI"/>
        </w:rPr>
        <w:t>Orgaanisen hiilen kuormituksen voidaan arvioida olevan merkittävää, mikäli</w:t>
      </w:r>
    </w:p>
    <w:p w14:paraId="5B65D52C" w14:textId="77777777" w:rsidR="006F4134" w:rsidRDefault="006F4134" w:rsidP="21DE6202">
      <w:pPr>
        <w:jc w:val="both"/>
        <w:rPr>
          <w:lang w:val="fi-FI"/>
        </w:rPr>
      </w:pPr>
    </w:p>
    <w:p w14:paraId="793EE236" w14:textId="23FF9077" w:rsidR="00660751" w:rsidRDefault="00660751" w:rsidP="00660751">
      <w:pPr>
        <w:pStyle w:val="Luettelokappale"/>
        <w:numPr>
          <w:ilvl w:val="0"/>
          <w:numId w:val="20"/>
        </w:numPr>
        <w:jc w:val="both"/>
        <w:rPr>
          <w:lang w:val="fi-FI"/>
        </w:rPr>
      </w:pPr>
      <w:r w:rsidRPr="21DE6202">
        <w:rPr>
          <w:b/>
          <w:bCs/>
          <w:lang w:val="fi-FI"/>
        </w:rPr>
        <w:t>merkittävä osa valuma-aluee</w:t>
      </w:r>
      <w:r w:rsidR="00253EAD">
        <w:rPr>
          <w:b/>
          <w:bCs/>
          <w:lang w:val="fi-FI"/>
        </w:rPr>
        <w:t>n pinta-ala</w:t>
      </w:r>
      <w:r w:rsidRPr="21DE6202">
        <w:rPr>
          <w:b/>
          <w:bCs/>
          <w:lang w:val="fi-FI"/>
        </w:rPr>
        <w:t xml:space="preserve">sta (karkeasti arvioiden yli 15 %) on </w:t>
      </w:r>
      <w:r>
        <w:rPr>
          <w:b/>
          <w:bCs/>
          <w:lang w:val="fi-FI"/>
        </w:rPr>
        <w:t xml:space="preserve">Vemalan paikkatietoaineiston </w:t>
      </w:r>
      <w:r w:rsidRPr="00660751">
        <w:rPr>
          <w:b/>
          <w:bCs/>
          <w:lang w:val="fi-FI"/>
        </w:rPr>
        <w:t>(”</w:t>
      </w:r>
      <w:proofErr w:type="spellStart"/>
      <w:r w:rsidRPr="00660751">
        <w:rPr>
          <w:b/>
          <w:bCs/>
          <w:lang w:val="fi-FI"/>
        </w:rPr>
        <w:t>ylapala_turve_pros_maa</w:t>
      </w:r>
      <w:proofErr w:type="spellEnd"/>
      <w:r w:rsidRPr="00660751">
        <w:rPr>
          <w:b/>
          <w:bCs/>
          <w:lang w:val="fi-FI"/>
        </w:rPr>
        <w:t>”)</w:t>
      </w:r>
      <w:r w:rsidRPr="21DE6202">
        <w:rPr>
          <w:b/>
          <w:bCs/>
          <w:lang w:val="fi-FI"/>
        </w:rPr>
        <w:t xml:space="preserve"> perusteella turvemaita ja turvemaista yli 50 % on</w:t>
      </w:r>
      <w:r>
        <w:rPr>
          <w:b/>
          <w:bCs/>
          <w:lang w:val="fi-FI"/>
        </w:rPr>
        <w:t xml:space="preserve"> </w:t>
      </w:r>
      <w:r w:rsidRPr="21DE6202">
        <w:rPr>
          <w:b/>
          <w:bCs/>
          <w:lang w:val="fi-FI"/>
        </w:rPr>
        <w:t>ojitettuja</w:t>
      </w:r>
      <w:r>
        <w:rPr>
          <w:b/>
          <w:bCs/>
          <w:lang w:val="fi-FI"/>
        </w:rPr>
        <w:t xml:space="preserve"> (kaava 1)</w:t>
      </w:r>
      <w:r w:rsidRPr="21DE6202">
        <w:rPr>
          <w:b/>
          <w:bCs/>
          <w:lang w:val="fi-FI"/>
        </w:rPr>
        <w:t>.</w:t>
      </w:r>
      <w:r w:rsidRPr="21DE6202">
        <w:rPr>
          <w:lang w:val="fi-FI"/>
        </w:rPr>
        <w:t xml:space="preserve"> Maankäyttöön perustuva arvio vahvistu</w:t>
      </w:r>
      <w:r w:rsidR="00CE69A1">
        <w:rPr>
          <w:lang w:val="fi-FI"/>
        </w:rPr>
        <w:t>u</w:t>
      </w:r>
      <w:r w:rsidRPr="21DE6202">
        <w:rPr>
          <w:lang w:val="fi-FI"/>
        </w:rPr>
        <w:t>, jos tarkasteltavana oleva vesistö sijoittuu alueille, joilla maa-alueilta huuhtoutuva metsätalouden aiheuttama TOC-kuormituslisä on</w:t>
      </w:r>
      <w:r>
        <w:rPr>
          <w:lang w:val="fi-FI"/>
        </w:rPr>
        <w:t xml:space="preserve"> suhteellisen</w:t>
      </w:r>
      <w:r w:rsidRPr="21DE6202">
        <w:rPr>
          <w:lang w:val="fi-FI"/>
        </w:rPr>
        <w:t xml:space="preserve"> voimakasta (</w:t>
      </w:r>
      <w:r>
        <w:rPr>
          <w:lang w:val="fi-FI"/>
        </w:rPr>
        <w:t xml:space="preserve">keltaiset, oranssit ja punaiset alueet </w:t>
      </w:r>
      <w:r w:rsidRPr="21DE6202">
        <w:rPr>
          <w:lang w:val="fi-FI"/>
        </w:rPr>
        <w:t xml:space="preserve">Kuva 4c) tai </w:t>
      </w:r>
      <w:r w:rsidR="00094660">
        <w:rPr>
          <w:lang w:val="fi-FI"/>
        </w:rPr>
        <w:t xml:space="preserve">Vemalan </w:t>
      </w:r>
      <w:r w:rsidRPr="21DE6202">
        <w:rPr>
          <w:lang w:val="fi-FI"/>
        </w:rPr>
        <w:t>vesi</w:t>
      </w:r>
      <w:r w:rsidR="00094660">
        <w:rPr>
          <w:lang w:val="fi-FI"/>
        </w:rPr>
        <w:t>muodostumaan</w:t>
      </w:r>
      <w:r w:rsidRPr="21DE6202">
        <w:rPr>
          <w:lang w:val="fi-FI"/>
        </w:rPr>
        <w:t xml:space="preserve"> </w:t>
      </w:r>
      <w:r>
        <w:rPr>
          <w:lang w:val="fi-FI"/>
        </w:rPr>
        <w:t>tuleva</w:t>
      </w:r>
      <w:r w:rsidRPr="21DE6202">
        <w:rPr>
          <w:lang w:val="fi-FI"/>
        </w:rPr>
        <w:t xml:space="preserve"> </w:t>
      </w:r>
      <w:r w:rsidR="00094660">
        <w:rPr>
          <w:lang w:val="fi-FI"/>
        </w:rPr>
        <w:t>TOC-</w:t>
      </w:r>
      <w:r w:rsidRPr="21DE6202">
        <w:rPr>
          <w:lang w:val="fi-FI"/>
        </w:rPr>
        <w:t xml:space="preserve">kuormitus suhteellisesti suurempaa </w:t>
      </w:r>
      <w:r w:rsidR="00094660">
        <w:rPr>
          <w:lang w:val="fi-FI"/>
        </w:rPr>
        <w:t xml:space="preserve">muihin vesimuodostumiin nähden </w:t>
      </w:r>
      <w:r w:rsidRPr="21DE6202">
        <w:rPr>
          <w:lang w:val="fi-FI"/>
        </w:rPr>
        <w:t>(</w:t>
      </w:r>
      <w:r>
        <w:rPr>
          <w:lang w:val="fi-FI"/>
        </w:rPr>
        <w:t>Vemalan paikkatietoaineisto, Vemalan vesimuodostumaan tuleva TOC-kuorma yhteensä</w:t>
      </w:r>
      <w:r w:rsidR="005501EE">
        <w:rPr>
          <w:lang w:val="fi-FI"/>
        </w:rPr>
        <w:t>; karkeasti arvioiden keltaiset, oranssit ja punaiset vesistöt</w:t>
      </w:r>
      <w:r w:rsidRPr="21DE6202">
        <w:rPr>
          <w:lang w:val="fi-FI"/>
        </w:rPr>
        <w:t>)</w:t>
      </w:r>
      <w:r>
        <w:rPr>
          <w:lang w:val="fi-FI"/>
        </w:rPr>
        <w:t>, sekä</w:t>
      </w:r>
    </w:p>
    <w:p w14:paraId="29FB69E1" w14:textId="0FA21100" w:rsidR="00C16E4F" w:rsidRDefault="7F292ADC" w:rsidP="21DE6202">
      <w:pPr>
        <w:pStyle w:val="Luettelokappale"/>
        <w:numPr>
          <w:ilvl w:val="0"/>
          <w:numId w:val="20"/>
        </w:numPr>
        <w:jc w:val="both"/>
        <w:rPr>
          <w:lang w:val="fi-FI"/>
        </w:rPr>
      </w:pPr>
      <w:r w:rsidRPr="21DE6202">
        <w:rPr>
          <w:lang w:val="fi-FI"/>
        </w:rPr>
        <w:t xml:space="preserve">tarkasteltavan vesistön </w:t>
      </w:r>
      <w:r w:rsidR="00C16E4F" w:rsidRPr="21DE6202">
        <w:rPr>
          <w:lang w:val="fi-FI"/>
        </w:rPr>
        <w:t xml:space="preserve">saatavilla olevat </w:t>
      </w:r>
      <w:r w:rsidRPr="21DE6202">
        <w:rPr>
          <w:lang w:val="fi-FI"/>
        </w:rPr>
        <w:t xml:space="preserve">vedenlaadun aikasarjat </w:t>
      </w:r>
      <w:r w:rsidR="00A73836" w:rsidRPr="21DE6202">
        <w:rPr>
          <w:lang w:val="fi-FI"/>
        </w:rPr>
        <w:t xml:space="preserve">1990-luvun alusta alkaen </w:t>
      </w:r>
      <w:r w:rsidRPr="21DE6202">
        <w:rPr>
          <w:lang w:val="fi-FI"/>
        </w:rPr>
        <w:t xml:space="preserve">osoittavat, että </w:t>
      </w:r>
      <w:r w:rsidR="00660751">
        <w:rPr>
          <w:lang w:val="fi-FI"/>
        </w:rPr>
        <w:t xml:space="preserve">päällysveden </w:t>
      </w:r>
      <w:r w:rsidR="00660751" w:rsidRPr="43D7B833">
        <w:rPr>
          <w:lang w:val="fi-FI"/>
        </w:rPr>
        <w:t>(≤1 m näytteenottosyvyys, kaikki vuodenajat)</w:t>
      </w:r>
      <w:r w:rsidR="00660751">
        <w:rPr>
          <w:lang w:val="fi-FI"/>
        </w:rPr>
        <w:t xml:space="preserve"> </w:t>
      </w:r>
      <w:r w:rsidRPr="21DE6202">
        <w:rPr>
          <w:lang w:val="fi-FI"/>
        </w:rPr>
        <w:t xml:space="preserve">TOC-pitoisuus </w:t>
      </w:r>
      <w:r w:rsidR="00AF3F6C" w:rsidRPr="21DE6202">
        <w:rPr>
          <w:lang w:val="fi-FI"/>
        </w:rPr>
        <w:t xml:space="preserve">tai </w:t>
      </w:r>
      <w:r w:rsidRPr="21DE6202">
        <w:rPr>
          <w:lang w:val="fi-FI"/>
        </w:rPr>
        <w:t xml:space="preserve">väriarvo ovat </w:t>
      </w:r>
      <w:r w:rsidR="00660751">
        <w:rPr>
          <w:lang w:val="fi-FI"/>
        </w:rPr>
        <w:t xml:space="preserve">silmämääräisesti </w:t>
      </w:r>
      <w:r w:rsidRPr="21DE6202">
        <w:rPr>
          <w:lang w:val="fi-FI"/>
        </w:rPr>
        <w:t>nousussa</w:t>
      </w:r>
      <w:r w:rsidR="00660751">
        <w:rPr>
          <w:lang w:val="fi-FI"/>
        </w:rPr>
        <w:t>.</w:t>
      </w:r>
      <w:r w:rsidR="009E18F8" w:rsidRPr="21DE6202">
        <w:rPr>
          <w:lang w:val="fi-FI"/>
        </w:rPr>
        <w:t xml:space="preserve"> </w:t>
      </w:r>
    </w:p>
    <w:p w14:paraId="3A79B9E1" w14:textId="77777777" w:rsidR="002634A1" w:rsidRDefault="002634A1" w:rsidP="21DE6202">
      <w:pPr>
        <w:jc w:val="both"/>
        <w:rPr>
          <w:lang w:val="fi-FI"/>
        </w:rPr>
      </w:pPr>
    </w:p>
    <w:p w14:paraId="66FEDD70" w14:textId="77777777" w:rsidR="00CE69A1" w:rsidRDefault="009C46D6" w:rsidP="21DE6202">
      <w:pPr>
        <w:jc w:val="both"/>
        <w:rPr>
          <w:lang w:val="fi-FI"/>
        </w:rPr>
      </w:pPr>
      <w:r w:rsidRPr="21DE6202">
        <w:rPr>
          <w:lang w:val="fi-FI"/>
        </w:rPr>
        <w:t xml:space="preserve">Arvioinnissa on tukeuduttava asiantuntijan tulkintaan ja mahdollinen paikallistuntemus tarkasteltavana olevan vesistön kehityksestä tukee arviota. </w:t>
      </w:r>
      <w:r w:rsidR="00660751">
        <w:rPr>
          <w:lang w:val="fi-FI"/>
        </w:rPr>
        <w:t xml:space="preserve">Näin ollen </w:t>
      </w:r>
      <w:r w:rsidR="00660751" w:rsidRPr="00660751">
        <w:rPr>
          <w:lang w:val="fi-FI"/>
        </w:rPr>
        <w:t xml:space="preserve">orgaanisen </w:t>
      </w:r>
      <w:r w:rsidR="00660751">
        <w:rPr>
          <w:lang w:val="fi-FI"/>
        </w:rPr>
        <w:t xml:space="preserve">hiilen </w:t>
      </w:r>
      <w:r w:rsidR="00660751" w:rsidRPr="00660751">
        <w:rPr>
          <w:lang w:val="fi-FI"/>
        </w:rPr>
        <w:t>kuormitu</w:t>
      </w:r>
      <w:r w:rsidR="00660751">
        <w:rPr>
          <w:lang w:val="fi-FI"/>
        </w:rPr>
        <w:t>s voidaan</w:t>
      </w:r>
      <w:r w:rsidR="00660751" w:rsidRPr="00660751">
        <w:rPr>
          <w:lang w:val="fi-FI"/>
        </w:rPr>
        <w:t xml:space="preserve"> merkitä </w:t>
      </w:r>
      <w:r w:rsidR="00B96491">
        <w:rPr>
          <w:lang w:val="fi-FI"/>
        </w:rPr>
        <w:t xml:space="preserve">asiantuntija-arviona </w:t>
      </w:r>
      <w:r w:rsidR="00660751" w:rsidRPr="00660751">
        <w:rPr>
          <w:lang w:val="fi-FI"/>
        </w:rPr>
        <w:t xml:space="preserve">painevaikutukseksi, vaikka orgaaninen kuormitus ei paineoppaan mukaan määritettynä </w:t>
      </w:r>
      <w:r w:rsidR="00660751">
        <w:rPr>
          <w:lang w:val="fi-FI"/>
        </w:rPr>
        <w:t xml:space="preserve">olisikaan </w:t>
      </w:r>
      <w:r w:rsidR="00660751" w:rsidRPr="00660751">
        <w:rPr>
          <w:lang w:val="fi-FI"/>
        </w:rPr>
        <w:t>merkittävää</w:t>
      </w:r>
      <w:r w:rsidR="00660751">
        <w:rPr>
          <w:lang w:val="fi-FI"/>
        </w:rPr>
        <w:t xml:space="preserve">. </w:t>
      </w:r>
    </w:p>
    <w:p w14:paraId="4AE9AA04" w14:textId="77777777" w:rsidR="00CE69A1" w:rsidRDefault="00CE69A1" w:rsidP="21DE6202">
      <w:pPr>
        <w:jc w:val="both"/>
        <w:rPr>
          <w:lang w:val="fi-FI"/>
        </w:rPr>
      </w:pPr>
    </w:p>
    <w:p w14:paraId="351D8C9A" w14:textId="61C2507D" w:rsidR="009C46D6" w:rsidRDefault="00660751" w:rsidP="21DE6202">
      <w:pPr>
        <w:jc w:val="both"/>
        <w:rPr>
          <w:lang w:val="fi-FI"/>
        </w:rPr>
      </w:pPr>
      <w:r>
        <w:rPr>
          <w:lang w:val="fi-FI"/>
        </w:rPr>
        <w:t xml:space="preserve">Orgaanisen hiilen kuormituksen merkittävyyden arviointiin sisältyy epävarmuuksia (ks. </w:t>
      </w:r>
      <w:r w:rsidR="00B96491">
        <w:rPr>
          <w:lang w:val="fi-FI"/>
        </w:rPr>
        <w:t>osio 3.4.2</w:t>
      </w:r>
      <w:r>
        <w:rPr>
          <w:lang w:val="fi-FI"/>
        </w:rPr>
        <w:t>)</w:t>
      </w:r>
      <w:r w:rsidR="00CE69A1">
        <w:rPr>
          <w:lang w:val="fi-FI"/>
        </w:rPr>
        <w:t>. P</w:t>
      </w:r>
      <w:r>
        <w:rPr>
          <w:lang w:val="fi-FI"/>
        </w:rPr>
        <w:t xml:space="preserve">aineopasta </w:t>
      </w:r>
      <w:r w:rsidR="00CE69A1">
        <w:rPr>
          <w:lang w:val="fi-FI"/>
        </w:rPr>
        <w:t xml:space="preserve">ja siinä esitettyjä raja-arvoja voidaan joutua </w:t>
      </w:r>
      <w:r>
        <w:rPr>
          <w:lang w:val="fi-FI"/>
        </w:rPr>
        <w:t>päivittä</w:t>
      </w:r>
      <w:r w:rsidR="00CE69A1">
        <w:rPr>
          <w:lang w:val="fi-FI"/>
        </w:rPr>
        <w:t>m</w:t>
      </w:r>
      <w:r>
        <w:rPr>
          <w:lang w:val="fi-FI"/>
        </w:rPr>
        <w:t>ä</w:t>
      </w:r>
      <w:r w:rsidR="00CE69A1">
        <w:rPr>
          <w:lang w:val="fi-FI"/>
        </w:rPr>
        <w:t>än</w:t>
      </w:r>
      <w:r>
        <w:rPr>
          <w:lang w:val="fi-FI"/>
        </w:rPr>
        <w:t xml:space="preserve"> käyttäjien kokemusten perusteella. </w:t>
      </w:r>
    </w:p>
    <w:p w14:paraId="643C0474" w14:textId="77777777" w:rsidR="00660751" w:rsidRDefault="00660751" w:rsidP="21DE6202">
      <w:pPr>
        <w:jc w:val="both"/>
        <w:rPr>
          <w:lang w:val="fi-FI"/>
        </w:rPr>
      </w:pPr>
    </w:p>
    <w:p w14:paraId="45ADB6F5" w14:textId="21C45E0E" w:rsidR="003958D3" w:rsidRPr="003958D3" w:rsidRDefault="489EB7E5" w:rsidP="21DE6202">
      <w:pPr>
        <w:jc w:val="both"/>
        <w:rPr>
          <w:lang w:val="fi-FI"/>
        </w:rPr>
      </w:pPr>
      <w:r w:rsidRPr="21DE6202">
        <w:rPr>
          <w:lang w:val="fi-FI"/>
        </w:rPr>
        <w:t xml:space="preserve">Liitteessä 4 on havainnollistettu orgaanisen hiilen kuormituksen merkittävyyden arviointia </w:t>
      </w:r>
      <w:r w:rsidR="00C16E4F" w:rsidRPr="21DE6202">
        <w:rPr>
          <w:lang w:val="fi-FI"/>
        </w:rPr>
        <w:t xml:space="preserve">kolmen </w:t>
      </w:r>
      <w:r w:rsidRPr="21DE6202">
        <w:rPr>
          <w:lang w:val="fi-FI"/>
        </w:rPr>
        <w:t>järviesimerkkitapauksen avulla. Merkittävyyden arviointi tehdään jokivesistöille vastaavalla tavalla.</w:t>
      </w:r>
      <w:r w:rsidR="009139BF" w:rsidRPr="21DE6202">
        <w:rPr>
          <w:lang w:val="fi-FI"/>
        </w:rPr>
        <w:t xml:space="preserve"> Liitteessä 4 on </w:t>
      </w:r>
      <w:r w:rsidR="00D53FFE" w:rsidRPr="21DE6202">
        <w:rPr>
          <w:lang w:val="fi-FI"/>
        </w:rPr>
        <w:t xml:space="preserve">suurempana karttakuvat 4a, 4b ja 4c. </w:t>
      </w:r>
      <w:proofErr w:type="spellStart"/>
      <w:r w:rsidR="00AC0136" w:rsidRPr="21DE6202">
        <w:rPr>
          <w:lang w:val="fi-FI"/>
        </w:rPr>
        <w:t>V</w:t>
      </w:r>
      <w:r w:rsidR="00AC0136">
        <w:rPr>
          <w:lang w:val="fi-FI"/>
        </w:rPr>
        <w:t>emala</w:t>
      </w:r>
      <w:proofErr w:type="spellEnd"/>
      <w:r w:rsidR="00D53FFE" w:rsidRPr="21DE6202">
        <w:rPr>
          <w:lang w:val="fi-FI"/>
        </w:rPr>
        <w:t>-TOC-mallin perusteella arvioituja TOC-kuormitu</w:t>
      </w:r>
      <w:r w:rsidR="005E04E8" w:rsidRPr="21DE6202">
        <w:rPr>
          <w:lang w:val="fi-FI"/>
        </w:rPr>
        <w:t>saineistoja</w:t>
      </w:r>
      <w:r w:rsidR="00D53FFE" w:rsidRPr="21DE6202">
        <w:rPr>
          <w:lang w:val="fi-FI"/>
        </w:rPr>
        <w:t xml:space="preserve"> voi tarkastella paikkatieto-ohjelmilla tai Pisaran käyttöliittymässä (Luku 5).</w:t>
      </w:r>
    </w:p>
    <w:p w14:paraId="37DCBC4A" w14:textId="77777777" w:rsidR="007B13EA" w:rsidRDefault="007B13EA" w:rsidP="00901DD6">
      <w:pPr>
        <w:rPr>
          <w:sz w:val="22"/>
          <w:szCs w:val="22"/>
          <w:lang w:val="fi-FI"/>
        </w:rPr>
      </w:pPr>
    </w:p>
    <w:p w14:paraId="62B2C6B5" w14:textId="37B8BA1F" w:rsidR="008C2BEB" w:rsidRPr="0010186C" w:rsidRDefault="5BA48FB2" w:rsidP="005E04E8">
      <w:pPr>
        <w:pStyle w:val="Otsikko3"/>
        <w:rPr>
          <w:rFonts w:ascii="Times New Roman" w:hAnsi="Times New Roman" w:cs="Times New Roman"/>
          <w:b/>
          <w:bCs/>
          <w:lang w:val="fi-FI"/>
        </w:rPr>
      </w:pPr>
      <w:bookmarkStart w:id="24" w:name="_Toc163112863"/>
      <w:r w:rsidRPr="22A51828">
        <w:rPr>
          <w:rFonts w:ascii="Times New Roman" w:hAnsi="Times New Roman" w:cs="Times New Roman"/>
          <w:b/>
          <w:bCs/>
          <w:lang w:val="fi-FI"/>
        </w:rPr>
        <w:t>Rajaukset ja epävarmuudet orgaanisen hiilen kuormituksen merkittävyyden arvioinnissa</w:t>
      </w:r>
      <w:bookmarkEnd w:id="24"/>
    </w:p>
    <w:p w14:paraId="5F5FB01A" w14:textId="77777777" w:rsidR="008C2BEB" w:rsidRDefault="008C2BEB" w:rsidP="00C81181">
      <w:pPr>
        <w:rPr>
          <w:lang w:val="fi-FI"/>
        </w:rPr>
      </w:pPr>
    </w:p>
    <w:p w14:paraId="3434086C" w14:textId="7789043D" w:rsidR="00C43DCC" w:rsidRDefault="7F292ADC" w:rsidP="7F292ADC">
      <w:pPr>
        <w:jc w:val="both"/>
        <w:rPr>
          <w:lang w:val="fi-FI"/>
        </w:rPr>
      </w:pPr>
      <w:r w:rsidRPr="7F292ADC">
        <w:rPr>
          <w:lang w:val="fi-FI"/>
        </w:rPr>
        <w:t xml:space="preserve">Orgaanisen hiilen kuormituksen merkittävyyden arviointiin sisältyy huomattavia epävarmuuksia, koska raja-arvoja kriittiselle orgaanisen hiilen kuormitukselle ei toistaiseksi ole kirjallisuudesta saatavilla. Toistaiseksi ei myöskään ole saatavilla arvioita siitä, kuinka paljon vesimuodostumassa olevan veden TOC-pitoisuus tai väriarvo muuttuvat erisuuruisilla kuormituksilla. Ohjeistus on tuotettu käytettävissä olevan nykyisen tiedon </w:t>
      </w:r>
      <w:r w:rsidR="008171A7">
        <w:rPr>
          <w:lang w:val="fi-FI"/>
        </w:rPr>
        <w:t>varassa</w:t>
      </w:r>
      <w:r w:rsidR="008171A7" w:rsidRPr="7F292ADC">
        <w:rPr>
          <w:lang w:val="fi-FI"/>
        </w:rPr>
        <w:t xml:space="preserve"> </w:t>
      </w:r>
      <w:r w:rsidRPr="7F292ADC">
        <w:rPr>
          <w:lang w:val="fi-FI"/>
        </w:rPr>
        <w:t>ja sitä päivitetään tutkimustiedon lisääntyessä.</w:t>
      </w:r>
    </w:p>
    <w:p w14:paraId="59031EFB" w14:textId="19169BF5" w:rsidR="00C43DCC" w:rsidRDefault="00C43DCC" w:rsidP="00D23A22">
      <w:pPr>
        <w:jc w:val="both"/>
        <w:rPr>
          <w:lang w:val="fi-FI"/>
        </w:rPr>
      </w:pPr>
    </w:p>
    <w:p w14:paraId="4C2A25BC" w14:textId="0E1BE498" w:rsidR="00AF41EE" w:rsidRDefault="489EB7E5" w:rsidP="489EB7E5">
      <w:pPr>
        <w:jc w:val="both"/>
        <w:rPr>
          <w:lang w:val="fi-FI"/>
        </w:rPr>
      </w:pPr>
      <w:r w:rsidRPr="489EB7E5">
        <w:rPr>
          <w:lang w:val="fi-FI"/>
        </w:rPr>
        <w:lastRenderedPageBreak/>
        <w:t xml:space="preserve">Monet Suomen vesistöt ovat maantieteellisen sijaintinsa vuoksi luonnostaan tummia, sillä suot, turvemaat ja havumetsät ovat luonnontilaisinakin merkittäviä orgaanisen hiilen lähteitä pintavesiin (esim. </w:t>
      </w:r>
      <w:r w:rsidRPr="489EB7E5">
        <w:rPr>
          <w:rStyle w:val="normaltextrun"/>
          <w:rFonts w:eastAsiaTheme="majorEastAsia"/>
          <w:lang w:val="fi-FI"/>
        </w:rPr>
        <w:t>Kortelainen &amp; Mannio 1990)</w:t>
      </w:r>
      <w:r w:rsidRPr="489EB7E5">
        <w:rPr>
          <w:lang w:val="fi-FI"/>
        </w:rPr>
        <w:t>. Näin ollen tummuus ja korkea orgaanisen hiilen pitoisuus ovat myös useiden vesistöjen luontaisia ominaisuuksia, eivätkä pelkästään pintavesiin kohdistuvista paineista aiheutuneita muutoksia. Kaikki tummumisen taustalla olevat tekijät kuitenkin kytkeytyvät ihmistoimintaan, joka kiihdyttää</w:t>
      </w:r>
      <w:r w:rsidR="008171A7">
        <w:rPr>
          <w:lang w:val="fi-FI"/>
        </w:rPr>
        <w:t xml:space="preserve"> muun muassa</w:t>
      </w:r>
      <w:r w:rsidRPr="489EB7E5">
        <w:rPr>
          <w:lang w:val="fi-FI"/>
        </w:rPr>
        <w:t xml:space="preserve"> turpeen maatumisesta johtuvaa orgaanisen hiilen huuhtoutumista pintavesiin. Turvemaiden maankäyttö yhdessä ilmastonmuutoksen ja happaman laskeuman vähenemisen kanssa vaikuttaa siihen, että tummumista ja orgaanisen hiilen kuormitusta on käsiteltävä yhtenä ihmistoiminnan aiheuttamana paineena.</w:t>
      </w:r>
    </w:p>
    <w:p w14:paraId="766D7B2B" w14:textId="19169BF5" w:rsidR="00AF41EE" w:rsidRDefault="00AF41EE" w:rsidP="00D23A22">
      <w:pPr>
        <w:jc w:val="both"/>
        <w:rPr>
          <w:lang w:val="fi-FI"/>
        </w:rPr>
      </w:pPr>
    </w:p>
    <w:p w14:paraId="7462E69F" w14:textId="1CC95B42" w:rsidR="00BD3576" w:rsidRDefault="489EB7E5" w:rsidP="489EB7E5">
      <w:pPr>
        <w:jc w:val="both"/>
        <w:rPr>
          <w:lang w:val="fi-FI"/>
        </w:rPr>
      </w:pPr>
      <w:r w:rsidRPr="489EB7E5">
        <w:rPr>
          <w:lang w:val="fi-FI"/>
        </w:rPr>
        <w:t>Kuormituksen merkittävyyden arvioinnissa on samalla huomioitava, että vesien ekologisen tilan luokittelu ei toistaiseksi huomioi tummumisen vaikutuksia. Orgaanisen hiilen huuhtouma ja pitoisuuden lisääntyminen vesistössä ei suoraan aiheuta muutoksia fysikaalis-kemialliseen tilaan, sillä orgaanisen hiilen pitoisuus ei toistaiseksi ole ekologisen luokittelun arviointiperusteena. Päinvastoin kuin ravinteisuuden lisääntyminen, orgaanisen</w:t>
      </w:r>
      <w:r w:rsidR="004845AD">
        <w:rPr>
          <w:lang w:val="fi-FI"/>
        </w:rPr>
        <w:t xml:space="preserve"> aineen ja sen sisältämän</w:t>
      </w:r>
      <w:r w:rsidRPr="489EB7E5">
        <w:rPr>
          <w:lang w:val="fi-FI"/>
        </w:rPr>
        <w:t xml:space="preserve"> </w:t>
      </w:r>
      <w:r w:rsidR="004845AD">
        <w:rPr>
          <w:lang w:val="fi-FI"/>
        </w:rPr>
        <w:t xml:space="preserve">orgaanisen </w:t>
      </w:r>
      <w:r w:rsidRPr="489EB7E5">
        <w:rPr>
          <w:lang w:val="fi-FI"/>
        </w:rPr>
        <w:t xml:space="preserve">hiilen pitoisuuden lisääntyminen ei välttämättä heikennä ekologista tilaa, koska vaikutukset vesistön </w:t>
      </w:r>
      <w:r w:rsidR="00DE37DF">
        <w:rPr>
          <w:lang w:val="fi-FI"/>
        </w:rPr>
        <w:t>perustuotantoon</w:t>
      </w:r>
      <w:r w:rsidR="00DE37DF" w:rsidRPr="489EB7E5">
        <w:rPr>
          <w:lang w:val="fi-FI"/>
        </w:rPr>
        <w:t xml:space="preserve"> </w:t>
      </w:r>
      <w:r w:rsidRPr="489EB7E5">
        <w:rPr>
          <w:lang w:val="fi-FI"/>
        </w:rPr>
        <w:t>ovat osin erisuuntaisia. Ravinteiden ja orgaanisen hiilen saatavuuden lisääntyminen nostaa pienillä pitoisuuksilla vesistön perustuotannon määrää (esim. Kelly ym. 2018), joka voi vastaavasti heikentää vesistön ekologista tilaa. Orgaaninen hiili imee kuitenkin tehokkaasti auringon säteilyenergiaa ja vaikuttaa merkittävästi vesistön valaistusolosuhteisiin. Näin ollen orgaanisen hiilen pitoisuuden voimakas nousu kaventaa valaistun, tuottavan vesikerroksen paksuutta ja vähentää perustuotannon määrää</w:t>
      </w:r>
      <w:r w:rsidR="00DE37DF">
        <w:rPr>
          <w:lang w:val="fi-FI"/>
        </w:rPr>
        <w:t xml:space="preserve">. Toisaalta tummumisen on samaan aikaan todettu lisäävän </w:t>
      </w:r>
      <w:proofErr w:type="spellStart"/>
      <w:r w:rsidR="00DE37DF">
        <w:rPr>
          <w:lang w:val="fi-FI"/>
        </w:rPr>
        <w:t>toisenvaraisten</w:t>
      </w:r>
      <w:proofErr w:type="spellEnd"/>
      <w:r w:rsidR="00DE37DF">
        <w:rPr>
          <w:lang w:val="fi-FI"/>
        </w:rPr>
        <w:t xml:space="preserve"> bakteerien tuotantoa.</w:t>
      </w:r>
      <w:r w:rsidRPr="489EB7E5">
        <w:rPr>
          <w:lang w:val="fi-FI"/>
        </w:rPr>
        <w:t xml:space="preserve"> </w:t>
      </w:r>
      <w:r w:rsidR="00DE37DF">
        <w:rPr>
          <w:lang w:val="fi-FI"/>
        </w:rPr>
        <w:t>Muutokset perus- ja bakteerituotannossa voivat heijastua</w:t>
      </w:r>
      <w:r w:rsidRPr="489EB7E5">
        <w:rPr>
          <w:lang w:val="fi-FI"/>
        </w:rPr>
        <w:t xml:space="preserve"> myös ylempien </w:t>
      </w:r>
      <w:proofErr w:type="spellStart"/>
      <w:r w:rsidRPr="489EB7E5">
        <w:rPr>
          <w:lang w:val="fi-FI"/>
        </w:rPr>
        <w:t>trofiatasojen</w:t>
      </w:r>
      <w:proofErr w:type="spellEnd"/>
      <w:r w:rsidRPr="489EB7E5">
        <w:rPr>
          <w:lang w:val="fi-FI"/>
        </w:rPr>
        <w:t xml:space="preserve"> (eläinplankton, pohjaeläimet, kalat) biomassaa</w:t>
      </w:r>
      <w:r w:rsidR="00DE37DF">
        <w:rPr>
          <w:lang w:val="fi-FI"/>
        </w:rPr>
        <w:t>n</w:t>
      </w:r>
      <w:r w:rsidRPr="489EB7E5">
        <w:rPr>
          <w:lang w:val="fi-FI"/>
        </w:rPr>
        <w:t>. Tummuminen ei myöskään suosi särkikalojen runsastumista rehevöitymisen tapaan. Perustuotannon määrää mittaavan klorofyllin sekä kalabiomassan ja särkikalojen osuuden lasku ovat usein kytköksissä ekologisen tilaluokituksen paranemiseen. Tummumiseen kytkeytyvät vaikutukset perustuotantoon ja kalastoon saattavat siten ilmetä ekologisen tilan paranemisena, vaikka varsinaiset vaikutukset vesiekosysteemin toimintaan ja lajiston monimuotoisuuteen voivat olla päinvastaiset. On arvioitu, että valaistusolot alkavat rajoittaa lauhkean ja boreaalisen vyöhykkeen järvien perustuotantoa ravinneolosuhteita enemmän, kun liuenneen orgaanisen hiilen (DOC) pitoisuus nousee raja-arvojen 10–15 mg/l yläpuolelle (</w:t>
      </w:r>
      <w:proofErr w:type="spellStart"/>
      <w:r w:rsidRPr="489EB7E5">
        <w:rPr>
          <w:lang w:val="fi-FI"/>
        </w:rPr>
        <w:t>Hanson</w:t>
      </w:r>
      <w:proofErr w:type="spellEnd"/>
      <w:r w:rsidRPr="489EB7E5">
        <w:rPr>
          <w:lang w:val="fi-FI"/>
        </w:rPr>
        <w:t xml:space="preserve"> ym. 2003, Bergström &amp; Karlsson 2019, Horppila ym. 2023). Suurin osa vesistöihin päätyvästä orgaanisesta hiilestä on liuenneessa muodossa (Kortelainen ym. 2004). Perustuotannon vähenemisen sekä valaistusolojen heikentymisen kautta tummumisen vaikutukset ulottuvat kaikille ylemmillekin trofiatasoille (esim. </w:t>
      </w:r>
      <w:proofErr w:type="spellStart"/>
      <w:r w:rsidRPr="489EB7E5">
        <w:rPr>
          <w:lang w:val="fi-FI"/>
        </w:rPr>
        <w:t>Blanchet</w:t>
      </w:r>
      <w:proofErr w:type="spellEnd"/>
      <w:r w:rsidRPr="489EB7E5">
        <w:rPr>
          <w:lang w:val="fi-FI"/>
        </w:rPr>
        <w:t xml:space="preserve"> ym. 2022). Virtavesille vastaavia raja-arvoja ei toistaiseksi ole. Kuitenkin tiedetään, että esimerkiksi pohjaeläinten lajirunsaus on tiettyjen ryhmien osalta merkittävästi pienempi tummissa (DOC &gt;25 mg/l) kuin kirkkaissa (DOC ~5 mg/l) puroissa (Jyväsjärvi &amp; Muotka 2022). </w:t>
      </w:r>
      <w:bookmarkStart w:id="25" w:name="_Hlk144975057"/>
      <w:bookmarkEnd w:id="25"/>
    </w:p>
    <w:p w14:paraId="59D0E94E" w14:textId="77777777" w:rsidR="00BD3576" w:rsidRDefault="00BD3576" w:rsidP="21DE6202">
      <w:pPr>
        <w:jc w:val="both"/>
        <w:rPr>
          <w:lang w:val="fi-FI"/>
        </w:rPr>
      </w:pPr>
    </w:p>
    <w:p w14:paraId="277AB470" w14:textId="2C0E8250" w:rsidR="00F12FB2" w:rsidRDefault="489EB7E5" w:rsidP="21DE6202">
      <w:pPr>
        <w:jc w:val="both"/>
        <w:rPr>
          <w:lang w:val="fi-FI"/>
        </w:rPr>
      </w:pPr>
      <w:r w:rsidRPr="21DE6202">
        <w:rPr>
          <w:lang w:val="fi-FI"/>
        </w:rPr>
        <w:t>Usein erityisesti kirkkaat, väriluvultaan luontaisesti alhaiset vesistöt ja pintavesityypit on arvioitu herkiksi tummumiselle (esim. Lammi ym. 2018). Kuitenkin, vaikka veden väriluvun nousu voi aiheuttaa suuremman absoluuttisen muutoksen tuottavan kerroksen paksuuteen esimerkiksi vähähumuksisissa järvissä, tummuminen voi johtaa huomattaviin muutoksiin myös runsashumuksisten järvien perustuotannossa ja ekologiassa (Horppila ym. 2022</w:t>
      </w:r>
      <w:r w:rsidR="006078D2" w:rsidRPr="21DE6202">
        <w:rPr>
          <w:lang w:val="fi-FI"/>
        </w:rPr>
        <w:t>, 2024</w:t>
      </w:r>
      <w:r w:rsidRPr="21DE6202">
        <w:rPr>
          <w:lang w:val="fi-FI"/>
        </w:rPr>
        <w:t>). Näin ollen myös ennestään tummia vesistöjä tulisi käsitellä herkkinä orgaanisen hiilen kuormitukselle. Samalla on kehitettävä indikaattoreita orgaanisen hiilen pitoisuusmuutosten seurantaan, jotta tummuminen voidaan ottaa ekologisen tilan arvioinnissa ja paineiden määrittelyssä paremmin huomioon.</w:t>
      </w:r>
    </w:p>
    <w:p w14:paraId="622412F8" w14:textId="77777777" w:rsidR="00B1042A" w:rsidRDefault="00B1042A" w:rsidP="21DE6202">
      <w:pPr>
        <w:jc w:val="both"/>
        <w:rPr>
          <w:lang w:val="fi-FI"/>
        </w:rPr>
      </w:pPr>
    </w:p>
    <w:p w14:paraId="215B316D" w14:textId="77777777" w:rsidR="000C7A1C" w:rsidRDefault="000C7A1C">
      <w:pPr>
        <w:rPr>
          <w:rFonts w:ascii="Cambria" w:hAnsi="Cambria"/>
          <w:b/>
          <w:bCs/>
          <w:color w:val="4F81BD"/>
          <w:sz w:val="26"/>
          <w:szCs w:val="26"/>
          <w:lang w:val="fi-FI"/>
        </w:rPr>
      </w:pPr>
      <w:r w:rsidRPr="0010186C">
        <w:rPr>
          <w:lang w:val="fi-FI"/>
        </w:rPr>
        <w:br w:type="page"/>
      </w:r>
    </w:p>
    <w:p w14:paraId="6F81AE29" w14:textId="39939DBA" w:rsidR="003E2B96" w:rsidRPr="00436186" w:rsidRDefault="7F292ADC" w:rsidP="006F4134">
      <w:pPr>
        <w:pStyle w:val="Otsikko2"/>
      </w:pPr>
      <w:bookmarkStart w:id="26" w:name="_Toc163112864"/>
      <w:r>
        <w:lastRenderedPageBreak/>
        <w:t>Haitallisten ja vaarallisten aineiden kuormitus</w:t>
      </w:r>
      <w:bookmarkEnd w:id="26"/>
    </w:p>
    <w:p w14:paraId="7B6A7145" w14:textId="1564337C" w:rsidR="003E2B96" w:rsidRDefault="003E2B96" w:rsidP="003E2B96">
      <w:pPr>
        <w:rPr>
          <w:lang w:val="fi-FI"/>
        </w:rPr>
      </w:pPr>
    </w:p>
    <w:p w14:paraId="2CB629C7" w14:textId="030FF2DF" w:rsidR="0005296B" w:rsidRPr="00810A9E" w:rsidRDefault="7F292ADC" w:rsidP="21DE6202">
      <w:pPr>
        <w:jc w:val="both"/>
        <w:rPr>
          <w:lang w:val="fi-FI"/>
        </w:rPr>
      </w:pPr>
      <w:r w:rsidRPr="21DE6202">
        <w:rPr>
          <w:lang w:val="fi-FI"/>
        </w:rPr>
        <w:t xml:space="preserve">Haitallisten ja vaarallisten aineiden kuormitus on nimettävä merkittäväksi paineeksi, jos hyvä kemiallinen tila on vaarantunut, haitalliset aineet estävät tai on merkittävä riski sille, että ne voivat estää vesien ekologisesti hyvän tilan saavuttamisen tai jos vesimuodostuman kemiallinen tila on huono. </w:t>
      </w:r>
    </w:p>
    <w:p w14:paraId="36382F66" w14:textId="494716AB" w:rsidR="0005296B" w:rsidRPr="00810A9E" w:rsidRDefault="0005296B" w:rsidP="21DE6202">
      <w:pPr>
        <w:jc w:val="both"/>
        <w:rPr>
          <w:lang w:val="fi-FI"/>
        </w:rPr>
      </w:pPr>
    </w:p>
    <w:p w14:paraId="4E123D5B" w14:textId="4C8A3F38" w:rsidR="00C56CAC" w:rsidRDefault="7F292ADC" w:rsidP="21DE6202">
      <w:pPr>
        <w:jc w:val="both"/>
        <w:rPr>
          <w:lang w:val="fi-FI"/>
        </w:rPr>
      </w:pPr>
      <w:r w:rsidRPr="21DE6202">
        <w:rPr>
          <w:lang w:val="fi-FI"/>
        </w:rPr>
        <w:t xml:space="preserve">Nykyisten pistemäisten kuormituslähteiden kuten teollisuus- tai yhdyskuntajätevedenpuhdistamoiden lisäksi haitallisia aineita päätyy vesiin laskeumasta ja huuhtoutumalla valuma-alueen maaperästä (esim. metallit happamien sulfaattimaiden alueilla) tai muuna hajakuormituksena. Historiallista alkuperää oleva kuormitus voi olla huuhtoutumista aikaisemmin pilaantuneesta maaperästä pintaveteen tai pilaantuneesta pohjasedimentistä vapautunut pintaveteen. </w:t>
      </w:r>
    </w:p>
    <w:p w14:paraId="3F8D1C07" w14:textId="77777777" w:rsidR="00C56CAC" w:rsidRDefault="00C56CAC" w:rsidP="21DE6202">
      <w:pPr>
        <w:jc w:val="both"/>
        <w:rPr>
          <w:lang w:val="fi-FI"/>
        </w:rPr>
      </w:pPr>
    </w:p>
    <w:p w14:paraId="26F4B907" w14:textId="1A16C011" w:rsidR="003E2B96" w:rsidRDefault="7F292ADC" w:rsidP="21DE6202">
      <w:pPr>
        <w:jc w:val="both"/>
        <w:rPr>
          <w:lang w:val="fi-FI"/>
        </w:rPr>
      </w:pPr>
      <w:r w:rsidRPr="21DE6202">
        <w:rPr>
          <w:lang w:val="fi-FI"/>
        </w:rPr>
        <w:t xml:space="preserve">Vesiympäristölle haitalliset ja vaaralliset aineet ovat EU:n prioriteettiaineita (Valtioneuvoston asetus vesiympäristölle vaarallisista ja haitallisista aineista 1022/2006, myöhemmin Vaarallisten aineiden asetus, liite 1C), kansallisesti tunnistettuja haitallisia aineita (Vaarallisten aineiden asetuksen liite 1D). Aineet ovat mm. metalleja, teollisuus- ja kuluttajakemikaaleja ja polttoprosessiperäisiä aineita ja kasvinsuojeluaineita. Vesiympäristölle vaarallisista ja haitallisista aineista annettujen säädösten soveltaminen - Kuvaus hyvistä menettelytavoista -ohjeessa (YM raportteja 19/2018) ohjeistetaan mm. aineiden päästöjen tarkkailun järjestämistä ja siinä on listattu toimialoittain aineiden käyttökohteita. </w:t>
      </w:r>
    </w:p>
    <w:p w14:paraId="4DFF6D3B" w14:textId="567D21C0" w:rsidR="00031258" w:rsidRDefault="00031258" w:rsidP="21DE6202">
      <w:pPr>
        <w:jc w:val="both"/>
        <w:rPr>
          <w:lang w:val="fi-FI"/>
        </w:rPr>
      </w:pPr>
    </w:p>
    <w:p w14:paraId="1984AA3B" w14:textId="063E84ED" w:rsidR="00031258" w:rsidRPr="00EA1717" w:rsidRDefault="7F292ADC" w:rsidP="21DE6202">
      <w:pPr>
        <w:jc w:val="both"/>
        <w:rPr>
          <w:lang w:val="fi-FI"/>
        </w:rPr>
      </w:pPr>
      <w:r w:rsidRPr="21DE6202">
        <w:rPr>
          <w:lang w:val="fi-FI"/>
        </w:rPr>
        <w:t>Haitallisten aineiden kuormitusta selvitetään vesienhoitoalueittain tehtävillä kuormitusinventaarioilla (kohta 3.5 A) ja vesimuodostumittain tehtävällä paineiden tunnistuksella (kohta 3.5 B).</w:t>
      </w:r>
    </w:p>
    <w:p w14:paraId="7D799E15" w14:textId="77777777" w:rsidR="00A01395" w:rsidRPr="002B398D" w:rsidRDefault="00A01395" w:rsidP="21DE6202">
      <w:pPr>
        <w:jc w:val="both"/>
        <w:rPr>
          <w:lang w:val="fi-FI"/>
        </w:rPr>
      </w:pPr>
    </w:p>
    <w:p w14:paraId="70DEBD1A" w14:textId="5CC2CBF4" w:rsidR="003E2B96" w:rsidRPr="00A717A3" w:rsidRDefault="489EB7E5" w:rsidP="21DE6202">
      <w:pPr>
        <w:jc w:val="both"/>
        <w:rPr>
          <w:b/>
          <w:bCs/>
          <w:lang w:val="fi-FI"/>
        </w:rPr>
      </w:pPr>
      <w:r w:rsidRPr="21DE6202">
        <w:rPr>
          <w:b/>
          <w:bCs/>
          <w:lang w:val="fi-FI"/>
        </w:rPr>
        <w:t>A. Vesienhoitoaluetason kuormitusinventaario – yleiskuva pintavesien kuormitustilanteesta &amp; merkittävien aineiden tunnistus</w:t>
      </w:r>
    </w:p>
    <w:p w14:paraId="0ECAB9B8" w14:textId="72238063" w:rsidR="003E2B96" w:rsidRDefault="003E2B96" w:rsidP="21DE6202">
      <w:pPr>
        <w:jc w:val="both"/>
        <w:rPr>
          <w:lang w:val="fi-FI"/>
        </w:rPr>
      </w:pPr>
    </w:p>
    <w:p w14:paraId="05731E95" w14:textId="1D6376CB" w:rsidR="00A717A3" w:rsidRDefault="7F292ADC" w:rsidP="21DE6202">
      <w:pPr>
        <w:jc w:val="both"/>
        <w:rPr>
          <w:lang w:val="fi-FI"/>
        </w:rPr>
      </w:pPr>
      <w:r w:rsidRPr="21DE6202">
        <w:rPr>
          <w:lang w:val="fi-FI"/>
        </w:rPr>
        <w:t>Vesiympäristölle vaarallisten ja haitallisten aineiden pintavesikuormitustiedon perustana ovat kuuden vuoden välein tehtävät vesienhoitoaluekohtaiset kuormitusinventaarioraportit. Uusimmat kuormitusinventaarioraportit</w:t>
      </w:r>
      <w:r w:rsidR="005B6984" w:rsidRPr="21DE6202">
        <w:rPr>
          <w:lang w:val="fi-FI"/>
        </w:rPr>
        <w:t xml:space="preserve"> </w:t>
      </w:r>
      <w:r w:rsidR="5D325A02" w:rsidRPr="21DE6202">
        <w:rPr>
          <w:lang w:val="fi-FI"/>
        </w:rPr>
        <w:t>vuodelta 2021</w:t>
      </w:r>
      <w:r w:rsidR="005B6984" w:rsidRPr="21DE6202">
        <w:rPr>
          <w:lang w:val="fi-FI"/>
        </w:rPr>
        <w:t xml:space="preserve"> </w:t>
      </w:r>
      <w:r w:rsidRPr="21DE6202">
        <w:rPr>
          <w:lang w:val="fi-FI"/>
        </w:rPr>
        <w:t>löytyvät Internetistä:</w:t>
      </w:r>
      <w:r w:rsidR="1B95D8E5" w:rsidRPr="21DE6202">
        <w:rPr>
          <w:lang w:val="fi-FI"/>
        </w:rPr>
        <w:t xml:space="preserve"> </w:t>
      </w:r>
    </w:p>
    <w:p w14:paraId="1C8DAF6F" w14:textId="09CA572A" w:rsidR="0003290C" w:rsidRDefault="0003290C" w:rsidP="21DE6202">
      <w:pPr>
        <w:jc w:val="both"/>
        <w:rPr>
          <w:lang w:val="fi-FI"/>
        </w:rPr>
      </w:pPr>
      <w:r w:rsidRPr="21DE6202">
        <w:rPr>
          <w:lang w:val="fi-FI"/>
        </w:rPr>
        <w:t>https://www.ymparisto.fi/fi/luonto-vesistot-ja-meri/vedet-ja-vesistot/vesien-ja-merensuojelu/vesien-ja-merenhoidon-suunnitteluoppaat-asiantuntijoille</w:t>
      </w:r>
    </w:p>
    <w:p w14:paraId="3E81BBBF" w14:textId="77777777" w:rsidR="0003290C" w:rsidRDefault="0003290C" w:rsidP="21DE6202">
      <w:pPr>
        <w:jc w:val="both"/>
        <w:rPr>
          <w:lang w:val="fi-FI"/>
        </w:rPr>
      </w:pPr>
    </w:p>
    <w:p w14:paraId="69AE4775" w14:textId="7534F780" w:rsidR="00CA53CC" w:rsidRDefault="7F292ADC" w:rsidP="21DE6202">
      <w:pPr>
        <w:jc w:val="both"/>
        <w:rPr>
          <w:lang w:val="fi-FI"/>
        </w:rPr>
      </w:pPr>
      <w:r w:rsidRPr="21DE6202">
        <w:rPr>
          <w:lang w:val="fi-FI"/>
        </w:rPr>
        <w:t xml:space="preserve"> Vaarallisten aineiden asetuksen liitteen 1C ja 1D aineiden päästöistä tai huuhtoutumista pintavesiin kullakin vesienhoitoalueella laaditaan selvitys eli inventaario. Seuraavan kerran kuormitusinventaario tehdään vuosina 2023–2024/2025 kiinteässä vuorovaikutuksessa pintavesien kemiallisen luokittelutyön kanssa ja se tulee sisältämään kaikki työn laatimisajankohdan aikaan lainsäädännössä vahvistetut vaaralliset ja haitalliset aineet (asetuksen 1022/2006 Liitteen 1C ja 1D aineet) käyttäen pääasiassa vuoden 2023 tietoja pistemäisen kuormituksen ja ilmaperäisen laskeuman osalta. Kasvinsuojeluaineiden huuhtoumat pintavesiin ja jokien ainevirtaamat arvioidaan useamman vuoden ajanjakson tietoihin perustuen. </w:t>
      </w:r>
      <w:bookmarkStart w:id="27" w:name="_Hlk149661011"/>
      <w:bookmarkStart w:id="28" w:name="_Hlk149657648"/>
      <w:bookmarkEnd w:id="27"/>
      <w:bookmarkEnd w:id="28"/>
    </w:p>
    <w:p w14:paraId="4F37B166" w14:textId="77777777" w:rsidR="00CA53CC" w:rsidRDefault="00CA53CC" w:rsidP="21DE6202">
      <w:pPr>
        <w:jc w:val="both"/>
        <w:rPr>
          <w:lang w:val="fi-FI"/>
        </w:rPr>
      </w:pPr>
    </w:p>
    <w:p w14:paraId="165A23D6" w14:textId="7308B16C" w:rsidR="00CA53CC" w:rsidRDefault="7F292ADC" w:rsidP="21DE6202">
      <w:pPr>
        <w:jc w:val="both"/>
        <w:rPr>
          <w:lang w:val="fi-FI"/>
        </w:rPr>
      </w:pPr>
      <w:r w:rsidRPr="21DE6202">
        <w:rPr>
          <w:lang w:val="fi-FI"/>
        </w:rPr>
        <w:t xml:space="preserve">Kuormitusinventaario laaditaan siten, että SYKE tekee ELY-keskuksille vesienhoitoaluekohtaisen ehdotuksen haitallisten ja vaarallisten aineiden päästöistä, huuhtoutumista sekä laskeumasta pintavesiin ja merialueille laskevien jokien ainevirtaamista. Päästöjen arvioinnissa käytetään mm. YLVA-rekisteriä, kasvinsuojeluaineiden huuhtoutumismalleja sekä laskeumamalleja. ELY-keskukset tarkastavat ehdotukset ja tekevät niihin tarvittavat korjaukset ja lisäykset. </w:t>
      </w:r>
    </w:p>
    <w:p w14:paraId="0B7E7AC7" w14:textId="468850E7" w:rsidR="003E2B96" w:rsidRDefault="003E2B96" w:rsidP="21DE6202">
      <w:pPr>
        <w:jc w:val="both"/>
        <w:rPr>
          <w:lang w:val="fi-FI"/>
        </w:rPr>
      </w:pPr>
    </w:p>
    <w:p w14:paraId="2A5B6B38" w14:textId="1BC57B6D" w:rsidR="003E2B96" w:rsidRDefault="7F292ADC" w:rsidP="21DE6202">
      <w:pPr>
        <w:jc w:val="both"/>
        <w:rPr>
          <w:lang w:val="fi-FI"/>
        </w:rPr>
      </w:pPr>
      <w:r w:rsidRPr="21DE6202">
        <w:rPr>
          <w:lang w:val="fi-FI"/>
        </w:rPr>
        <w:t xml:space="preserve">Inventaarion päivityksen avulla laajennetaan ja päivitetään vaarallisten ja haitallisten aineiden kuormitukseen liittyvää tietopohjaa vesien- ja merenhoidon suunnittelun tarpeisiin sekä todennetaan vesipuitedirektiivin edellyttämä haitallisten aineiden päästöjen ja huuhtoutumien aiheuttamat paineet pintavesiin. Lisäksi tiedoilla voidaan todentaa haitallisten ja vaarallisten aineiden päästöjen ja huuhtoutumien vähentyminen sekä vaarallisten aineiden päästöjen ja huuhtoutumien loppuminen. </w:t>
      </w:r>
    </w:p>
    <w:p w14:paraId="7DBCFD47" w14:textId="77777777" w:rsidR="003E2B96" w:rsidRDefault="003E2B96" w:rsidP="21DE6202">
      <w:pPr>
        <w:jc w:val="both"/>
        <w:rPr>
          <w:lang w:val="fi-FI"/>
        </w:rPr>
      </w:pPr>
    </w:p>
    <w:p w14:paraId="65476CF5" w14:textId="769DDD05" w:rsidR="00913903" w:rsidRDefault="7F292ADC" w:rsidP="21DE6202">
      <w:pPr>
        <w:jc w:val="both"/>
        <w:rPr>
          <w:lang w:val="fi-FI"/>
        </w:rPr>
      </w:pPr>
      <w:r w:rsidRPr="21DE6202">
        <w:rPr>
          <w:lang w:val="fi-FI"/>
        </w:rPr>
        <w:lastRenderedPageBreak/>
        <w:t xml:space="preserve">Inventaarion tuloksena voidaan tunnistaa myös Liitteen 1C ja 1D aineita, joita ei päästetä tai joiden päästöt ovat niin vähäisiä, ettei sillä ole merkitystä vesienhoitoalueella pintavesien tilaan. Inventaarion toisessa vaiheessa keskitytään erityisesti merkityksellisten aineiden kuormitusmäärien kokoamiseen vesienhoitoalueittain. </w:t>
      </w:r>
    </w:p>
    <w:p w14:paraId="5CF32CFA" w14:textId="77777777" w:rsidR="00913903" w:rsidRDefault="00913903" w:rsidP="21DE6202">
      <w:pPr>
        <w:jc w:val="both"/>
        <w:rPr>
          <w:lang w:val="fi-FI"/>
        </w:rPr>
      </w:pPr>
    </w:p>
    <w:p w14:paraId="23953C8B" w14:textId="2339014A" w:rsidR="5B3536BF" w:rsidRPr="00957D8C" w:rsidRDefault="7F292ADC" w:rsidP="21DE6202">
      <w:pPr>
        <w:jc w:val="both"/>
        <w:rPr>
          <w:lang w:val="fi-FI"/>
        </w:rPr>
      </w:pPr>
      <w:r w:rsidRPr="21DE6202">
        <w:rPr>
          <w:lang w:val="fi-FI"/>
        </w:rPr>
        <w:t>Inventaariossa tunnistetaan varovaisuusperiaatteen mukaisesti kuormitusinventaarion kannalta merkittäviksi myös sellaisia aineita, joiden ympäristönlaatunormit pintavesissä eivät ole ylittyneet. Kuormitusinventaariossa merkittäviksi aineiksi tunnistetut aineet eivät siis ole sama asia kuin aineet, jotka aiheuttavat huonon kemiallisen tilan. Aineiden merkityksellisyyden arvioinnin perusteena käytetään ainakin seuraavia tietoja:</w:t>
      </w:r>
    </w:p>
    <w:p w14:paraId="22B2F4A8" w14:textId="7AB16E46" w:rsidR="003E2B96" w:rsidRDefault="7F292ADC" w:rsidP="21DE6202">
      <w:pPr>
        <w:numPr>
          <w:ilvl w:val="0"/>
          <w:numId w:val="16"/>
        </w:numPr>
        <w:jc w:val="both"/>
        <w:rPr>
          <w:lang w:val="fi-FI"/>
        </w:rPr>
      </w:pPr>
      <w:r w:rsidRPr="21DE6202">
        <w:rPr>
          <w:lang w:val="fi-FI"/>
        </w:rPr>
        <w:t xml:space="preserve">tiedot aineiden esiintymisestä pintaveden vesifaasissa ja eliöstössä; aine on merkityksellinen, jos mitattu maksimipitoisuus/AA-EQS -suhde tai mitattu maksimipitoisuus/EQS kala -suhde on &gt; 0,5 useammassa kuin yhdessä vesimuodostumassa vesienhoitoalueella  </w:t>
      </w:r>
    </w:p>
    <w:p w14:paraId="68E8FBBD" w14:textId="0951E265" w:rsidR="003E2B96" w:rsidRDefault="7F292ADC" w:rsidP="21DE6202">
      <w:pPr>
        <w:numPr>
          <w:ilvl w:val="0"/>
          <w:numId w:val="16"/>
        </w:numPr>
        <w:jc w:val="both"/>
        <w:rPr>
          <w:lang w:val="fi-FI"/>
        </w:rPr>
      </w:pPr>
      <w:r w:rsidRPr="21DE6202">
        <w:rPr>
          <w:lang w:val="fi-FI"/>
        </w:rPr>
        <w:t xml:space="preserve">tiedot aineiden esiintymisen pitkäaikaismuutoksista (pitoisuustrendi) eliöissä* </w:t>
      </w:r>
    </w:p>
    <w:p w14:paraId="59D099D4" w14:textId="65417F7F" w:rsidR="003E2B96" w:rsidRDefault="7F292ADC" w:rsidP="21DE6202">
      <w:pPr>
        <w:numPr>
          <w:ilvl w:val="0"/>
          <w:numId w:val="16"/>
        </w:numPr>
        <w:jc w:val="both"/>
        <w:rPr>
          <w:lang w:val="fi-FI"/>
        </w:rPr>
      </w:pPr>
      <w:r w:rsidRPr="21DE6202">
        <w:rPr>
          <w:lang w:val="fi-FI"/>
        </w:rPr>
        <w:t xml:space="preserve">tiedot aineiden käyttökohteista ja -määristä sekä käytön ja päästöjen rajoituksista ja kielloista Suomessa </w:t>
      </w:r>
    </w:p>
    <w:p w14:paraId="4283E368" w14:textId="0F24A5DE" w:rsidR="003E2B96" w:rsidRDefault="7F292ADC" w:rsidP="21DE6202">
      <w:pPr>
        <w:numPr>
          <w:ilvl w:val="0"/>
          <w:numId w:val="16"/>
        </w:numPr>
        <w:jc w:val="both"/>
        <w:rPr>
          <w:lang w:val="fi-FI"/>
        </w:rPr>
      </w:pPr>
      <w:r w:rsidRPr="21DE6202">
        <w:rPr>
          <w:lang w:val="fi-FI"/>
        </w:rPr>
        <w:t>päästö-, huuhtouma- ja ympäristöselvitykset</w:t>
      </w:r>
    </w:p>
    <w:p w14:paraId="7A8CB38F" w14:textId="77777777" w:rsidR="003E2B96" w:rsidRDefault="003E2B96" w:rsidP="21DE6202">
      <w:pPr>
        <w:ind w:left="720"/>
        <w:jc w:val="both"/>
        <w:rPr>
          <w:lang w:val="fi-FI"/>
        </w:rPr>
      </w:pPr>
    </w:p>
    <w:p w14:paraId="3B71AE98" w14:textId="32FD1EA0" w:rsidR="00A01395" w:rsidRPr="00CA53CC" w:rsidRDefault="7F292ADC" w:rsidP="21DE6202">
      <w:pPr>
        <w:jc w:val="both"/>
        <w:rPr>
          <w:highlight w:val="yellow"/>
          <w:lang w:val="fi-FI"/>
        </w:rPr>
      </w:pPr>
      <w:r w:rsidRPr="21DE6202">
        <w:rPr>
          <w:lang w:val="fi-FI"/>
        </w:rPr>
        <w:t xml:space="preserve">* Vesiympäristölle haitallisten ja vaarallisten aineiden asetuksen mukaan tulee eräiden nimettyjen aineiden pitoisuustrendejä seurata sedimentissä ja eliöstössä. Trendien seuranta on mielekästä tehdä pysyvien aineiden osalta pohjasedimentin profiilinäytteistä, joissa päästään kerralla nykytilasta historiaan. Ympäristöpitoisuuden muutossuunta olisi hyvää tietopohjaa myös tehtyjen toimenpiteiden vaikuttavuuden arvioinnissa. Pitoisuustrendit tulee myös raportoida EU:lle. </w:t>
      </w:r>
    </w:p>
    <w:p w14:paraId="1553F536" w14:textId="77777777" w:rsidR="00A01395" w:rsidRDefault="00A01395" w:rsidP="21DE6202">
      <w:pPr>
        <w:jc w:val="both"/>
        <w:rPr>
          <w:lang w:val="fi-FI"/>
        </w:rPr>
      </w:pPr>
    </w:p>
    <w:p w14:paraId="619533C5" w14:textId="6145B421" w:rsidR="003E2B96" w:rsidRPr="00D74948" w:rsidRDefault="31D379EA" w:rsidP="21DE6202">
      <w:pPr>
        <w:jc w:val="both"/>
        <w:rPr>
          <w:b/>
          <w:bCs/>
          <w:lang w:val="fi-FI"/>
        </w:rPr>
      </w:pPr>
      <w:r w:rsidRPr="21DE6202">
        <w:rPr>
          <w:b/>
          <w:bCs/>
          <w:lang w:val="fi-FI"/>
        </w:rPr>
        <w:t xml:space="preserve">B. Paineet linkittyvät luokitteluun vesimuodostumatasolla </w:t>
      </w:r>
    </w:p>
    <w:p w14:paraId="50F2CF9D" w14:textId="1F52F00D" w:rsidR="00A01395" w:rsidRDefault="00A01395" w:rsidP="21DE6202">
      <w:pPr>
        <w:jc w:val="both"/>
        <w:rPr>
          <w:u w:val="single"/>
          <w:lang w:val="fi-FI"/>
        </w:rPr>
      </w:pPr>
    </w:p>
    <w:p w14:paraId="6431563E" w14:textId="1CFA4E16" w:rsidR="00A01395" w:rsidRDefault="7F292ADC" w:rsidP="21DE6202">
      <w:pPr>
        <w:jc w:val="both"/>
        <w:rPr>
          <w:lang w:val="fi-FI"/>
        </w:rPr>
      </w:pPr>
      <w:r w:rsidRPr="21DE6202">
        <w:rPr>
          <w:lang w:val="fi-FI"/>
        </w:rPr>
        <w:t>Haitallisen aineen kuormitus on merkittävää, jos aineen laatunormi ylittyy</w:t>
      </w:r>
      <w:r w:rsidR="00B02268" w:rsidRPr="21DE6202">
        <w:rPr>
          <w:lang w:val="fi-FI"/>
        </w:rPr>
        <w:t xml:space="preserve">. Jos laatunormi on </w:t>
      </w:r>
      <w:r w:rsidRPr="21DE6202">
        <w:rPr>
          <w:lang w:val="fi-FI"/>
        </w:rPr>
        <w:t xml:space="preserve">vaarassa ylittyä, on luokittelussa käytetty lauseketta “Silmällä pidettävä”. </w:t>
      </w:r>
      <w:r w:rsidR="32256CBA" w:rsidRPr="21DE6202">
        <w:rPr>
          <w:lang w:val="fi-FI"/>
        </w:rPr>
        <w:t>Haitallisten aineiden osalta paineiden tunnistus tehdään luokittelun yhteydessä.</w:t>
      </w:r>
      <w:r w:rsidRPr="21DE6202">
        <w:rPr>
          <w:lang w:val="fi-FI"/>
        </w:rPr>
        <w:t xml:space="preserve"> Kullekin laatunormit ylittävälle aineelle tulee määrittää päästölähde tai -lähteitä, joiden arvioidaan aiheuttavan huonon tilan tai tilan heikkenemisen. Yhdellä aineella voi olla useita erilaisia päästölähteitä. Esimerkiksi pilaantunut maa-alue ja laskeuma. Paineiden arviointi tehdään Pisaran arviotyökalulla osana kemiallista luokittelua. Pisaran luokittelutyökalut valmistuvat vuoden 2024 alkupuolella ja tekniset ohjeet päivitetään tältä osin myöhemmin. </w:t>
      </w:r>
    </w:p>
    <w:p w14:paraId="147B1A93" w14:textId="023B480E" w:rsidR="25C14ACF" w:rsidRDefault="25C14ACF" w:rsidP="21DE6202">
      <w:pPr>
        <w:jc w:val="both"/>
        <w:rPr>
          <w:lang w:val="fi-FI"/>
        </w:rPr>
      </w:pPr>
    </w:p>
    <w:p w14:paraId="4B2250EC" w14:textId="7D2B0C9D" w:rsidR="00B92D51" w:rsidRDefault="031BE2D1" w:rsidP="21DE6202">
      <w:pPr>
        <w:jc w:val="both"/>
        <w:rPr>
          <w:lang w:val="fi-FI"/>
        </w:rPr>
      </w:pPr>
      <w:r w:rsidRPr="21DE6202">
        <w:rPr>
          <w:lang w:val="fi-FI"/>
        </w:rPr>
        <w:t xml:space="preserve">Luokittelussa ja paineiden tunnistuksessa on vaarana, että paikallinen kuormitus </w:t>
      </w:r>
      <w:r w:rsidR="53606E53" w:rsidRPr="21DE6202">
        <w:rPr>
          <w:lang w:val="fi-FI"/>
        </w:rPr>
        <w:t xml:space="preserve">jää huomaamatta, ellei se kuulu jo valmiiksi tarkkailujen piiriin ja pitoisuustietoa löydy ympäristöhallinnon tietojärjestelmistä. </w:t>
      </w:r>
      <w:r w:rsidR="43591569" w:rsidRPr="21DE6202">
        <w:rPr>
          <w:lang w:val="fi-FI"/>
        </w:rPr>
        <w:t xml:space="preserve"> Liittee</w:t>
      </w:r>
      <w:r w:rsidR="0003290C" w:rsidRPr="21DE6202">
        <w:rPr>
          <w:lang w:val="fi-FI"/>
        </w:rPr>
        <w:t>ssä</w:t>
      </w:r>
      <w:r w:rsidR="43591569" w:rsidRPr="21DE6202">
        <w:rPr>
          <w:lang w:val="fi-FI"/>
        </w:rPr>
        <w:t xml:space="preserve"> </w:t>
      </w:r>
      <w:r w:rsidR="00B02268" w:rsidRPr="21DE6202">
        <w:rPr>
          <w:lang w:val="fi-FI"/>
        </w:rPr>
        <w:t>7</w:t>
      </w:r>
      <w:r w:rsidR="43591569" w:rsidRPr="21DE6202">
        <w:rPr>
          <w:lang w:val="fi-FI"/>
        </w:rPr>
        <w:t>on tietoa edellisellä luokittelukierroksella ylittyneistä aineista.</w:t>
      </w:r>
    </w:p>
    <w:p w14:paraId="0AE0C92B" w14:textId="77777777" w:rsidR="00B02268" w:rsidRDefault="00B02268" w:rsidP="21DE6202">
      <w:pPr>
        <w:jc w:val="both"/>
        <w:rPr>
          <w:lang w:val="fi-FI"/>
        </w:rPr>
      </w:pPr>
    </w:p>
    <w:p w14:paraId="26FEEFD5" w14:textId="1F234343" w:rsidR="00B92D51" w:rsidRDefault="7F292ADC" w:rsidP="21DE6202">
      <w:pPr>
        <w:jc w:val="both"/>
        <w:rPr>
          <w:lang w:val="fi-FI"/>
        </w:rPr>
      </w:pPr>
      <w:r w:rsidRPr="21DE6202">
        <w:rPr>
          <w:lang w:val="fi-FI"/>
        </w:rPr>
        <w:t xml:space="preserve">Edellisessä ekologisen tilan luokittelussa yksikään kansallisesti valittu aine ei ylittänyt laatunormiaan. Muidenkin kuin asetuksen 1022/2006 liitteiden 1C ja 1D aineiden kuormitus voi olla merkittävää, jos kuormitus voidaan yhdistää heikentyneeseen ekologiseen tilaan. Tunnistetuille paineille pitää määrittää toimenpide (ainakin normiylityksille, silmällä pidettäväksi luokitelluilla voi riittää tilanteen seuraaminen joissain tapauksissa). UBI-aineiden paineiden vähentämisen toimenpiteet riippuvat päästölähteestä. </w:t>
      </w:r>
    </w:p>
    <w:p w14:paraId="0AAA5CBB" w14:textId="362A0751" w:rsidR="009E4EBB" w:rsidRPr="00EC4CBE" w:rsidRDefault="009E4EBB" w:rsidP="21DE6202">
      <w:pPr>
        <w:jc w:val="both"/>
        <w:rPr>
          <w:b/>
          <w:bCs/>
          <w:lang w:val="fi-FI"/>
        </w:rPr>
      </w:pPr>
    </w:p>
    <w:p w14:paraId="5B27D57D" w14:textId="77777777" w:rsidR="000C7A1C" w:rsidRDefault="000C7A1C" w:rsidP="21DE6202">
      <w:pPr>
        <w:jc w:val="both"/>
        <w:rPr>
          <w:rFonts w:ascii="Cambria" w:hAnsi="Cambria"/>
          <w:b/>
          <w:bCs/>
          <w:color w:val="4F81BD"/>
          <w:sz w:val="26"/>
          <w:szCs w:val="26"/>
          <w:lang w:val="fi-FI"/>
        </w:rPr>
      </w:pPr>
      <w:bookmarkStart w:id="29" w:name="_Hlk141778542"/>
      <w:r>
        <w:br w:type="page"/>
      </w:r>
    </w:p>
    <w:p w14:paraId="6CEBF8CD" w14:textId="727F89F8" w:rsidR="00EC4CBE" w:rsidRPr="00117A19" w:rsidRDefault="7F292ADC" w:rsidP="006F4134">
      <w:pPr>
        <w:pStyle w:val="Otsikko2"/>
      </w:pPr>
      <w:bookmarkStart w:id="30" w:name="_Toc163112865"/>
      <w:r>
        <w:lastRenderedPageBreak/>
        <w:t>Merkittävät hydrologis-morfologiset paineet</w:t>
      </w:r>
      <w:bookmarkEnd w:id="30"/>
      <w:r>
        <w:t xml:space="preserve"> </w:t>
      </w:r>
    </w:p>
    <w:bookmarkEnd w:id="29"/>
    <w:p w14:paraId="2346D1FB" w14:textId="77777777" w:rsidR="00EC4CBE" w:rsidRDefault="00EC4CBE" w:rsidP="00EC4CBE">
      <w:pPr>
        <w:jc w:val="both"/>
        <w:rPr>
          <w:lang w:val="fi-FI"/>
        </w:rPr>
      </w:pPr>
    </w:p>
    <w:p w14:paraId="069656A5" w14:textId="407C01DF" w:rsidR="009A7B14" w:rsidRDefault="31D379EA" w:rsidP="5ED218B8">
      <w:pPr>
        <w:jc w:val="both"/>
        <w:rPr>
          <w:lang w:val="fi-FI"/>
        </w:rPr>
      </w:pPr>
      <w:r w:rsidRPr="5ED218B8">
        <w:rPr>
          <w:lang w:val="fi-FI"/>
        </w:rPr>
        <w:t>Hydrologis-morfologisten paineet määritetään pääasiassa asiantuntija-arviona.</w:t>
      </w:r>
      <w:r w:rsidR="1E983600" w:rsidRPr="5ED218B8">
        <w:rPr>
          <w:lang w:val="fi-FI"/>
        </w:rPr>
        <w:t xml:space="preserve"> </w:t>
      </w:r>
      <w:r w:rsidRPr="5ED218B8">
        <w:rPr>
          <w:lang w:val="fi-FI"/>
        </w:rPr>
        <w:t>Arvioinnissa käytetään hydrologis-morfologisen muuttuneisuuden arviointiin tarkoitettuja kriteereitä eli osatekijöitä ja niille arvioituja pistemääriä, jotka löytyvät vesienhoidon 3. kauden luokitteluoppaasta (</w:t>
      </w:r>
      <w:r w:rsidR="00B02268" w:rsidRPr="5ED218B8">
        <w:rPr>
          <w:lang w:val="fi-FI"/>
        </w:rPr>
        <w:t>Aroviita ym. 2019</w:t>
      </w:r>
      <w:r w:rsidRPr="5ED218B8">
        <w:rPr>
          <w:lang w:val="fi-FI"/>
        </w:rPr>
        <w:t>). Kolmannen kauden luokitteluoppaassa hydrologisen ja morfologisen muuttuneisuuden arvioinnin osatekijöiden asteikko jokivesille on esitetty sivulla 66, järville sivulla 83 ja rannikkovesille sivulla 93.</w:t>
      </w:r>
      <w:r w:rsidR="7F1DE19D" w:rsidRPr="5ED218B8">
        <w:rPr>
          <w:lang w:val="fi-FI"/>
        </w:rPr>
        <w:t xml:space="preserve"> </w:t>
      </w:r>
      <w:r w:rsidR="7F1DE19D" w:rsidRPr="002B6775">
        <w:rPr>
          <w:lang w:val="fi-FI"/>
        </w:rPr>
        <w:t>Vesienhoidon 4. kaudella kaikille vesimuodostumille tehdään kaikkien hydrologis-morfologisten osatekijöiden muuttuneisuuden arviointi arviointiskaalalla 0–4. Arviointi vastaa 2. vaiheen arviointia aikaisemmilla suunnittelukausilla (Aroviita ym. 2019).</w:t>
      </w:r>
      <w:r w:rsidRPr="5ED218B8">
        <w:rPr>
          <w:lang w:val="fi-FI"/>
        </w:rPr>
        <w:t xml:space="preserve"> </w:t>
      </w:r>
      <w:r w:rsidR="009B3DC2" w:rsidRPr="5ED218B8">
        <w:rPr>
          <w:lang w:val="fi-FI"/>
        </w:rPr>
        <w:t>Osatekijöiden muuttuneisuuden arviointi tehdään osana Pisaran tila-arviotyökalua</w:t>
      </w:r>
      <w:r w:rsidR="00B02268" w:rsidRPr="5ED218B8">
        <w:rPr>
          <w:lang w:val="fi-FI"/>
        </w:rPr>
        <w:t>, joka valmistuu luokittelua varten arviolta kesällä 2024.</w:t>
      </w:r>
    </w:p>
    <w:p w14:paraId="1E8F9CB0" w14:textId="77777777" w:rsidR="009A7B14" w:rsidRDefault="009A7B14" w:rsidP="00EC4CBE">
      <w:pPr>
        <w:jc w:val="both"/>
        <w:rPr>
          <w:lang w:val="fi-FI"/>
        </w:rPr>
      </w:pPr>
    </w:p>
    <w:p w14:paraId="732E2061" w14:textId="77777777" w:rsidR="00DE0187" w:rsidRDefault="7F292ADC" w:rsidP="7F292ADC">
      <w:pPr>
        <w:jc w:val="both"/>
        <w:rPr>
          <w:lang w:val="fi-FI"/>
        </w:rPr>
      </w:pPr>
      <w:r w:rsidRPr="7F292ADC">
        <w:rPr>
          <w:lang w:val="fi-FI"/>
        </w:rPr>
        <w:t>Hydrologis-morfologiset muutokset ovat aina merkittäviä, jos vesimuodostuma katsotaan niiden perusteella voimakkaasti muutetuksi. Ne voivat olla merkittäviä myös silloin, kun vesimuodostuman tila on arvioitu hyvää huonommaksi tai tila on vaarassa heikentyä ja hydrologis-morfologiset muutokset ovat vähäistä suurempia.</w:t>
      </w:r>
    </w:p>
    <w:p w14:paraId="1D0800C8" w14:textId="6AFAE4DB" w:rsidR="00EC4CBE" w:rsidRDefault="55299AB2" w:rsidP="00EC4CBE">
      <w:pPr>
        <w:jc w:val="both"/>
        <w:rPr>
          <w:lang w:val="fi-FI"/>
        </w:rPr>
      </w:pPr>
      <w:r w:rsidRPr="621D8771">
        <w:rPr>
          <w:lang w:val="fi-FI"/>
        </w:rPr>
        <w:t xml:space="preserve"> </w:t>
      </w:r>
    </w:p>
    <w:p w14:paraId="4D447EF7" w14:textId="50CF0F93" w:rsidR="4886484C" w:rsidRPr="002B6775" w:rsidRDefault="7F292ADC" w:rsidP="7F292ADC">
      <w:pPr>
        <w:spacing w:line="259" w:lineRule="auto"/>
        <w:jc w:val="both"/>
        <w:rPr>
          <w:lang w:val="fi-FI"/>
        </w:rPr>
      </w:pPr>
      <w:r w:rsidRPr="002B6775">
        <w:rPr>
          <w:lang w:val="fi-FI"/>
        </w:rPr>
        <w:t>Hydrologis-morfologisen muuttuneisuuden arvioinnin osatekijä voidaan pisteytyksen perusteella arvioida merkittäväksi seuraavissa tilanteissa:</w:t>
      </w:r>
    </w:p>
    <w:p w14:paraId="7500EAC8" w14:textId="75751648" w:rsidR="009A7B14" w:rsidRPr="002B6775" w:rsidRDefault="7F292ADC" w:rsidP="7F292ADC">
      <w:pPr>
        <w:pStyle w:val="Luettelokappale"/>
        <w:numPr>
          <w:ilvl w:val="0"/>
          <w:numId w:val="17"/>
        </w:numPr>
        <w:spacing w:line="259" w:lineRule="auto"/>
        <w:jc w:val="both"/>
        <w:rPr>
          <w:lang w:val="fi-FI"/>
        </w:rPr>
      </w:pPr>
      <w:r w:rsidRPr="002B6775">
        <w:rPr>
          <w:lang w:val="fi-FI"/>
        </w:rPr>
        <w:t>Osatekijän vaikutus on arvioitu vähintään suureksi (3 pistettä).</w:t>
      </w:r>
      <w:r w:rsidR="668FF42B" w:rsidRPr="002B6775">
        <w:rPr>
          <w:lang w:val="fi-FI"/>
        </w:rPr>
        <w:t xml:space="preserve"> </w:t>
      </w:r>
      <w:r w:rsidR="668FF42B" w:rsidRPr="002B6775">
        <w:rPr>
          <w:b/>
          <w:bCs/>
          <w:lang w:val="fi-FI"/>
        </w:rPr>
        <w:t>-Merkittävä yksin-</w:t>
      </w:r>
    </w:p>
    <w:p w14:paraId="20FAB590" w14:textId="37C3487D" w:rsidR="00046E83" w:rsidRPr="002B6775" w:rsidRDefault="7F292ADC" w:rsidP="5ED218B8">
      <w:pPr>
        <w:pStyle w:val="Luettelokappale"/>
        <w:numPr>
          <w:ilvl w:val="0"/>
          <w:numId w:val="17"/>
        </w:numPr>
        <w:spacing w:line="259" w:lineRule="auto"/>
        <w:jc w:val="both"/>
        <w:rPr>
          <w:b/>
          <w:bCs/>
          <w:lang w:val="fi-FI"/>
        </w:rPr>
      </w:pPr>
      <w:r w:rsidRPr="002B6775">
        <w:rPr>
          <w:lang w:val="fi-FI"/>
        </w:rPr>
        <w:t xml:space="preserve">Osatekijän vaikutus on arvioitu vähintään melko suureksi (2 pistettä) ja hydrologis-morfologisten osatekijöiden kokonaisvaikutus (osatekijöiden pisteiden summa) on arvioitu vähintään melko suureksi (järvillä ja joilla </w:t>
      </w:r>
      <w:proofErr w:type="gramStart"/>
      <w:r w:rsidRPr="002B6775">
        <w:rPr>
          <w:lang w:val="fi-FI"/>
        </w:rPr>
        <w:t>6-7</w:t>
      </w:r>
      <w:proofErr w:type="gramEnd"/>
      <w:r w:rsidRPr="002B6775">
        <w:rPr>
          <w:lang w:val="fi-FI"/>
        </w:rPr>
        <w:t>, rannikkovesillä 4-5).</w:t>
      </w:r>
      <w:r w:rsidR="3FA83768" w:rsidRPr="002B6775">
        <w:rPr>
          <w:lang w:val="fi-FI"/>
        </w:rPr>
        <w:t xml:space="preserve"> </w:t>
      </w:r>
      <w:r w:rsidR="3FA83768" w:rsidRPr="002B6775">
        <w:rPr>
          <w:b/>
          <w:bCs/>
          <w:lang w:val="fi-FI"/>
        </w:rPr>
        <w:t>-Merkittävä yhdessä muiden kanssa-</w:t>
      </w:r>
    </w:p>
    <w:p w14:paraId="3278936A" w14:textId="3CE8C4CA" w:rsidR="008C0E8D" w:rsidRPr="002B6775" w:rsidRDefault="7F292ADC" w:rsidP="5ED218B8">
      <w:pPr>
        <w:pStyle w:val="Luettelokappale"/>
        <w:numPr>
          <w:ilvl w:val="0"/>
          <w:numId w:val="17"/>
        </w:numPr>
        <w:spacing w:line="259" w:lineRule="auto"/>
        <w:jc w:val="both"/>
        <w:rPr>
          <w:b/>
          <w:bCs/>
          <w:lang w:val="fi-FI"/>
        </w:rPr>
      </w:pPr>
      <w:r w:rsidRPr="002B6775">
        <w:rPr>
          <w:lang w:val="fi-FI"/>
        </w:rPr>
        <w:t>Osatekijän vaikutus on arvioitu vähintään melko suureksi (2 pistettä) ja sillä on jonkin muun paineen (esim. maatalouden kuormitus) kanssa yhteisvaikutus, jonka seurauksena tavoitetilaa ei saavuteta tai tila on riskissä heiketä.</w:t>
      </w:r>
      <w:r w:rsidR="0CECE329" w:rsidRPr="002B6775">
        <w:rPr>
          <w:lang w:val="fi-FI"/>
        </w:rPr>
        <w:t xml:space="preserve"> </w:t>
      </w:r>
      <w:r w:rsidR="0CECE329" w:rsidRPr="002B6775">
        <w:rPr>
          <w:b/>
          <w:bCs/>
          <w:lang w:val="fi-FI"/>
        </w:rPr>
        <w:t>-Merkittävä yhdessä muiden kanssa-</w:t>
      </w:r>
    </w:p>
    <w:p w14:paraId="36C99860" w14:textId="77777777" w:rsidR="00EC4CBE" w:rsidRPr="00196C2E" w:rsidRDefault="00EC4CBE" w:rsidP="21DE6202">
      <w:pPr>
        <w:jc w:val="both"/>
        <w:rPr>
          <w:lang w:val="fi-FI"/>
        </w:rPr>
      </w:pPr>
    </w:p>
    <w:p w14:paraId="6B97D946" w14:textId="01C60204" w:rsidR="00EC4CBE" w:rsidRDefault="7F292ADC" w:rsidP="7F292ADC">
      <w:pPr>
        <w:jc w:val="both"/>
        <w:rPr>
          <w:lang w:val="fi-FI"/>
        </w:rPr>
      </w:pPr>
      <w:r w:rsidRPr="7F292ADC">
        <w:rPr>
          <w:lang w:val="fi-FI"/>
        </w:rPr>
        <w:t xml:space="preserve">Merkittävyyden arvioinnissa tulee ottaa huomioon pistearvioiden suuntaa-antavuus. Samojen numerollisten muutosten perusteella lasketun pistearvon tai pistesumman ekologinen vaste voi eri tapauksissa vaihdella. Esimerkiksi jokien hydrologis-morfologisten paineiden arvioinnissa osatekijä 3 (rakennettu osuus uoman kokonaispituudesta) saa 2 pistettä, mikäli alkuperäisistä vedenalaisista habitaateista </w:t>
      </w:r>
      <w:proofErr w:type="gramStart"/>
      <w:r w:rsidRPr="7F292ADC">
        <w:rPr>
          <w:lang w:val="fi-FI"/>
        </w:rPr>
        <w:t>15-30</w:t>
      </w:r>
      <w:proofErr w:type="gramEnd"/>
      <w:r w:rsidRPr="7F292ADC">
        <w:rPr>
          <w:lang w:val="fi-FI"/>
        </w:rPr>
        <w:t xml:space="preserve"> % on tuhoutunut tai laadullisesti heikentynyt. Joissakin tapauksissa tämä voi kuitenkin tarkoittaa sitä, että suurin osa vesimuodostuman ekologisesti merkittävistä koskihabitaateista on tuhoutunut tai laadullisesti heikentynyt, jolloin tilanne voi tarkoittaa merkittävää hydrologis-morfologista painetta, vaikkei pelkästään ohjeen mukaisten pisteytyskriteerien valossa näin olisi tulkittava. </w:t>
      </w:r>
    </w:p>
    <w:p w14:paraId="6D8E893C" w14:textId="0703BD52" w:rsidR="00EC4CBE" w:rsidRDefault="00EC4CBE" w:rsidP="6A1F73E0">
      <w:pPr>
        <w:jc w:val="both"/>
        <w:rPr>
          <w:lang w:val="fi-FI"/>
        </w:rPr>
      </w:pPr>
    </w:p>
    <w:p w14:paraId="049B0730" w14:textId="02997B3C" w:rsidR="00EC4CBE" w:rsidRDefault="14B0A09B" w:rsidP="250F6296">
      <w:pPr>
        <w:spacing w:line="259" w:lineRule="auto"/>
        <w:jc w:val="both"/>
        <w:rPr>
          <w:lang w:val="fi-FI"/>
        </w:rPr>
      </w:pPr>
      <w:r w:rsidRPr="1BBA1F0D">
        <w:rPr>
          <w:lang w:val="fi-FI"/>
        </w:rPr>
        <w:t>Jokien o</w:t>
      </w:r>
      <w:r w:rsidR="7F292ADC" w:rsidRPr="1BBA1F0D">
        <w:rPr>
          <w:lang w:val="fi-FI"/>
        </w:rPr>
        <w:t xml:space="preserve">satekijä </w:t>
      </w:r>
      <w:r w:rsidR="453D0DE1" w:rsidRPr="1BBA1F0D">
        <w:rPr>
          <w:lang w:val="fi-FI"/>
        </w:rPr>
        <w:t>1</w:t>
      </w:r>
      <w:r w:rsidR="7F292ADC" w:rsidRPr="1BBA1F0D">
        <w:rPr>
          <w:lang w:val="fi-FI"/>
        </w:rPr>
        <w:t xml:space="preserve"> (patojen ja muiden rakenteiden aiheuttama esteellisyys) saa ohjeen mukaan 2 pistettä kun </w:t>
      </w:r>
      <w:proofErr w:type="gramStart"/>
      <w:r w:rsidR="7F292ADC" w:rsidRPr="1BBA1F0D">
        <w:rPr>
          <w:lang w:val="fi-FI"/>
        </w:rPr>
        <w:t>25-50</w:t>
      </w:r>
      <w:proofErr w:type="gramEnd"/>
      <w:r w:rsidR="7F292ADC" w:rsidRPr="1BBA1F0D">
        <w:rPr>
          <w:lang w:val="fi-FI"/>
        </w:rPr>
        <w:t xml:space="preserve"> % joesta on suljettuna. Painearvioinnissa tulee myös tämän tekijän osalta käyttää tapauskohtaista harkintaa. Mikäli valtaosa merkittävimmistä kutualueista on esimerkiksi vaelluskalojen saavuttamattomissa, vaikka vaellusesteellisyys koskisi alle puolta jokivesimuodostuman pituudesta, voi osatekijän muodostama paine olla merkittävä. Kalojen vaellusesteellisyyden vaikutusten arviointi kannattaa perustaa esteistä kaloille aiheutuvien vaikutusten suuruuteen. </w:t>
      </w:r>
      <w:r w:rsidR="4B80887A" w:rsidRPr="1BBA1F0D">
        <w:rPr>
          <w:lang w:val="fi-FI"/>
        </w:rPr>
        <w:t xml:space="preserve">Keskeistä on arvioida, kuinka suuria muutoksia kalakannassa tapahtuisi, jos vaelluseste poistuisi. </w:t>
      </w:r>
      <w:r w:rsidR="4C30836E" w:rsidRPr="1BBA1F0D">
        <w:rPr>
          <w:lang w:val="fi-FI"/>
        </w:rPr>
        <w:t>Esteestä johtuva painearvio kohdistetaan ainoastaan siihen vesimuodostumaan, jossa este sijaitsee ja johon mahdolliset toimenpiteet kohdi</w:t>
      </w:r>
      <w:r w:rsidR="4EFBF13B" w:rsidRPr="1BBA1F0D">
        <w:rPr>
          <w:lang w:val="fi-FI"/>
        </w:rPr>
        <w:t>stetaan. Paineen suuruuden arvioinnissa otetaan huomioon myös esteen vaikutukset vesimuodostuman yläpuoliselle alueelle.</w:t>
      </w:r>
      <w:r w:rsidR="55D3E293" w:rsidRPr="1BBA1F0D">
        <w:rPr>
          <w:lang w:val="fi-FI"/>
        </w:rPr>
        <w:t xml:space="preserve"> Esimerkiksi suuren joen alaosan vesimuodostumassa olevien esteiden paineen suuruuden arviossa otetaan huomioon potentiaaliset vaelluskalojen lisään</w:t>
      </w:r>
      <w:r w:rsidR="55D3E293" w:rsidRPr="1BBA1F0D">
        <w:rPr>
          <w:lang w:val="fi-FI"/>
        </w:rPr>
        <w:lastRenderedPageBreak/>
        <w:t>tymisalueet yläpuolisissa virtavesissä, jonne esteet estävän pääsyn.</w:t>
      </w:r>
      <w:r w:rsidR="33C140C4" w:rsidRPr="1BBA1F0D">
        <w:rPr>
          <w:lang w:val="fi-FI"/>
        </w:rPr>
        <w:t xml:space="preserve"> </w:t>
      </w:r>
      <w:r w:rsidR="7F292ADC" w:rsidRPr="1BBA1F0D">
        <w:rPr>
          <w:lang w:val="fi-FI"/>
        </w:rPr>
        <w:t>Merkittävien paineiden tunnistamisessa, samoin kuin hydrologis-morfologisen tilaluokan arvioinnissa, tulee arvion ohella kuvata sanallisesti mihin tietoihin tai millaiseen asiantuntija-arvioon lopullinen painearvio perustuu.</w:t>
      </w:r>
    </w:p>
    <w:p w14:paraId="7AFD942B" w14:textId="39C2AFAE" w:rsidR="621D8771" w:rsidRDefault="621D8771" w:rsidP="621D8771">
      <w:pPr>
        <w:jc w:val="both"/>
        <w:rPr>
          <w:lang w:val="fi-FI"/>
        </w:rPr>
      </w:pPr>
    </w:p>
    <w:p w14:paraId="4572AE4C" w14:textId="5AFFC23A" w:rsidR="777463DF" w:rsidRDefault="7F292ADC" w:rsidP="7F292ADC">
      <w:pPr>
        <w:jc w:val="both"/>
        <w:rPr>
          <w:lang w:val="fi-FI"/>
        </w:rPr>
      </w:pPr>
      <w:r w:rsidRPr="1417B786">
        <w:rPr>
          <w:lang w:val="fi-FI"/>
        </w:rPr>
        <w:t>Jos vedenotto yksin tai yhdessä muun paineen (esim. säännöstely) kanssa aiheuttaa sellaisen muutoksen hydrologista muutosta kuvaavassa osatekijässä (erityisesti kriittis</w:t>
      </w:r>
      <w:r w:rsidR="00C2123E" w:rsidRPr="1417B786">
        <w:rPr>
          <w:lang w:val="fi-FI"/>
        </w:rPr>
        <w:t>t</w:t>
      </w:r>
      <w:r w:rsidRPr="1417B786">
        <w:rPr>
          <w:lang w:val="fi-FI"/>
        </w:rPr>
        <w:t>en minimivirtaamien yleisyys), että osatekijä katsotaan merkittäväksi, voidaan vedenotto katsoa merkittäväksi paineeksi.</w:t>
      </w:r>
    </w:p>
    <w:p w14:paraId="494534AE" w14:textId="1CA5B7BF" w:rsidR="621D8771" w:rsidRDefault="621D8771" w:rsidP="621D8771">
      <w:pPr>
        <w:jc w:val="both"/>
        <w:rPr>
          <w:lang w:val="fi-FI"/>
        </w:rPr>
      </w:pPr>
    </w:p>
    <w:p w14:paraId="46D3BB3D" w14:textId="41DEB750" w:rsidR="777463DF" w:rsidRDefault="489EB7E5" w:rsidP="489EB7E5">
      <w:pPr>
        <w:jc w:val="both"/>
        <w:rPr>
          <w:lang w:val="fi-FI"/>
        </w:rPr>
      </w:pPr>
      <w:r w:rsidRPr="489EB7E5">
        <w:rPr>
          <w:lang w:val="fi-FI"/>
        </w:rPr>
        <w:t>Jokivesien lyhytaikaissäännöstely sähköjärjestelmän tasapainottamiseksi on viimeisimpien selvitysten mukaan voimistunut sääriippuvaisen tuuli- ja aurinkoenergian tuotantokapasiteetin ja -osuuden kasvun myötä (</w:t>
      </w:r>
      <w:proofErr w:type="spellStart"/>
      <w:r w:rsidRPr="489EB7E5">
        <w:rPr>
          <w:lang w:val="fi-FI"/>
        </w:rPr>
        <w:t>Ashraf</w:t>
      </w:r>
      <w:proofErr w:type="spellEnd"/>
      <w:r w:rsidRPr="489EB7E5">
        <w:rPr>
          <w:lang w:val="fi-FI"/>
        </w:rPr>
        <w:t xml:space="preserve"> ym. 2018). Jokien hydrologis-morfologisten paineiden arviointimenetelmässä lyhytaikaissäännöstelyn voimakkuutta arvioidaan osatekijässä 4. Tekijän pisteytys perustuu asiantuntija-arvioon lyhytaikaissäännöstelyn voimakkuudesta ja säännöstelyn ekologisista haittavaikutuksista. Vesimuodostuman tasolla osatekijän arvioinnissa on syytä arvioida paitsi säännöstelyn voimakkuus, niin myös joen ympäristötekijöiden vaikutus säännöstelyn haittoihin ja haitan voimakkuus vesimuodostuman eri osissa. Esimerkiksi jokivesimuodostumissa, joissa on laajoja suvantoja ja joihin laskee suurempia sivujokia, voi säännöstelyn merkittävin vaikutusalue jokivesimuodostumassa rajautua vain voimalaitoksen lähiympäristöön. Sen sijaan pienemmissä joissa, missä esiintyy runsaasti koskia ja vähemmän virtaamavaihteluita tasaavia sivujokia ja laajoja suvantoja, voi säännöstely vaikuttaa laajasti koko vesimuodostuman alueella.</w:t>
      </w:r>
    </w:p>
    <w:p w14:paraId="2AE68F40" w14:textId="4A8DC479" w:rsidR="00EC4CBE" w:rsidRDefault="00EC4CBE" w:rsidP="00394E2C">
      <w:pPr>
        <w:jc w:val="both"/>
        <w:rPr>
          <w:lang w:val="fi-FI"/>
        </w:rPr>
      </w:pPr>
      <w:r w:rsidRPr="3FD63CAA">
        <w:rPr>
          <w:lang w:val="fi-FI"/>
        </w:rPr>
        <w:t xml:space="preserve"> </w:t>
      </w:r>
    </w:p>
    <w:p w14:paraId="6D605BC5" w14:textId="6B2441A4" w:rsidR="002E7777" w:rsidRPr="002B6775" w:rsidRDefault="489EB7E5" w:rsidP="21DE6202">
      <w:pPr>
        <w:jc w:val="both"/>
        <w:rPr>
          <w:lang w:val="fi-FI"/>
        </w:rPr>
      </w:pPr>
      <w:r w:rsidRPr="5ED218B8">
        <w:rPr>
          <w:lang w:val="fi-FI"/>
        </w:rPr>
        <w:t xml:space="preserve">Paineiden arvioinnissa käytettävät EU:n hydrologis-morfologiset painetyypit eivät suoraan vastaa kansallisessa pisteytyksessä tarkasteltavia osatekijöitä (taulukko 1). Lisäksi painetyypeillä on </w:t>
      </w:r>
      <w:proofErr w:type="spellStart"/>
      <w:r w:rsidRPr="5ED218B8">
        <w:rPr>
          <w:lang w:val="fi-FI"/>
        </w:rPr>
        <w:t>alajako</w:t>
      </w:r>
      <w:proofErr w:type="spellEnd"/>
      <w:r w:rsidRPr="5ED218B8">
        <w:rPr>
          <w:lang w:val="fi-FI"/>
        </w:rPr>
        <w:t xml:space="preserve"> </w:t>
      </w:r>
      <w:r w:rsidRPr="002B6775">
        <w:rPr>
          <w:lang w:val="fi-FI"/>
        </w:rPr>
        <w:t xml:space="preserve">sen perusteella, minkä ihmistoiminnan edistämisestä paine pääasiassa johtuu (liite 2). </w:t>
      </w:r>
      <w:r w:rsidR="4903B90B" w:rsidRPr="002B6775">
        <w:rPr>
          <w:lang w:val="fi-FI"/>
        </w:rPr>
        <w:t>Huomioitavaa on, ettei hydrologisessa muutoksessa ole käyttävissä vaihtoehtoa tulvasuojelu</w:t>
      </w:r>
      <w:r w:rsidR="561EBC79" w:rsidRPr="002B6775">
        <w:rPr>
          <w:lang w:val="fi-FI"/>
        </w:rPr>
        <w:t xml:space="preserve">, </w:t>
      </w:r>
      <w:r w:rsidR="5CD781B1" w:rsidRPr="002B6775">
        <w:rPr>
          <w:lang w:val="fi-FI"/>
        </w:rPr>
        <w:t>T</w:t>
      </w:r>
      <w:r w:rsidR="561EBC79" w:rsidRPr="002B6775">
        <w:rPr>
          <w:lang w:val="fi-FI"/>
        </w:rPr>
        <w:t>ulvasuojelu</w:t>
      </w:r>
      <w:r w:rsidR="5196EB4F" w:rsidRPr="002B6775">
        <w:rPr>
          <w:lang w:val="fi-FI"/>
        </w:rPr>
        <w:t>säännöstelyissä</w:t>
      </w:r>
      <w:r w:rsidR="561EBC79" w:rsidRPr="002B6775">
        <w:rPr>
          <w:lang w:val="fi-FI"/>
        </w:rPr>
        <w:t xml:space="preserve"> käytetään sitä ihmistoimintotoa, jota tulvasu</w:t>
      </w:r>
      <w:r w:rsidR="457E8BBA" w:rsidRPr="002B6775">
        <w:rPr>
          <w:lang w:val="fi-FI"/>
        </w:rPr>
        <w:t>o</w:t>
      </w:r>
      <w:r w:rsidR="561EBC79" w:rsidRPr="002B6775">
        <w:rPr>
          <w:lang w:val="fi-FI"/>
        </w:rPr>
        <w:t xml:space="preserve">jelu </w:t>
      </w:r>
      <w:r w:rsidR="65FB7E10" w:rsidRPr="002B6775">
        <w:rPr>
          <w:lang w:val="fi-FI"/>
        </w:rPr>
        <w:t>pääasiassa edistää</w:t>
      </w:r>
      <w:r w:rsidR="658CB566" w:rsidRPr="002B6775">
        <w:rPr>
          <w:lang w:val="fi-FI"/>
        </w:rPr>
        <w:t>, esimerkiksi hydrologinen muutos -</w:t>
      </w:r>
      <w:r w:rsidR="002B6775">
        <w:rPr>
          <w:lang w:val="fi-FI"/>
        </w:rPr>
        <w:t xml:space="preserve"> </w:t>
      </w:r>
      <w:r w:rsidR="658CB566" w:rsidRPr="002B6775">
        <w:rPr>
          <w:lang w:val="fi-FI"/>
        </w:rPr>
        <w:t>maatalous.</w:t>
      </w:r>
    </w:p>
    <w:p w14:paraId="32FF23D6" w14:textId="77777777" w:rsidR="002E7777" w:rsidRDefault="002E7777" w:rsidP="21DE6202">
      <w:pPr>
        <w:jc w:val="both"/>
        <w:rPr>
          <w:lang w:val="fi-FI"/>
        </w:rPr>
      </w:pPr>
    </w:p>
    <w:p w14:paraId="1CCFF0BF" w14:textId="5E241453" w:rsidR="00EC4CBE" w:rsidRPr="001072ED" w:rsidRDefault="7F292ADC" w:rsidP="21DE6202">
      <w:pPr>
        <w:jc w:val="both"/>
        <w:rPr>
          <w:lang w:val="fi-FI"/>
        </w:rPr>
      </w:pPr>
      <w:r w:rsidRPr="21DE6202">
        <w:rPr>
          <w:lang w:val="fi-FI"/>
        </w:rPr>
        <w:t xml:space="preserve">Osatekijöiden pisteytykseen perustuvassa merkittävyysarviossa </w:t>
      </w:r>
    </w:p>
    <w:p w14:paraId="6E7A44A1" w14:textId="754F06D1" w:rsidR="00EC4CBE" w:rsidRPr="00196C2E" w:rsidRDefault="7F292ADC" w:rsidP="21DE6202">
      <w:pPr>
        <w:numPr>
          <w:ilvl w:val="0"/>
          <w:numId w:val="18"/>
        </w:numPr>
        <w:jc w:val="both"/>
        <w:rPr>
          <w:lang w:val="fi-FI"/>
        </w:rPr>
      </w:pPr>
      <w:r w:rsidRPr="21DE6202">
        <w:rPr>
          <w:lang w:val="fi-FI"/>
        </w:rPr>
        <w:t>Määritetään ensin aiemmin tässä luvussa kuvatulla tavalla asiantuntija-arviona, ovatko Suomessa tarkasteltavat hydrologis-morfologisen muuttuneisuuden osatekijät painearviossa merkittäviä.</w:t>
      </w:r>
    </w:p>
    <w:p w14:paraId="2F75CDA3" w14:textId="72980673" w:rsidR="00EC4CBE" w:rsidRDefault="7F292ADC" w:rsidP="21DE6202">
      <w:pPr>
        <w:numPr>
          <w:ilvl w:val="0"/>
          <w:numId w:val="18"/>
        </w:numPr>
        <w:jc w:val="both"/>
        <w:rPr>
          <w:lang w:val="fi-FI"/>
        </w:rPr>
      </w:pPr>
      <w:r w:rsidRPr="21DE6202">
        <w:rPr>
          <w:lang w:val="fi-FI"/>
        </w:rPr>
        <w:t>Määritetään taulukon 1 perusteella, mitä paineiden arvioinnissa käytettävää EU-painetyyppi mukaista painetta Suomessa tarkasteltava osatekijä kuvaa.</w:t>
      </w:r>
    </w:p>
    <w:p w14:paraId="09CE562D" w14:textId="16192BC6" w:rsidR="00EC4CBE" w:rsidRPr="000A1589" w:rsidRDefault="7F292ADC" w:rsidP="21DE6202">
      <w:pPr>
        <w:numPr>
          <w:ilvl w:val="0"/>
          <w:numId w:val="18"/>
        </w:numPr>
        <w:jc w:val="both"/>
        <w:rPr>
          <w:lang w:val="fi-FI"/>
        </w:rPr>
      </w:pPr>
      <w:r w:rsidRPr="21DE6202">
        <w:rPr>
          <w:lang w:val="fi-FI"/>
        </w:rPr>
        <w:t>Sijoitetaan merkittävä paine painetyypin alatyyppiin (liite 2) sen perusteella, minkä ihmistoiminnan edistämisestä (esim. maatalous, vesivoima) paine pääasiassa johtuu.</w:t>
      </w:r>
    </w:p>
    <w:p w14:paraId="29D28519" w14:textId="3ED2A66E" w:rsidR="00EC4CBE" w:rsidRDefault="00EC4CBE" w:rsidP="21DE6202">
      <w:pPr>
        <w:spacing w:after="160" w:line="259" w:lineRule="auto"/>
        <w:jc w:val="both"/>
        <w:rPr>
          <w:lang w:val="fi-FI"/>
        </w:rPr>
      </w:pPr>
    </w:p>
    <w:p w14:paraId="2BCF5DAE" w14:textId="4185ABE9" w:rsidR="00EC4CBE" w:rsidRPr="002B398D" w:rsidRDefault="7F292ADC" w:rsidP="7F292ADC">
      <w:pPr>
        <w:autoSpaceDE w:val="0"/>
        <w:autoSpaceDN w:val="0"/>
        <w:adjustRightInd w:val="0"/>
        <w:rPr>
          <w:lang w:val="fi-FI"/>
        </w:rPr>
      </w:pPr>
      <w:r w:rsidRPr="7F292ADC">
        <w:rPr>
          <w:lang w:val="fi-FI"/>
        </w:rPr>
        <w:t xml:space="preserve">Taulukko 1. Suomessa tarkasteltavien hydrologis-morfologisten osatekijöiden käyttö paineiden arvioinnissa. Huomioitavaa on, että samaa osatekijää voidaan käyttää useamman painetyypin arvioinnissa. </w:t>
      </w:r>
    </w:p>
    <w:tbl>
      <w:tblPr>
        <w:tblW w:w="0" w:type="auto"/>
        <w:tblInd w:w="-38" w:type="dxa"/>
        <w:tblLayout w:type="fixed"/>
        <w:tblCellMar>
          <w:left w:w="70" w:type="dxa"/>
          <w:right w:w="70" w:type="dxa"/>
        </w:tblCellMar>
        <w:tblLook w:val="0000" w:firstRow="0" w:lastRow="0" w:firstColumn="0" w:lastColumn="0" w:noHBand="0" w:noVBand="0"/>
      </w:tblPr>
      <w:tblGrid>
        <w:gridCol w:w="2855"/>
        <w:gridCol w:w="1022"/>
        <w:gridCol w:w="1313"/>
        <w:gridCol w:w="4627"/>
      </w:tblGrid>
      <w:tr w:rsidR="00EC4CBE" w14:paraId="51D0447E" w14:textId="77777777" w:rsidTr="489EB7E5">
        <w:trPr>
          <w:trHeight w:val="314"/>
        </w:trPr>
        <w:tc>
          <w:tcPr>
            <w:tcW w:w="2855" w:type="dxa"/>
            <w:tcBorders>
              <w:top w:val="single" w:sz="6" w:space="0" w:color="auto"/>
              <w:left w:val="single" w:sz="6" w:space="0" w:color="auto"/>
              <w:bottom w:val="single" w:sz="6" w:space="0" w:color="auto"/>
              <w:right w:val="nil"/>
            </w:tcBorders>
          </w:tcPr>
          <w:p w14:paraId="0A339805" w14:textId="5249AE54" w:rsidR="00EC4CBE" w:rsidRPr="00EC4CBE" w:rsidRDefault="7F292ADC" w:rsidP="7F292ADC">
            <w:pPr>
              <w:autoSpaceDE w:val="0"/>
              <w:autoSpaceDN w:val="0"/>
              <w:adjustRightInd w:val="0"/>
              <w:rPr>
                <w:rFonts w:ascii="Calibri" w:eastAsia="Calibri" w:hAnsi="Calibri" w:cs="Calibri"/>
                <w:b/>
                <w:bCs/>
                <w:color w:val="000000" w:themeColor="text1"/>
                <w:lang w:val="fi-FI"/>
              </w:rPr>
            </w:pPr>
            <w:r w:rsidRPr="7F292ADC">
              <w:rPr>
                <w:rFonts w:ascii="Calibri" w:eastAsia="Calibri" w:hAnsi="Calibri" w:cs="Calibri"/>
                <w:b/>
                <w:bCs/>
                <w:color w:val="000000" w:themeColor="text1"/>
                <w:lang w:val="fi-FI"/>
              </w:rPr>
              <w:t>EU-painetyypit</w:t>
            </w:r>
          </w:p>
        </w:tc>
        <w:tc>
          <w:tcPr>
            <w:tcW w:w="6962" w:type="dxa"/>
            <w:gridSpan w:val="3"/>
            <w:tcBorders>
              <w:top w:val="single" w:sz="6" w:space="0" w:color="auto"/>
              <w:left w:val="single" w:sz="6" w:space="0" w:color="auto"/>
              <w:bottom w:val="single" w:sz="6" w:space="0" w:color="auto"/>
              <w:right w:val="single" w:sz="6" w:space="0" w:color="auto"/>
            </w:tcBorders>
          </w:tcPr>
          <w:p w14:paraId="7B5876D1" w14:textId="77777777" w:rsidR="00EC4CBE" w:rsidRPr="002E7777" w:rsidRDefault="7F292ADC" w:rsidP="7F292ADC">
            <w:pPr>
              <w:autoSpaceDE w:val="0"/>
              <w:autoSpaceDN w:val="0"/>
              <w:adjustRightInd w:val="0"/>
              <w:rPr>
                <w:rFonts w:ascii="Calibri" w:eastAsia="Calibri" w:hAnsi="Calibri" w:cs="Calibri"/>
                <w:b/>
                <w:bCs/>
                <w:color w:val="000000" w:themeColor="text1"/>
                <w:lang w:val="fi-FI"/>
              </w:rPr>
            </w:pPr>
            <w:r w:rsidRPr="7F292ADC">
              <w:rPr>
                <w:rFonts w:ascii="Calibri" w:eastAsia="Calibri" w:hAnsi="Calibri" w:cs="Calibri"/>
                <w:b/>
                <w:bCs/>
                <w:color w:val="000000" w:themeColor="text1"/>
                <w:lang w:val="fi-FI"/>
              </w:rPr>
              <w:t>Suomessa tarkasteltavat osatekijät</w:t>
            </w:r>
          </w:p>
        </w:tc>
      </w:tr>
      <w:tr w:rsidR="00EC4CBE" w14:paraId="24CA91D7" w14:textId="77777777" w:rsidTr="489EB7E5">
        <w:trPr>
          <w:trHeight w:val="290"/>
        </w:trPr>
        <w:tc>
          <w:tcPr>
            <w:tcW w:w="2855" w:type="dxa"/>
            <w:tcBorders>
              <w:top w:val="single" w:sz="6" w:space="0" w:color="auto"/>
              <w:left w:val="single" w:sz="6" w:space="0" w:color="auto"/>
              <w:bottom w:val="nil"/>
              <w:right w:val="nil"/>
            </w:tcBorders>
          </w:tcPr>
          <w:p w14:paraId="44FB4554" w14:textId="62450449" w:rsidR="00EC4CBE" w:rsidRPr="00EC4CBE" w:rsidRDefault="7F292ADC" w:rsidP="7F292ADC">
            <w:pPr>
              <w:autoSpaceDE w:val="0"/>
              <w:autoSpaceDN w:val="0"/>
              <w:adjustRightInd w:val="0"/>
              <w:rPr>
                <w:rFonts w:ascii="Calibri" w:eastAsia="Calibri" w:hAnsi="Calibri" w:cs="Calibri"/>
                <w:b/>
                <w:bCs/>
                <w:color w:val="000000" w:themeColor="text1"/>
                <w:sz w:val="22"/>
                <w:szCs w:val="22"/>
                <w:lang w:val="fi-FI"/>
              </w:rPr>
            </w:pPr>
            <w:r w:rsidRPr="7F292ADC">
              <w:rPr>
                <w:rFonts w:ascii="Calibri" w:eastAsia="Calibri" w:hAnsi="Calibri" w:cs="Calibri"/>
                <w:b/>
                <w:bCs/>
                <w:color w:val="000000" w:themeColor="text1"/>
                <w:sz w:val="22"/>
                <w:szCs w:val="22"/>
                <w:lang w:val="fi-FI"/>
              </w:rPr>
              <w:t>Uoman/pohjan/jokivarren/</w:t>
            </w:r>
          </w:p>
        </w:tc>
        <w:tc>
          <w:tcPr>
            <w:tcW w:w="1022" w:type="dxa"/>
            <w:tcBorders>
              <w:top w:val="nil"/>
              <w:left w:val="single" w:sz="6" w:space="0" w:color="auto"/>
              <w:bottom w:val="nil"/>
              <w:right w:val="nil"/>
            </w:tcBorders>
          </w:tcPr>
          <w:p w14:paraId="7F88CA01"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Joet: </w:t>
            </w:r>
          </w:p>
        </w:tc>
        <w:tc>
          <w:tcPr>
            <w:tcW w:w="1313" w:type="dxa"/>
            <w:tcBorders>
              <w:top w:val="nil"/>
              <w:left w:val="nil"/>
              <w:bottom w:val="nil"/>
              <w:right w:val="nil"/>
            </w:tcBorders>
          </w:tcPr>
          <w:p w14:paraId="501E7835"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Osatekijä 3. </w:t>
            </w:r>
          </w:p>
        </w:tc>
        <w:tc>
          <w:tcPr>
            <w:tcW w:w="4627" w:type="dxa"/>
            <w:tcBorders>
              <w:top w:val="nil"/>
              <w:left w:val="nil"/>
              <w:bottom w:val="nil"/>
              <w:right w:val="single" w:sz="6" w:space="0" w:color="auto"/>
            </w:tcBorders>
          </w:tcPr>
          <w:p w14:paraId="0F2D4053"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Rakennettu osuus</w:t>
            </w:r>
          </w:p>
        </w:tc>
      </w:tr>
      <w:tr w:rsidR="00EC4CBE" w:rsidRPr="00F8155F" w14:paraId="6FE256D4" w14:textId="77777777" w:rsidTr="489EB7E5">
        <w:trPr>
          <w:trHeight w:val="290"/>
        </w:trPr>
        <w:tc>
          <w:tcPr>
            <w:tcW w:w="2855" w:type="dxa"/>
            <w:tcBorders>
              <w:top w:val="nil"/>
              <w:left w:val="single" w:sz="6" w:space="0" w:color="auto"/>
              <w:bottom w:val="nil"/>
              <w:right w:val="nil"/>
            </w:tcBorders>
          </w:tcPr>
          <w:p w14:paraId="7F282364" w14:textId="00799E70" w:rsidR="00EC4CBE" w:rsidRPr="00EC4CBE" w:rsidRDefault="7F292ADC" w:rsidP="7F292ADC">
            <w:pPr>
              <w:autoSpaceDE w:val="0"/>
              <w:autoSpaceDN w:val="0"/>
              <w:adjustRightInd w:val="0"/>
              <w:rPr>
                <w:rFonts w:ascii="Calibri" w:eastAsia="Calibri" w:hAnsi="Calibri" w:cs="Calibri"/>
                <w:b/>
                <w:bCs/>
                <w:color w:val="000000" w:themeColor="text1"/>
                <w:sz w:val="22"/>
                <w:szCs w:val="22"/>
                <w:lang w:val="fi-FI"/>
              </w:rPr>
            </w:pPr>
            <w:r w:rsidRPr="7F292ADC">
              <w:rPr>
                <w:rFonts w:ascii="Calibri" w:eastAsia="Calibri" w:hAnsi="Calibri" w:cs="Calibri"/>
                <w:b/>
                <w:bCs/>
                <w:color w:val="000000" w:themeColor="text1"/>
                <w:sz w:val="22"/>
                <w:szCs w:val="22"/>
                <w:lang w:val="fi-FI"/>
              </w:rPr>
              <w:t>/rannan fysikaalinen muuttuminen</w:t>
            </w:r>
          </w:p>
        </w:tc>
        <w:tc>
          <w:tcPr>
            <w:tcW w:w="1022" w:type="dxa"/>
            <w:tcBorders>
              <w:top w:val="nil"/>
              <w:left w:val="single" w:sz="6" w:space="0" w:color="auto"/>
              <w:bottom w:val="nil"/>
              <w:right w:val="nil"/>
            </w:tcBorders>
          </w:tcPr>
          <w:p w14:paraId="3E4E61CA"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1313" w:type="dxa"/>
            <w:tcBorders>
              <w:top w:val="nil"/>
              <w:left w:val="nil"/>
              <w:bottom w:val="nil"/>
              <w:right w:val="nil"/>
            </w:tcBorders>
          </w:tcPr>
          <w:p w14:paraId="1C0FDF13"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4627" w:type="dxa"/>
            <w:tcBorders>
              <w:top w:val="nil"/>
              <w:left w:val="nil"/>
              <w:bottom w:val="nil"/>
              <w:right w:val="single" w:sz="6" w:space="0" w:color="auto"/>
            </w:tcBorders>
          </w:tcPr>
          <w:p w14:paraId="4D731B71"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r>
      <w:tr w:rsidR="00EC4CBE" w14:paraId="2B741DEA" w14:textId="77777777" w:rsidTr="489EB7E5">
        <w:trPr>
          <w:trHeight w:val="290"/>
        </w:trPr>
        <w:tc>
          <w:tcPr>
            <w:tcW w:w="2855" w:type="dxa"/>
            <w:tcBorders>
              <w:top w:val="nil"/>
              <w:left w:val="single" w:sz="6" w:space="0" w:color="auto"/>
              <w:bottom w:val="nil"/>
              <w:right w:val="nil"/>
            </w:tcBorders>
          </w:tcPr>
          <w:p w14:paraId="2EECA2DA"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084A9CB2"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Järvet:</w:t>
            </w:r>
          </w:p>
        </w:tc>
        <w:tc>
          <w:tcPr>
            <w:tcW w:w="1313" w:type="dxa"/>
            <w:tcBorders>
              <w:top w:val="nil"/>
              <w:left w:val="nil"/>
              <w:bottom w:val="nil"/>
              <w:right w:val="nil"/>
            </w:tcBorders>
          </w:tcPr>
          <w:p w14:paraId="42F1AE26" w14:textId="0FEE3C3B"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Osatekijä 4. </w:t>
            </w:r>
          </w:p>
        </w:tc>
        <w:tc>
          <w:tcPr>
            <w:tcW w:w="4627" w:type="dxa"/>
            <w:tcBorders>
              <w:top w:val="nil"/>
              <w:left w:val="nil"/>
              <w:bottom w:val="nil"/>
              <w:right w:val="single" w:sz="6" w:space="0" w:color="auto"/>
            </w:tcBorders>
          </w:tcPr>
          <w:p w14:paraId="1F89628E"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Muutetun/rakennetun rantaviivan osuus</w:t>
            </w:r>
          </w:p>
        </w:tc>
      </w:tr>
      <w:tr w:rsidR="00EC4CBE" w14:paraId="05E797A1" w14:textId="77777777" w:rsidTr="489EB7E5">
        <w:trPr>
          <w:trHeight w:val="290"/>
        </w:trPr>
        <w:tc>
          <w:tcPr>
            <w:tcW w:w="2855" w:type="dxa"/>
            <w:tcBorders>
              <w:top w:val="nil"/>
              <w:left w:val="single" w:sz="6" w:space="0" w:color="auto"/>
              <w:bottom w:val="nil"/>
              <w:right w:val="nil"/>
            </w:tcBorders>
          </w:tcPr>
          <w:p w14:paraId="794A2AA7"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3C6D05E7"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1313" w:type="dxa"/>
            <w:tcBorders>
              <w:top w:val="nil"/>
              <w:left w:val="nil"/>
              <w:bottom w:val="nil"/>
              <w:right w:val="nil"/>
            </w:tcBorders>
          </w:tcPr>
          <w:p w14:paraId="21C18E59"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4627" w:type="dxa"/>
            <w:tcBorders>
              <w:top w:val="nil"/>
              <w:left w:val="nil"/>
              <w:bottom w:val="nil"/>
              <w:right w:val="single" w:sz="6" w:space="0" w:color="auto"/>
            </w:tcBorders>
          </w:tcPr>
          <w:p w14:paraId="2B228040"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r>
      <w:tr w:rsidR="00EC4CBE" w14:paraId="77CAF691" w14:textId="77777777" w:rsidTr="489EB7E5">
        <w:trPr>
          <w:trHeight w:val="290"/>
        </w:trPr>
        <w:tc>
          <w:tcPr>
            <w:tcW w:w="2855" w:type="dxa"/>
            <w:tcBorders>
              <w:top w:val="nil"/>
              <w:left w:val="single" w:sz="6" w:space="0" w:color="auto"/>
              <w:bottom w:val="nil"/>
              <w:right w:val="nil"/>
            </w:tcBorders>
          </w:tcPr>
          <w:p w14:paraId="774A0CE4"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40E7BE94"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1313" w:type="dxa"/>
            <w:tcBorders>
              <w:top w:val="nil"/>
              <w:left w:val="nil"/>
              <w:bottom w:val="nil"/>
              <w:right w:val="nil"/>
            </w:tcBorders>
          </w:tcPr>
          <w:p w14:paraId="7AE5ED19"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4627" w:type="dxa"/>
            <w:tcBorders>
              <w:top w:val="nil"/>
              <w:left w:val="nil"/>
              <w:bottom w:val="nil"/>
              <w:right w:val="single" w:sz="6" w:space="0" w:color="auto"/>
            </w:tcBorders>
          </w:tcPr>
          <w:p w14:paraId="5A3C53FB"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r>
      <w:tr w:rsidR="00EC4CBE" w14:paraId="29884CE8" w14:textId="77777777" w:rsidTr="489EB7E5">
        <w:trPr>
          <w:trHeight w:val="290"/>
        </w:trPr>
        <w:tc>
          <w:tcPr>
            <w:tcW w:w="2855" w:type="dxa"/>
            <w:tcBorders>
              <w:top w:val="nil"/>
              <w:left w:val="single" w:sz="6" w:space="0" w:color="auto"/>
              <w:bottom w:val="nil"/>
              <w:right w:val="nil"/>
            </w:tcBorders>
          </w:tcPr>
          <w:p w14:paraId="6BC1120F"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43F50EA7"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Rannikko: </w:t>
            </w:r>
          </w:p>
        </w:tc>
        <w:tc>
          <w:tcPr>
            <w:tcW w:w="1313" w:type="dxa"/>
            <w:tcBorders>
              <w:top w:val="nil"/>
              <w:left w:val="nil"/>
              <w:bottom w:val="nil"/>
              <w:right w:val="nil"/>
            </w:tcBorders>
          </w:tcPr>
          <w:p w14:paraId="79744CE1"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Osatekijä 1. </w:t>
            </w:r>
          </w:p>
        </w:tc>
        <w:tc>
          <w:tcPr>
            <w:tcW w:w="4627" w:type="dxa"/>
            <w:tcBorders>
              <w:top w:val="nil"/>
              <w:left w:val="nil"/>
              <w:bottom w:val="nil"/>
              <w:right w:val="single" w:sz="6" w:space="0" w:color="auto"/>
            </w:tcBorders>
          </w:tcPr>
          <w:p w14:paraId="3CE32D07" w14:textId="77777777" w:rsid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Muutetun/rakennetun rantaviivan osuus</w:t>
            </w:r>
          </w:p>
          <w:p w14:paraId="22BFEBDA" w14:textId="627EFE00" w:rsidR="007F22E5" w:rsidRPr="00EC4CBE" w:rsidRDefault="007F22E5" w:rsidP="007F6D81">
            <w:pPr>
              <w:autoSpaceDE w:val="0"/>
              <w:autoSpaceDN w:val="0"/>
              <w:adjustRightInd w:val="0"/>
              <w:rPr>
                <w:rFonts w:ascii="Calibri" w:eastAsia="Calibri" w:hAnsi="Calibri" w:cs="Calibri"/>
                <w:color w:val="000000"/>
                <w:sz w:val="22"/>
                <w:szCs w:val="22"/>
                <w:lang w:val="fi-FI"/>
              </w:rPr>
            </w:pPr>
          </w:p>
        </w:tc>
      </w:tr>
      <w:tr w:rsidR="00EC4CBE" w14:paraId="0839B0FB" w14:textId="77777777" w:rsidTr="489EB7E5">
        <w:trPr>
          <w:trHeight w:val="290"/>
        </w:trPr>
        <w:tc>
          <w:tcPr>
            <w:tcW w:w="2855" w:type="dxa"/>
            <w:tcBorders>
              <w:top w:val="nil"/>
              <w:left w:val="single" w:sz="6" w:space="0" w:color="auto"/>
              <w:bottom w:val="nil"/>
              <w:right w:val="nil"/>
            </w:tcBorders>
          </w:tcPr>
          <w:p w14:paraId="03C3071F"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12D468C3"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1313" w:type="dxa"/>
            <w:tcBorders>
              <w:top w:val="nil"/>
              <w:left w:val="nil"/>
              <w:bottom w:val="nil"/>
              <w:right w:val="nil"/>
            </w:tcBorders>
          </w:tcPr>
          <w:p w14:paraId="0BF16E2F"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Osatekijä 2.</w:t>
            </w:r>
          </w:p>
        </w:tc>
        <w:tc>
          <w:tcPr>
            <w:tcW w:w="4627" w:type="dxa"/>
            <w:tcBorders>
              <w:top w:val="nil"/>
              <w:left w:val="nil"/>
              <w:bottom w:val="nil"/>
              <w:right w:val="single" w:sz="6" w:space="0" w:color="auto"/>
            </w:tcBorders>
          </w:tcPr>
          <w:p w14:paraId="1736DB26"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Muutetun alueen pinta-ala</w:t>
            </w:r>
          </w:p>
        </w:tc>
      </w:tr>
      <w:tr w:rsidR="00EC4CBE" w14:paraId="658CCD19" w14:textId="77777777" w:rsidTr="489EB7E5">
        <w:trPr>
          <w:trHeight w:val="290"/>
        </w:trPr>
        <w:tc>
          <w:tcPr>
            <w:tcW w:w="2855" w:type="dxa"/>
            <w:tcBorders>
              <w:top w:val="nil"/>
              <w:left w:val="single" w:sz="6" w:space="0" w:color="auto"/>
              <w:bottom w:val="single" w:sz="6" w:space="0" w:color="auto"/>
              <w:right w:val="nil"/>
            </w:tcBorders>
          </w:tcPr>
          <w:p w14:paraId="419BD65E"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1022" w:type="dxa"/>
            <w:tcBorders>
              <w:top w:val="nil"/>
              <w:left w:val="single" w:sz="6" w:space="0" w:color="auto"/>
              <w:bottom w:val="single" w:sz="6" w:space="0" w:color="auto"/>
              <w:right w:val="nil"/>
            </w:tcBorders>
          </w:tcPr>
          <w:p w14:paraId="65B3192E"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1313" w:type="dxa"/>
            <w:tcBorders>
              <w:top w:val="nil"/>
              <w:left w:val="nil"/>
              <w:bottom w:val="single" w:sz="6" w:space="0" w:color="auto"/>
              <w:right w:val="nil"/>
            </w:tcBorders>
          </w:tcPr>
          <w:p w14:paraId="5BEE5294"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4627" w:type="dxa"/>
            <w:tcBorders>
              <w:top w:val="nil"/>
              <w:left w:val="nil"/>
              <w:bottom w:val="single" w:sz="6" w:space="0" w:color="auto"/>
              <w:right w:val="single" w:sz="6" w:space="0" w:color="auto"/>
            </w:tcBorders>
          </w:tcPr>
          <w:p w14:paraId="46E7418B"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r>
      <w:tr w:rsidR="00EC4CBE" w14:paraId="493EC19D" w14:textId="77777777" w:rsidTr="489EB7E5">
        <w:trPr>
          <w:trHeight w:val="290"/>
        </w:trPr>
        <w:tc>
          <w:tcPr>
            <w:tcW w:w="2855" w:type="dxa"/>
            <w:tcBorders>
              <w:top w:val="single" w:sz="6" w:space="0" w:color="auto"/>
              <w:left w:val="single" w:sz="6" w:space="0" w:color="auto"/>
              <w:bottom w:val="nil"/>
              <w:right w:val="single" w:sz="6" w:space="0" w:color="auto"/>
            </w:tcBorders>
          </w:tcPr>
          <w:p w14:paraId="6C982D75" w14:textId="037A776E" w:rsidR="00EC4CBE" w:rsidRPr="00EC4CBE" w:rsidRDefault="7F292ADC" w:rsidP="7F292ADC">
            <w:pPr>
              <w:autoSpaceDE w:val="0"/>
              <w:autoSpaceDN w:val="0"/>
              <w:adjustRightInd w:val="0"/>
              <w:rPr>
                <w:rFonts w:ascii="Calibri" w:eastAsia="Calibri" w:hAnsi="Calibri" w:cs="Calibri"/>
                <w:b/>
                <w:bCs/>
                <w:color w:val="000000" w:themeColor="text1"/>
                <w:sz w:val="22"/>
                <w:szCs w:val="22"/>
                <w:lang w:val="fi-FI"/>
              </w:rPr>
            </w:pPr>
            <w:r w:rsidRPr="7F292ADC">
              <w:rPr>
                <w:rFonts w:ascii="Calibri" w:eastAsia="Calibri" w:hAnsi="Calibri" w:cs="Calibri"/>
                <w:b/>
                <w:bCs/>
                <w:color w:val="000000" w:themeColor="text1"/>
                <w:sz w:val="22"/>
                <w:szCs w:val="22"/>
                <w:lang w:val="fi-FI"/>
              </w:rPr>
              <w:lastRenderedPageBreak/>
              <w:t xml:space="preserve">Padot, vaellusesteet ja sulut </w:t>
            </w:r>
          </w:p>
        </w:tc>
        <w:tc>
          <w:tcPr>
            <w:tcW w:w="1022" w:type="dxa"/>
            <w:tcBorders>
              <w:top w:val="nil"/>
              <w:left w:val="single" w:sz="6" w:space="0" w:color="auto"/>
              <w:bottom w:val="nil"/>
              <w:right w:val="nil"/>
            </w:tcBorders>
          </w:tcPr>
          <w:p w14:paraId="57F61D6A"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Joet: </w:t>
            </w:r>
          </w:p>
        </w:tc>
        <w:tc>
          <w:tcPr>
            <w:tcW w:w="1313" w:type="dxa"/>
            <w:tcBorders>
              <w:top w:val="nil"/>
              <w:left w:val="nil"/>
              <w:bottom w:val="nil"/>
              <w:right w:val="nil"/>
            </w:tcBorders>
          </w:tcPr>
          <w:p w14:paraId="4F5CD54D"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Osatekijä 1. </w:t>
            </w:r>
          </w:p>
        </w:tc>
        <w:tc>
          <w:tcPr>
            <w:tcW w:w="4627" w:type="dxa"/>
            <w:tcBorders>
              <w:top w:val="nil"/>
              <w:left w:val="nil"/>
              <w:bottom w:val="nil"/>
              <w:right w:val="single" w:sz="6" w:space="0" w:color="auto"/>
            </w:tcBorders>
          </w:tcPr>
          <w:p w14:paraId="1E60BCBC" w14:textId="77777777" w:rsid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Vaellusesteet</w:t>
            </w:r>
          </w:p>
          <w:p w14:paraId="430626B7" w14:textId="2DEAA8F6" w:rsidR="007F22E5" w:rsidRPr="00EC4CBE" w:rsidRDefault="007F22E5" w:rsidP="007F6D81">
            <w:pPr>
              <w:autoSpaceDE w:val="0"/>
              <w:autoSpaceDN w:val="0"/>
              <w:adjustRightInd w:val="0"/>
              <w:rPr>
                <w:rFonts w:ascii="Calibri" w:eastAsia="Calibri" w:hAnsi="Calibri" w:cs="Calibri"/>
                <w:color w:val="000000"/>
                <w:sz w:val="22"/>
                <w:szCs w:val="22"/>
                <w:lang w:val="fi-FI"/>
              </w:rPr>
            </w:pPr>
          </w:p>
        </w:tc>
      </w:tr>
      <w:tr w:rsidR="00EC4CBE" w14:paraId="00892AC9" w14:textId="77777777" w:rsidTr="489EB7E5">
        <w:trPr>
          <w:trHeight w:val="290"/>
        </w:trPr>
        <w:tc>
          <w:tcPr>
            <w:tcW w:w="2855" w:type="dxa"/>
            <w:tcBorders>
              <w:top w:val="nil"/>
              <w:left w:val="single" w:sz="6" w:space="0" w:color="auto"/>
              <w:bottom w:val="nil"/>
              <w:right w:val="single" w:sz="6" w:space="0" w:color="auto"/>
            </w:tcBorders>
          </w:tcPr>
          <w:p w14:paraId="0183B97B"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5BF79C84"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1313" w:type="dxa"/>
            <w:tcBorders>
              <w:top w:val="nil"/>
              <w:left w:val="nil"/>
              <w:bottom w:val="nil"/>
              <w:right w:val="nil"/>
            </w:tcBorders>
          </w:tcPr>
          <w:p w14:paraId="096D8798"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Osatekijä 2.</w:t>
            </w:r>
          </w:p>
        </w:tc>
        <w:tc>
          <w:tcPr>
            <w:tcW w:w="4627" w:type="dxa"/>
            <w:tcBorders>
              <w:top w:val="nil"/>
              <w:left w:val="nil"/>
              <w:bottom w:val="nil"/>
              <w:right w:val="single" w:sz="6" w:space="0" w:color="auto"/>
            </w:tcBorders>
          </w:tcPr>
          <w:p w14:paraId="23EAED78" w14:textId="77777777" w:rsidR="00EC4CBE" w:rsidRPr="00EC4CBE" w:rsidRDefault="489EB7E5" w:rsidP="489EB7E5">
            <w:pPr>
              <w:autoSpaceDE w:val="0"/>
              <w:autoSpaceDN w:val="0"/>
              <w:adjustRightInd w:val="0"/>
              <w:rPr>
                <w:rFonts w:ascii="Calibri" w:eastAsia="Calibri" w:hAnsi="Calibri" w:cs="Calibri"/>
                <w:color w:val="000000" w:themeColor="text1"/>
                <w:sz w:val="22"/>
                <w:szCs w:val="22"/>
                <w:lang w:val="fi-FI"/>
              </w:rPr>
            </w:pPr>
            <w:proofErr w:type="spellStart"/>
            <w:r w:rsidRPr="489EB7E5">
              <w:rPr>
                <w:rFonts w:ascii="Calibri" w:eastAsia="Calibri" w:hAnsi="Calibri" w:cs="Calibri"/>
                <w:color w:val="000000" w:themeColor="text1"/>
                <w:sz w:val="22"/>
                <w:szCs w:val="22"/>
                <w:lang w:val="fi-FI"/>
              </w:rPr>
              <w:t>Allastuminen</w:t>
            </w:r>
            <w:proofErr w:type="spellEnd"/>
          </w:p>
        </w:tc>
      </w:tr>
      <w:tr w:rsidR="00EC4CBE" w14:paraId="63189412" w14:textId="77777777" w:rsidTr="489EB7E5">
        <w:trPr>
          <w:trHeight w:val="290"/>
        </w:trPr>
        <w:tc>
          <w:tcPr>
            <w:tcW w:w="2855" w:type="dxa"/>
            <w:tcBorders>
              <w:top w:val="nil"/>
              <w:left w:val="single" w:sz="6" w:space="0" w:color="auto"/>
              <w:bottom w:val="nil"/>
              <w:right w:val="single" w:sz="6" w:space="0" w:color="auto"/>
            </w:tcBorders>
          </w:tcPr>
          <w:p w14:paraId="6F6257C6"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300EB625"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1313" w:type="dxa"/>
            <w:tcBorders>
              <w:top w:val="nil"/>
              <w:left w:val="nil"/>
              <w:bottom w:val="nil"/>
              <w:right w:val="nil"/>
            </w:tcBorders>
          </w:tcPr>
          <w:p w14:paraId="5F1117C4"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4627" w:type="dxa"/>
            <w:tcBorders>
              <w:top w:val="nil"/>
              <w:left w:val="nil"/>
              <w:bottom w:val="nil"/>
              <w:right w:val="single" w:sz="6" w:space="0" w:color="auto"/>
            </w:tcBorders>
          </w:tcPr>
          <w:p w14:paraId="038D8040"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r>
      <w:tr w:rsidR="00EC4CBE" w:rsidRPr="00487EA0" w14:paraId="2D8084F2" w14:textId="77777777" w:rsidTr="489EB7E5">
        <w:trPr>
          <w:trHeight w:val="290"/>
        </w:trPr>
        <w:tc>
          <w:tcPr>
            <w:tcW w:w="2855" w:type="dxa"/>
            <w:tcBorders>
              <w:top w:val="nil"/>
              <w:left w:val="single" w:sz="6" w:space="0" w:color="auto"/>
              <w:bottom w:val="nil"/>
              <w:right w:val="single" w:sz="6" w:space="0" w:color="auto"/>
            </w:tcBorders>
          </w:tcPr>
          <w:p w14:paraId="041386C0"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04A2DCE8"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Järvet: </w:t>
            </w:r>
          </w:p>
        </w:tc>
        <w:tc>
          <w:tcPr>
            <w:tcW w:w="1313" w:type="dxa"/>
            <w:tcBorders>
              <w:top w:val="nil"/>
              <w:left w:val="nil"/>
              <w:bottom w:val="nil"/>
              <w:right w:val="nil"/>
            </w:tcBorders>
          </w:tcPr>
          <w:p w14:paraId="75E22439" w14:textId="6C610A80"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Osatekijä 6. </w:t>
            </w:r>
          </w:p>
        </w:tc>
        <w:tc>
          <w:tcPr>
            <w:tcW w:w="4627" w:type="dxa"/>
            <w:tcBorders>
              <w:top w:val="nil"/>
              <w:left w:val="nil"/>
              <w:bottom w:val="nil"/>
              <w:right w:val="single" w:sz="6" w:space="0" w:color="auto"/>
            </w:tcBorders>
          </w:tcPr>
          <w:p w14:paraId="65A4F36A" w14:textId="62B0980D" w:rsidR="007F22E5"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Patojen ja muiden rakenteiden aiheuttamat vaellusesteet </w:t>
            </w:r>
          </w:p>
        </w:tc>
      </w:tr>
      <w:tr w:rsidR="00EC4CBE" w:rsidRPr="00487EA0" w14:paraId="042144C5" w14:textId="77777777" w:rsidTr="489EB7E5">
        <w:trPr>
          <w:trHeight w:val="290"/>
        </w:trPr>
        <w:tc>
          <w:tcPr>
            <w:tcW w:w="2855" w:type="dxa"/>
            <w:tcBorders>
              <w:top w:val="nil"/>
              <w:left w:val="single" w:sz="6" w:space="0" w:color="auto"/>
              <w:bottom w:val="nil"/>
              <w:right w:val="single" w:sz="6" w:space="0" w:color="auto"/>
            </w:tcBorders>
          </w:tcPr>
          <w:p w14:paraId="3B3314BD"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44DA14E8" w14:textId="06D4C663"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1313" w:type="dxa"/>
            <w:tcBorders>
              <w:top w:val="nil"/>
              <w:left w:val="nil"/>
              <w:bottom w:val="nil"/>
              <w:right w:val="nil"/>
            </w:tcBorders>
          </w:tcPr>
          <w:p w14:paraId="794FF338" w14:textId="45BDCDE3" w:rsidR="00EC4CBE" w:rsidRPr="00EC4CBE" w:rsidRDefault="00EC4CBE" w:rsidP="007F22E5">
            <w:pPr>
              <w:autoSpaceDE w:val="0"/>
              <w:autoSpaceDN w:val="0"/>
              <w:adjustRightInd w:val="0"/>
              <w:rPr>
                <w:rFonts w:ascii="Calibri" w:eastAsia="Calibri" w:hAnsi="Calibri" w:cs="Calibri"/>
                <w:color w:val="000000"/>
                <w:sz w:val="22"/>
                <w:szCs w:val="22"/>
                <w:lang w:val="fi-FI"/>
              </w:rPr>
            </w:pPr>
          </w:p>
        </w:tc>
        <w:tc>
          <w:tcPr>
            <w:tcW w:w="4627" w:type="dxa"/>
            <w:tcBorders>
              <w:top w:val="nil"/>
              <w:left w:val="nil"/>
              <w:bottom w:val="nil"/>
              <w:right w:val="single" w:sz="6" w:space="0" w:color="auto"/>
            </w:tcBorders>
          </w:tcPr>
          <w:p w14:paraId="45396A76" w14:textId="5289242D" w:rsidR="00C72EB9" w:rsidRPr="00EC4CBE" w:rsidRDefault="00C72EB9" w:rsidP="00C72EB9">
            <w:pPr>
              <w:autoSpaceDE w:val="0"/>
              <w:autoSpaceDN w:val="0"/>
              <w:adjustRightInd w:val="0"/>
              <w:rPr>
                <w:rFonts w:ascii="Calibri" w:eastAsia="Calibri" w:hAnsi="Calibri" w:cs="Calibri"/>
                <w:color w:val="000000"/>
                <w:sz w:val="22"/>
                <w:szCs w:val="22"/>
                <w:lang w:val="fi-FI"/>
              </w:rPr>
            </w:pPr>
          </w:p>
        </w:tc>
      </w:tr>
      <w:tr w:rsidR="00EC4CBE" w:rsidRPr="00487EA0" w14:paraId="27B116CB" w14:textId="77777777" w:rsidTr="489EB7E5">
        <w:trPr>
          <w:trHeight w:val="290"/>
        </w:trPr>
        <w:tc>
          <w:tcPr>
            <w:tcW w:w="2855" w:type="dxa"/>
            <w:tcBorders>
              <w:top w:val="nil"/>
              <w:left w:val="single" w:sz="6" w:space="0" w:color="auto"/>
              <w:bottom w:val="nil"/>
              <w:right w:val="single" w:sz="6" w:space="0" w:color="auto"/>
            </w:tcBorders>
          </w:tcPr>
          <w:p w14:paraId="1C183A17"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7C592E82" w14:textId="77777777" w:rsidR="00EC4CBE" w:rsidRPr="00EC4CBE" w:rsidRDefault="00EC4CBE" w:rsidP="00932A02">
            <w:pPr>
              <w:autoSpaceDE w:val="0"/>
              <w:autoSpaceDN w:val="0"/>
              <w:adjustRightInd w:val="0"/>
              <w:rPr>
                <w:rFonts w:ascii="Calibri" w:eastAsia="Calibri" w:hAnsi="Calibri" w:cs="Calibri"/>
                <w:color w:val="000000"/>
                <w:sz w:val="22"/>
                <w:szCs w:val="22"/>
                <w:lang w:val="fi-FI"/>
              </w:rPr>
            </w:pPr>
          </w:p>
        </w:tc>
        <w:tc>
          <w:tcPr>
            <w:tcW w:w="1313" w:type="dxa"/>
            <w:tcBorders>
              <w:top w:val="nil"/>
              <w:left w:val="nil"/>
              <w:bottom w:val="nil"/>
              <w:right w:val="nil"/>
            </w:tcBorders>
          </w:tcPr>
          <w:p w14:paraId="2BBAD300"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4627" w:type="dxa"/>
            <w:tcBorders>
              <w:top w:val="nil"/>
              <w:left w:val="nil"/>
              <w:bottom w:val="nil"/>
              <w:right w:val="single" w:sz="6" w:space="0" w:color="auto"/>
            </w:tcBorders>
          </w:tcPr>
          <w:p w14:paraId="39FC9574"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r>
      <w:tr w:rsidR="00EC4CBE" w:rsidRPr="00487EA0" w14:paraId="444BC142" w14:textId="77777777" w:rsidTr="489EB7E5">
        <w:trPr>
          <w:trHeight w:val="290"/>
        </w:trPr>
        <w:tc>
          <w:tcPr>
            <w:tcW w:w="2855" w:type="dxa"/>
            <w:tcBorders>
              <w:top w:val="nil"/>
              <w:left w:val="single" w:sz="6" w:space="0" w:color="auto"/>
              <w:bottom w:val="nil"/>
              <w:right w:val="single" w:sz="6" w:space="0" w:color="auto"/>
            </w:tcBorders>
          </w:tcPr>
          <w:p w14:paraId="13971179"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607EB352"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Rannikko: </w:t>
            </w:r>
          </w:p>
        </w:tc>
        <w:tc>
          <w:tcPr>
            <w:tcW w:w="1313" w:type="dxa"/>
            <w:tcBorders>
              <w:top w:val="nil"/>
              <w:left w:val="nil"/>
              <w:bottom w:val="nil"/>
              <w:right w:val="nil"/>
            </w:tcBorders>
          </w:tcPr>
          <w:p w14:paraId="5ADA4CCD"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Osatekijä 4.</w:t>
            </w:r>
          </w:p>
        </w:tc>
        <w:tc>
          <w:tcPr>
            <w:tcW w:w="4627" w:type="dxa"/>
            <w:tcBorders>
              <w:top w:val="nil"/>
              <w:left w:val="nil"/>
              <w:bottom w:val="nil"/>
              <w:right w:val="single" w:sz="6" w:space="0" w:color="auto"/>
            </w:tcBorders>
          </w:tcPr>
          <w:p w14:paraId="61E3BEA2"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Luontainen yhteys mereen/padotut meren </w:t>
            </w:r>
          </w:p>
        </w:tc>
      </w:tr>
      <w:tr w:rsidR="00EC4CBE" w:rsidRPr="00487EA0" w14:paraId="0B32C91C" w14:textId="77777777" w:rsidTr="489EB7E5">
        <w:trPr>
          <w:trHeight w:val="290"/>
        </w:trPr>
        <w:tc>
          <w:tcPr>
            <w:tcW w:w="2855" w:type="dxa"/>
            <w:tcBorders>
              <w:top w:val="nil"/>
              <w:left w:val="single" w:sz="6" w:space="0" w:color="auto"/>
              <w:bottom w:val="single" w:sz="6" w:space="0" w:color="auto"/>
              <w:right w:val="single" w:sz="6" w:space="0" w:color="auto"/>
            </w:tcBorders>
          </w:tcPr>
          <w:p w14:paraId="1F53EF7A"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single" w:sz="6" w:space="0" w:color="auto"/>
              <w:right w:val="nil"/>
            </w:tcBorders>
          </w:tcPr>
          <w:p w14:paraId="718AE946"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1313" w:type="dxa"/>
            <w:tcBorders>
              <w:top w:val="nil"/>
              <w:left w:val="nil"/>
              <w:bottom w:val="single" w:sz="6" w:space="0" w:color="auto"/>
              <w:right w:val="nil"/>
            </w:tcBorders>
          </w:tcPr>
          <w:p w14:paraId="37DFC662"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4627" w:type="dxa"/>
            <w:tcBorders>
              <w:top w:val="nil"/>
              <w:left w:val="nil"/>
              <w:bottom w:val="single" w:sz="6" w:space="0" w:color="auto"/>
              <w:right w:val="single" w:sz="6" w:space="0" w:color="auto"/>
            </w:tcBorders>
          </w:tcPr>
          <w:p w14:paraId="59B32932"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r>
      <w:tr w:rsidR="00EC4CBE" w14:paraId="2804936D" w14:textId="77777777" w:rsidTr="489EB7E5">
        <w:trPr>
          <w:trHeight w:val="290"/>
        </w:trPr>
        <w:tc>
          <w:tcPr>
            <w:tcW w:w="2855" w:type="dxa"/>
            <w:tcBorders>
              <w:top w:val="single" w:sz="6" w:space="0" w:color="auto"/>
              <w:left w:val="single" w:sz="6" w:space="0" w:color="auto"/>
              <w:bottom w:val="nil"/>
              <w:right w:val="single" w:sz="6" w:space="0" w:color="auto"/>
            </w:tcBorders>
          </w:tcPr>
          <w:p w14:paraId="0FC9758B" w14:textId="4280BD59" w:rsidR="00EC4CBE" w:rsidRPr="00EC4CBE" w:rsidRDefault="7F292ADC" w:rsidP="7F292ADC">
            <w:pPr>
              <w:autoSpaceDE w:val="0"/>
              <w:autoSpaceDN w:val="0"/>
              <w:adjustRightInd w:val="0"/>
              <w:rPr>
                <w:rFonts w:ascii="Calibri" w:eastAsia="Calibri" w:hAnsi="Calibri" w:cs="Calibri"/>
                <w:b/>
                <w:bCs/>
                <w:color w:val="000000" w:themeColor="text1"/>
                <w:sz w:val="22"/>
                <w:szCs w:val="22"/>
                <w:lang w:val="fi-FI"/>
              </w:rPr>
            </w:pPr>
            <w:r w:rsidRPr="7F292ADC">
              <w:rPr>
                <w:rFonts w:ascii="Calibri" w:eastAsia="Calibri" w:hAnsi="Calibri" w:cs="Calibri"/>
                <w:b/>
                <w:bCs/>
                <w:color w:val="000000" w:themeColor="text1"/>
                <w:sz w:val="22"/>
                <w:szCs w:val="22"/>
                <w:lang w:val="fi-FI"/>
              </w:rPr>
              <w:t xml:space="preserve">Hydrologinen muutos </w:t>
            </w:r>
          </w:p>
        </w:tc>
        <w:tc>
          <w:tcPr>
            <w:tcW w:w="1022" w:type="dxa"/>
            <w:tcBorders>
              <w:top w:val="single" w:sz="6" w:space="0" w:color="auto"/>
              <w:left w:val="single" w:sz="6" w:space="0" w:color="auto"/>
              <w:bottom w:val="nil"/>
              <w:right w:val="nil"/>
            </w:tcBorders>
          </w:tcPr>
          <w:p w14:paraId="3A87870F"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Joet: </w:t>
            </w:r>
          </w:p>
        </w:tc>
        <w:tc>
          <w:tcPr>
            <w:tcW w:w="1313" w:type="dxa"/>
            <w:tcBorders>
              <w:top w:val="single" w:sz="6" w:space="0" w:color="auto"/>
              <w:left w:val="nil"/>
              <w:bottom w:val="nil"/>
              <w:right w:val="nil"/>
            </w:tcBorders>
          </w:tcPr>
          <w:p w14:paraId="55895F69"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Osatekijä 4. </w:t>
            </w:r>
          </w:p>
        </w:tc>
        <w:tc>
          <w:tcPr>
            <w:tcW w:w="4627" w:type="dxa"/>
            <w:tcBorders>
              <w:top w:val="single" w:sz="6" w:space="0" w:color="auto"/>
              <w:left w:val="nil"/>
              <w:bottom w:val="nil"/>
              <w:right w:val="single" w:sz="6" w:space="0" w:color="auto"/>
            </w:tcBorders>
          </w:tcPr>
          <w:p w14:paraId="3D8FE285" w14:textId="77777777" w:rsid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Lyhytaikaissäännöstelyn voimakkuus</w:t>
            </w:r>
          </w:p>
          <w:p w14:paraId="3FA757C7" w14:textId="4F8F0A6D" w:rsidR="007F22E5" w:rsidRPr="00EC4CBE" w:rsidRDefault="007F22E5" w:rsidP="007F6D81">
            <w:pPr>
              <w:autoSpaceDE w:val="0"/>
              <w:autoSpaceDN w:val="0"/>
              <w:adjustRightInd w:val="0"/>
              <w:rPr>
                <w:rFonts w:ascii="Calibri" w:eastAsia="Calibri" w:hAnsi="Calibri" w:cs="Calibri"/>
                <w:color w:val="000000"/>
                <w:sz w:val="22"/>
                <w:szCs w:val="22"/>
                <w:lang w:val="fi-FI"/>
              </w:rPr>
            </w:pPr>
          </w:p>
        </w:tc>
      </w:tr>
      <w:tr w:rsidR="00EC4CBE" w:rsidRPr="00046E83" w14:paraId="18D75934" w14:textId="77777777" w:rsidTr="489EB7E5">
        <w:trPr>
          <w:trHeight w:val="290"/>
        </w:trPr>
        <w:tc>
          <w:tcPr>
            <w:tcW w:w="2855" w:type="dxa"/>
            <w:tcBorders>
              <w:top w:val="nil"/>
              <w:left w:val="single" w:sz="6" w:space="0" w:color="auto"/>
              <w:bottom w:val="nil"/>
              <w:right w:val="single" w:sz="6" w:space="0" w:color="auto"/>
            </w:tcBorders>
          </w:tcPr>
          <w:p w14:paraId="53B450F9"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33C350FE"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313" w:type="dxa"/>
            <w:tcBorders>
              <w:top w:val="nil"/>
              <w:left w:val="nil"/>
              <w:bottom w:val="nil"/>
              <w:right w:val="nil"/>
            </w:tcBorders>
          </w:tcPr>
          <w:p w14:paraId="0863EDEF" w14:textId="6A9552B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Osatekijä 5. </w:t>
            </w:r>
          </w:p>
        </w:tc>
        <w:tc>
          <w:tcPr>
            <w:tcW w:w="4627" w:type="dxa"/>
            <w:tcBorders>
              <w:top w:val="nil"/>
              <w:left w:val="nil"/>
              <w:bottom w:val="nil"/>
              <w:right w:val="single" w:sz="6" w:space="0" w:color="auto"/>
            </w:tcBorders>
          </w:tcPr>
          <w:p w14:paraId="69B65633" w14:textId="7E3C2DDE"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Muutos kevään ylivirtaamassa tai  </w:t>
            </w:r>
          </w:p>
        </w:tc>
      </w:tr>
      <w:tr w:rsidR="00EC4CBE" w14:paraId="61794659" w14:textId="77777777" w:rsidTr="489EB7E5">
        <w:trPr>
          <w:trHeight w:val="290"/>
        </w:trPr>
        <w:tc>
          <w:tcPr>
            <w:tcW w:w="2855" w:type="dxa"/>
            <w:tcBorders>
              <w:top w:val="nil"/>
              <w:left w:val="single" w:sz="6" w:space="0" w:color="auto"/>
              <w:bottom w:val="nil"/>
              <w:right w:val="single" w:sz="6" w:space="0" w:color="auto"/>
            </w:tcBorders>
          </w:tcPr>
          <w:p w14:paraId="3CF8F976"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6FD0F4F4"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313" w:type="dxa"/>
            <w:tcBorders>
              <w:top w:val="nil"/>
              <w:left w:val="nil"/>
              <w:bottom w:val="nil"/>
              <w:right w:val="nil"/>
            </w:tcBorders>
          </w:tcPr>
          <w:p w14:paraId="76495F29"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4627" w:type="dxa"/>
            <w:tcBorders>
              <w:top w:val="nil"/>
              <w:left w:val="nil"/>
              <w:bottom w:val="nil"/>
              <w:right w:val="single" w:sz="6" w:space="0" w:color="auto"/>
            </w:tcBorders>
          </w:tcPr>
          <w:p w14:paraId="796B16A2" w14:textId="77777777" w:rsid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kriittisen alivirtaamatilanteiden yleisyys</w:t>
            </w:r>
          </w:p>
          <w:p w14:paraId="42C5FCC6" w14:textId="09B82B8B" w:rsidR="007F22E5" w:rsidRPr="00EC4CBE" w:rsidRDefault="007F22E5" w:rsidP="007F6D81">
            <w:pPr>
              <w:autoSpaceDE w:val="0"/>
              <w:autoSpaceDN w:val="0"/>
              <w:adjustRightInd w:val="0"/>
              <w:rPr>
                <w:rFonts w:ascii="Calibri" w:eastAsia="Calibri" w:hAnsi="Calibri" w:cs="Calibri"/>
                <w:color w:val="000000"/>
                <w:sz w:val="22"/>
                <w:szCs w:val="22"/>
                <w:lang w:val="fi-FI"/>
              </w:rPr>
            </w:pPr>
          </w:p>
        </w:tc>
      </w:tr>
      <w:tr w:rsidR="00EC4CBE" w14:paraId="0E0BACE0" w14:textId="77777777" w:rsidTr="489EB7E5">
        <w:trPr>
          <w:trHeight w:val="290"/>
        </w:trPr>
        <w:tc>
          <w:tcPr>
            <w:tcW w:w="2855" w:type="dxa"/>
            <w:tcBorders>
              <w:top w:val="nil"/>
              <w:left w:val="single" w:sz="6" w:space="0" w:color="auto"/>
              <w:bottom w:val="nil"/>
              <w:right w:val="single" w:sz="6" w:space="0" w:color="auto"/>
            </w:tcBorders>
          </w:tcPr>
          <w:p w14:paraId="27BE188D"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5EA62A31"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313" w:type="dxa"/>
            <w:tcBorders>
              <w:top w:val="nil"/>
              <w:left w:val="nil"/>
              <w:bottom w:val="nil"/>
              <w:right w:val="nil"/>
            </w:tcBorders>
          </w:tcPr>
          <w:p w14:paraId="0A236AD7"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Osatekijä 3.</w:t>
            </w:r>
          </w:p>
        </w:tc>
        <w:tc>
          <w:tcPr>
            <w:tcW w:w="4627" w:type="dxa"/>
            <w:tcBorders>
              <w:top w:val="nil"/>
              <w:left w:val="nil"/>
              <w:bottom w:val="nil"/>
              <w:right w:val="single" w:sz="6" w:space="0" w:color="auto"/>
            </w:tcBorders>
          </w:tcPr>
          <w:p w14:paraId="1B550FEC"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Rakennettu osuus </w:t>
            </w:r>
          </w:p>
        </w:tc>
      </w:tr>
      <w:tr w:rsidR="00EC4CBE" w14:paraId="6470F0B1" w14:textId="77777777" w:rsidTr="489EB7E5">
        <w:trPr>
          <w:trHeight w:val="290"/>
        </w:trPr>
        <w:tc>
          <w:tcPr>
            <w:tcW w:w="2855" w:type="dxa"/>
            <w:tcBorders>
              <w:top w:val="nil"/>
              <w:left w:val="single" w:sz="6" w:space="0" w:color="auto"/>
              <w:bottom w:val="nil"/>
              <w:right w:val="single" w:sz="6" w:space="0" w:color="auto"/>
            </w:tcBorders>
          </w:tcPr>
          <w:p w14:paraId="052A8AF8"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303CC984"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313" w:type="dxa"/>
            <w:tcBorders>
              <w:top w:val="nil"/>
              <w:left w:val="nil"/>
              <w:bottom w:val="nil"/>
              <w:right w:val="nil"/>
            </w:tcBorders>
          </w:tcPr>
          <w:p w14:paraId="4F70F223"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4627" w:type="dxa"/>
            <w:tcBorders>
              <w:top w:val="nil"/>
              <w:left w:val="nil"/>
              <w:bottom w:val="nil"/>
              <w:right w:val="single" w:sz="6" w:space="0" w:color="auto"/>
            </w:tcBorders>
          </w:tcPr>
          <w:p w14:paraId="5F9F2C35"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r>
      <w:tr w:rsidR="00EC4CBE" w14:paraId="4F818299" w14:textId="77777777" w:rsidTr="489EB7E5">
        <w:trPr>
          <w:trHeight w:val="290"/>
        </w:trPr>
        <w:tc>
          <w:tcPr>
            <w:tcW w:w="2855" w:type="dxa"/>
            <w:tcBorders>
              <w:top w:val="nil"/>
              <w:left w:val="single" w:sz="6" w:space="0" w:color="auto"/>
              <w:bottom w:val="nil"/>
              <w:right w:val="single" w:sz="6" w:space="0" w:color="auto"/>
            </w:tcBorders>
          </w:tcPr>
          <w:p w14:paraId="0EE3A474"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55346957"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Järvet: </w:t>
            </w:r>
          </w:p>
        </w:tc>
        <w:tc>
          <w:tcPr>
            <w:tcW w:w="1313" w:type="dxa"/>
            <w:tcBorders>
              <w:top w:val="nil"/>
              <w:left w:val="nil"/>
              <w:bottom w:val="nil"/>
              <w:right w:val="nil"/>
            </w:tcBorders>
          </w:tcPr>
          <w:p w14:paraId="7D2D5921" w14:textId="2350C229" w:rsidR="007F22E5"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Osatekijä 1 </w:t>
            </w:r>
          </w:p>
        </w:tc>
        <w:tc>
          <w:tcPr>
            <w:tcW w:w="4627" w:type="dxa"/>
            <w:tcBorders>
              <w:top w:val="nil"/>
              <w:left w:val="nil"/>
              <w:bottom w:val="nil"/>
              <w:right w:val="single" w:sz="6" w:space="0" w:color="auto"/>
            </w:tcBorders>
          </w:tcPr>
          <w:p w14:paraId="49B8EE4A" w14:textId="77777777" w:rsidR="007152E3"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Talvialenema</w:t>
            </w:r>
          </w:p>
          <w:p w14:paraId="785AB723" w14:textId="71D31426" w:rsidR="007F22E5" w:rsidRPr="00EC4CBE" w:rsidRDefault="007F22E5" w:rsidP="007152E3">
            <w:pPr>
              <w:autoSpaceDE w:val="0"/>
              <w:autoSpaceDN w:val="0"/>
              <w:adjustRightInd w:val="0"/>
              <w:rPr>
                <w:rFonts w:ascii="Calibri" w:eastAsia="Calibri" w:hAnsi="Calibri" w:cs="Calibri"/>
                <w:color w:val="000000"/>
                <w:sz w:val="22"/>
                <w:szCs w:val="22"/>
                <w:lang w:val="fi-FI"/>
              </w:rPr>
            </w:pPr>
          </w:p>
        </w:tc>
      </w:tr>
      <w:tr w:rsidR="00EC4CBE" w:rsidRPr="00487EA0" w14:paraId="0E2C9578" w14:textId="77777777" w:rsidTr="489EB7E5">
        <w:trPr>
          <w:trHeight w:val="480"/>
        </w:trPr>
        <w:tc>
          <w:tcPr>
            <w:tcW w:w="2855" w:type="dxa"/>
            <w:tcBorders>
              <w:top w:val="nil"/>
              <w:left w:val="single" w:sz="6" w:space="0" w:color="auto"/>
              <w:bottom w:val="nil"/>
              <w:right w:val="single" w:sz="6" w:space="0" w:color="auto"/>
            </w:tcBorders>
          </w:tcPr>
          <w:p w14:paraId="12889D79"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4CC31685"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313" w:type="dxa"/>
            <w:tcBorders>
              <w:top w:val="nil"/>
              <w:left w:val="nil"/>
              <w:bottom w:val="nil"/>
              <w:right w:val="nil"/>
            </w:tcBorders>
          </w:tcPr>
          <w:p w14:paraId="1C2EFB07" w14:textId="24062825"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Osatekijä 3.</w:t>
            </w:r>
          </w:p>
        </w:tc>
        <w:tc>
          <w:tcPr>
            <w:tcW w:w="4627" w:type="dxa"/>
            <w:tcBorders>
              <w:top w:val="nil"/>
              <w:left w:val="nil"/>
              <w:bottom w:val="nil"/>
              <w:right w:val="single" w:sz="6" w:space="0" w:color="auto"/>
            </w:tcBorders>
          </w:tcPr>
          <w:p w14:paraId="3DA05FFD" w14:textId="07668C03" w:rsidR="007F22E5"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Vedenpinnan pysyvä lasku tai nosto</w:t>
            </w:r>
          </w:p>
        </w:tc>
      </w:tr>
      <w:tr w:rsidR="00EC4CBE" w:rsidRPr="00487EA0" w14:paraId="7457CF39" w14:textId="77777777" w:rsidTr="489EB7E5">
        <w:trPr>
          <w:trHeight w:val="290"/>
        </w:trPr>
        <w:tc>
          <w:tcPr>
            <w:tcW w:w="2855" w:type="dxa"/>
            <w:tcBorders>
              <w:top w:val="nil"/>
              <w:left w:val="single" w:sz="6" w:space="0" w:color="auto"/>
              <w:bottom w:val="nil"/>
              <w:right w:val="single" w:sz="6" w:space="0" w:color="auto"/>
            </w:tcBorders>
          </w:tcPr>
          <w:p w14:paraId="00AB8DAE" w14:textId="77777777" w:rsidR="00EC4CBE" w:rsidRPr="00EC4CBE" w:rsidRDefault="00EC4CBE" w:rsidP="007F6D81">
            <w:pPr>
              <w:autoSpaceDE w:val="0"/>
              <w:autoSpaceDN w:val="0"/>
              <w:adjustRightInd w:val="0"/>
              <w:rPr>
                <w:rFonts w:ascii="Calibri" w:eastAsia="Calibri" w:hAnsi="Calibri" w:cs="Calibri"/>
                <w:color w:val="000000"/>
                <w:sz w:val="22"/>
                <w:szCs w:val="22"/>
                <w:lang w:val="fi-FI"/>
              </w:rPr>
            </w:pPr>
          </w:p>
        </w:tc>
        <w:tc>
          <w:tcPr>
            <w:tcW w:w="1022" w:type="dxa"/>
            <w:tcBorders>
              <w:top w:val="nil"/>
              <w:left w:val="single" w:sz="6" w:space="0" w:color="auto"/>
              <w:bottom w:val="single" w:sz="6" w:space="0" w:color="auto"/>
              <w:right w:val="nil"/>
            </w:tcBorders>
          </w:tcPr>
          <w:p w14:paraId="6F50B57E"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1313" w:type="dxa"/>
            <w:tcBorders>
              <w:top w:val="nil"/>
              <w:left w:val="nil"/>
              <w:bottom w:val="single" w:sz="6" w:space="0" w:color="auto"/>
              <w:right w:val="nil"/>
            </w:tcBorders>
          </w:tcPr>
          <w:p w14:paraId="39A89B71" w14:textId="77777777" w:rsidR="00EC4CBE" w:rsidRPr="00EC4CBE" w:rsidRDefault="00EC4CBE" w:rsidP="007F22E5">
            <w:pPr>
              <w:autoSpaceDE w:val="0"/>
              <w:autoSpaceDN w:val="0"/>
              <w:adjustRightInd w:val="0"/>
              <w:rPr>
                <w:rFonts w:ascii="Calibri" w:eastAsia="Calibri" w:hAnsi="Calibri" w:cs="Calibri"/>
                <w:color w:val="000000"/>
                <w:sz w:val="22"/>
                <w:szCs w:val="22"/>
                <w:lang w:val="fi-FI"/>
              </w:rPr>
            </w:pPr>
          </w:p>
        </w:tc>
        <w:tc>
          <w:tcPr>
            <w:tcW w:w="4627" w:type="dxa"/>
            <w:tcBorders>
              <w:top w:val="nil"/>
              <w:left w:val="nil"/>
              <w:bottom w:val="single" w:sz="6" w:space="0" w:color="auto"/>
              <w:right w:val="single" w:sz="6" w:space="0" w:color="auto"/>
            </w:tcBorders>
          </w:tcPr>
          <w:p w14:paraId="2C621142"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r>
      <w:tr w:rsidR="00EC4CBE" w:rsidRPr="00487EA0" w14:paraId="53FCC5D1" w14:textId="77777777" w:rsidTr="489EB7E5">
        <w:trPr>
          <w:trHeight w:val="290"/>
        </w:trPr>
        <w:tc>
          <w:tcPr>
            <w:tcW w:w="2855" w:type="dxa"/>
            <w:tcBorders>
              <w:top w:val="single" w:sz="6" w:space="0" w:color="auto"/>
              <w:left w:val="single" w:sz="6" w:space="0" w:color="auto"/>
              <w:bottom w:val="nil"/>
              <w:right w:val="nil"/>
            </w:tcBorders>
          </w:tcPr>
          <w:p w14:paraId="6854E918" w14:textId="77777777" w:rsidR="00EC4CBE" w:rsidRPr="00EC4CBE" w:rsidRDefault="7F292ADC" w:rsidP="7F292ADC">
            <w:pPr>
              <w:autoSpaceDE w:val="0"/>
              <w:autoSpaceDN w:val="0"/>
              <w:adjustRightInd w:val="0"/>
              <w:rPr>
                <w:rFonts w:ascii="Calibri" w:eastAsia="Calibri" w:hAnsi="Calibri" w:cs="Calibri"/>
                <w:b/>
                <w:bCs/>
                <w:color w:val="000000" w:themeColor="text1"/>
                <w:sz w:val="22"/>
                <w:szCs w:val="22"/>
                <w:lang w:val="fi-FI"/>
              </w:rPr>
            </w:pPr>
            <w:r w:rsidRPr="7F292ADC">
              <w:rPr>
                <w:rFonts w:ascii="Calibri" w:eastAsia="Calibri" w:hAnsi="Calibri" w:cs="Calibri"/>
                <w:b/>
                <w:bCs/>
                <w:color w:val="000000" w:themeColor="text1"/>
                <w:sz w:val="22"/>
                <w:szCs w:val="22"/>
                <w:lang w:val="fi-FI"/>
              </w:rPr>
              <w:t xml:space="preserve">Vesimuodostumien fysikaalinen </w:t>
            </w:r>
          </w:p>
        </w:tc>
        <w:tc>
          <w:tcPr>
            <w:tcW w:w="1022" w:type="dxa"/>
            <w:tcBorders>
              <w:top w:val="nil"/>
              <w:left w:val="single" w:sz="6" w:space="0" w:color="auto"/>
              <w:bottom w:val="nil"/>
              <w:right w:val="nil"/>
            </w:tcBorders>
          </w:tcPr>
          <w:p w14:paraId="73F54093"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Järvet: </w:t>
            </w:r>
          </w:p>
        </w:tc>
        <w:tc>
          <w:tcPr>
            <w:tcW w:w="1313" w:type="dxa"/>
            <w:tcBorders>
              <w:top w:val="nil"/>
              <w:left w:val="nil"/>
              <w:bottom w:val="nil"/>
              <w:right w:val="nil"/>
            </w:tcBorders>
          </w:tcPr>
          <w:p w14:paraId="42047CCC" w14:textId="20D0A283"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Osatekijä 3.</w:t>
            </w:r>
          </w:p>
        </w:tc>
        <w:tc>
          <w:tcPr>
            <w:tcW w:w="4627" w:type="dxa"/>
            <w:tcBorders>
              <w:top w:val="nil"/>
              <w:left w:val="nil"/>
              <w:bottom w:val="nil"/>
              <w:right w:val="single" w:sz="6" w:space="0" w:color="auto"/>
            </w:tcBorders>
          </w:tcPr>
          <w:p w14:paraId="58834F1A"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Vedenpinnan pysyvä lasku tai nosto</w:t>
            </w:r>
          </w:p>
        </w:tc>
      </w:tr>
      <w:tr w:rsidR="00EC4CBE" w14:paraId="0752C7CC" w14:textId="77777777" w:rsidTr="489EB7E5">
        <w:trPr>
          <w:trHeight w:val="290"/>
        </w:trPr>
        <w:tc>
          <w:tcPr>
            <w:tcW w:w="2855" w:type="dxa"/>
            <w:tcBorders>
              <w:top w:val="nil"/>
              <w:left w:val="single" w:sz="6" w:space="0" w:color="auto"/>
              <w:bottom w:val="single" w:sz="6" w:space="0" w:color="auto"/>
              <w:right w:val="nil"/>
            </w:tcBorders>
          </w:tcPr>
          <w:p w14:paraId="23C61C84" w14:textId="77777777" w:rsidR="00EC4CBE" w:rsidRPr="00EC4CBE" w:rsidRDefault="7F292ADC" w:rsidP="7F292ADC">
            <w:pPr>
              <w:autoSpaceDE w:val="0"/>
              <w:autoSpaceDN w:val="0"/>
              <w:adjustRightInd w:val="0"/>
              <w:rPr>
                <w:rFonts w:ascii="Calibri" w:eastAsia="Calibri" w:hAnsi="Calibri" w:cs="Calibri"/>
                <w:b/>
                <w:bCs/>
                <w:color w:val="000000" w:themeColor="text1"/>
                <w:sz w:val="22"/>
                <w:szCs w:val="22"/>
                <w:lang w:val="fi-FI"/>
              </w:rPr>
            </w:pPr>
            <w:r w:rsidRPr="7F292ADC">
              <w:rPr>
                <w:rFonts w:ascii="Calibri" w:eastAsia="Calibri" w:hAnsi="Calibri" w:cs="Calibri"/>
                <w:b/>
                <w:bCs/>
                <w:color w:val="000000" w:themeColor="text1"/>
                <w:sz w:val="22"/>
                <w:szCs w:val="22"/>
                <w:lang w:val="fi-FI"/>
              </w:rPr>
              <w:t>häviäminen (kokonaan tai osittain)</w:t>
            </w:r>
          </w:p>
        </w:tc>
        <w:tc>
          <w:tcPr>
            <w:tcW w:w="1022" w:type="dxa"/>
            <w:tcBorders>
              <w:top w:val="nil"/>
              <w:left w:val="single" w:sz="6" w:space="0" w:color="auto"/>
              <w:bottom w:val="single" w:sz="6" w:space="0" w:color="auto"/>
              <w:right w:val="nil"/>
            </w:tcBorders>
          </w:tcPr>
          <w:p w14:paraId="6A355428"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1313" w:type="dxa"/>
            <w:tcBorders>
              <w:top w:val="nil"/>
              <w:left w:val="nil"/>
              <w:bottom w:val="single" w:sz="6" w:space="0" w:color="auto"/>
              <w:right w:val="nil"/>
            </w:tcBorders>
          </w:tcPr>
          <w:p w14:paraId="18145007"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4627" w:type="dxa"/>
            <w:tcBorders>
              <w:top w:val="nil"/>
              <w:left w:val="nil"/>
              <w:bottom w:val="single" w:sz="6" w:space="0" w:color="auto"/>
              <w:right w:val="single" w:sz="6" w:space="0" w:color="auto"/>
            </w:tcBorders>
          </w:tcPr>
          <w:p w14:paraId="53D811C2"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r>
      <w:tr w:rsidR="00EC4CBE" w14:paraId="6374B08E" w14:textId="77777777" w:rsidTr="489EB7E5">
        <w:trPr>
          <w:trHeight w:val="290"/>
        </w:trPr>
        <w:tc>
          <w:tcPr>
            <w:tcW w:w="2855" w:type="dxa"/>
            <w:tcBorders>
              <w:top w:val="single" w:sz="6" w:space="0" w:color="auto"/>
              <w:left w:val="single" w:sz="6" w:space="0" w:color="auto"/>
              <w:bottom w:val="nil"/>
              <w:right w:val="single" w:sz="6" w:space="0" w:color="auto"/>
            </w:tcBorders>
          </w:tcPr>
          <w:p w14:paraId="40ADC548" w14:textId="77777777" w:rsidR="00EC4CBE" w:rsidRPr="00EC4CBE" w:rsidRDefault="489EB7E5" w:rsidP="489EB7E5">
            <w:pPr>
              <w:autoSpaceDE w:val="0"/>
              <w:autoSpaceDN w:val="0"/>
              <w:adjustRightInd w:val="0"/>
              <w:rPr>
                <w:rFonts w:ascii="Calibri" w:eastAsia="Calibri" w:hAnsi="Calibri" w:cs="Calibri"/>
                <w:b/>
                <w:bCs/>
                <w:color w:val="000000" w:themeColor="text1"/>
                <w:sz w:val="22"/>
                <w:szCs w:val="22"/>
                <w:lang w:val="fi-FI"/>
              </w:rPr>
            </w:pPr>
            <w:r w:rsidRPr="489EB7E5">
              <w:rPr>
                <w:rFonts w:ascii="Calibri" w:eastAsia="Calibri" w:hAnsi="Calibri" w:cs="Calibri"/>
                <w:b/>
                <w:bCs/>
                <w:color w:val="000000" w:themeColor="text1"/>
                <w:sz w:val="22"/>
                <w:szCs w:val="22"/>
                <w:lang w:val="fi-FI"/>
              </w:rPr>
              <w:t xml:space="preserve">Muut </w:t>
            </w:r>
            <w:proofErr w:type="spellStart"/>
            <w:r w:rsidRPr="489EB7E5">
              <w:rPr>
                <w:rFonts w:ascii="Calibri" w:eastAsia="Calibri" w:hAnsi="Calibri" w:cs="Calibri"/>
                <w:b/>
                <w:bCs/>
                <w:color w:val="000000" w:themeColor="text1"/>
                <w:sz w:val="22"/>
                <w:szCs w:val="22"/>
                <w:lang w:val="fi-FI"/>
              </w:rPr>
              <w:t>hydro</w:t>
            </w:r>
            <w:proofErr w:type="spellEnd"/>
            <w:r w:rsidRPr="489EB7E5">
              <w:rPr>
                <w:rFonts w:ascii="Calibri" w:eastAsia="Calibri" w:hAnsi="Calibri" w:cs="Calibri"/>
                <w:b/>
                <w:bCs/>
                <w:color w:val="000000" w:themeColor="text1"/>
                <w:sz w:val="22"/>
                <w:szCs w:val="22"/>
                <w:lang w:val="fi-FI"/>
              </w:rPr>
              <w:t>-morfologiset muutokset</w:t>
            </w:r>
          </w:p>
        </w:tc>
        <w:tc>
          <w:tcPr>
            <w:tcW w:w="1022" w:type="dxa"/>
            <w:tcBorders>
              <w:top w:val="nil"/>
              <w:left w:val="single" w:sz="6" w:space="0" w:color="auto"/>
              <w:bottom w:val="nil"/>
              <w:right w:val="nil"/>
            </w:tcBorders>
          </w:tcPr>
          <w:p w14:paraId="67677E6F"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Järvet: </w:t>
            </w:r>
          </w:p>
        </w:tc>
        <w:tc>
          <w:tcPr>
            <w:tcW w:w="1313" w:type="dxa"/>
            <w:tcBorders>
              <w:top w:val="nil"/>
              <w:left w:val="nil"/>
              <w:bottom w:val="nil"/>
              <w:right w:val="nil"/>
            </w:tcBorders>
          </w:tcPr>
          <w:p w14:paraId="1C8AB676" w14:textId="53BE12A9"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Osatekijä 5. </w:t>
            </w:r>
          </w:p>
        </w:tc>
        <w:tc>
          <w:tcPr>
            <w:tcW w:w="4627" w:type="dxa"/>
            <w:tcBorders>
              <w:top w:val="nil"/>
              <w:left w:val="nil"/>
              <w:bottom w:val="nil"/>
              <w:right w:val="single" w:sz="6" w:space="0" w:color="auto"/>
            </w:tcBorders>
          </w:tcPr>
          <w:p w14:paraId="75423880"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Siltojen tai penkereiden vaikutusalue</w:t>
            </w:r>
          </w:p>
        </w:tc>
      </w:tr>
      <w:tr w:rsidR="00EC4CBE" w14:paraId="22DA0875" w14:textId="77777777" w:rsidTr="489EB7E5">
        <w:trPr>
          <w:trHeight w:val="290"/>
        </w:trPr>
        <w:tc>
          <w:tcPr>
            <w:tcW w:w="2855" w:type="dxa"/>
            <w:tcBorders>
              <w:top w:val="nil"/>
              <w:left w:val="single" w:sz="6" w:space="0" w:color="auto"/>
              <w:bottom w:val="nil"/>
              <w:right w:val="single" w:sz="6" w:space="0" w:color="auto"/>
            </w:tcBorders>
          </w:tcPr>
          <w:p w14:paraId="5F8CAC06"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1022" w:type="dxa"/>
            <w:tcBorders>
              <w:top w:val="nil"/>
              <w:left w:val="single" w:sz="6" w:space="0" w:color="auto"/>
              <w:bottom w:val="nil"/>
              <w:right w:val="nil"/>
            </w:tcBorders>
          </w:tcPr>
          <w:p w14:paraId="6B1694EB"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1313" w:type="dxa"/>
            <w:tcBorders>
              <w:top w:val="nil"/>
              <w:left w:val="nil"/>
              <w:bottom w:val="nil"/>
              <w:right w:val="nil"/>
            </w:tcBorders>
          </w:tcPr>
          <w:p w14:paraId="75EA3333"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4627" w:type="dxa"/>
            <w:tcBorders>
              <w:top w:val="nil"/>
              <w:left w:val="nil"/>
              <w:bottom w:val="nil"/>
              <w:right w:val="single" w:sz="6" w:space="0" w:color="auto"/>
            </w:tcBorders>
          </w:tcPr>
          <w:p w14:paraId="7025D52D"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r>
      <w:tr w:rsidR="00EC4CBE" w14:paraId="09F3B4C0" w14:textId="77777777" w:rsidTr="489EB7E5">
        <w:trPr>
          <w:trHeight w:val="290"/>
        </w:trPr>
        <w:tc>
          <w:tcPr>
            <w:tcW w:w="2855" w:type="dxa"/>
            <w:tcBorders>
              <w:top w:val="nil"/>
              <w:left w:val="single" w:sz="6" w:space="0" w:color="auto"/>
              <w:bottom w:val="single" w:sz="6" w:space="0" w:color="auto"/>
              <w:right w:val="single" w:sz="6" w:space="0" w:color="auto"/>
            </w:tcBorders>
          </w:tcPr>
          <w:p w14:paraId="7E7FE7A1" w14:textId="77777777" w:rsidR="00EC4CBE" w:rsidRPr="00EC4CBE" w:rsidRDefault="00EC4CBE" w:rsidP="007F6D81">
            <w:pPr>
              <w:autoSpaceDE w:val="0"/>
              <w:autoSpaceDN w:val="0"/>
              <w:adjustRightInd w:val="0"/>
              <w:jc w:val="right"/>
              <w:rPr>
                <w:rFonts w:ascii="Calibri" w:eastAsia="Calibri" w:hAnsi="Calibri" w:cs="Calibri"/>
                <w:color w:val="000000"/>
                <w:sz w:val="22"/>
                <w:szCs w:val="22"/>
                <w:lang w:val="fi-FI"/>
              </w:rPr>
            </w:pPr>
          </w:p>
        </w:tc>
        <w:tc>
          <w:tcPr>
            <w:tcW w:w="1022" w:type="dxa"/>
            <w:tcBorders>
              <w:top w:val="nil"/>
              <w:left w:val="single" w:sz="6" w:space="0" w:color="auto"/>
              <w:bottom w:val="single" w:sz="6" w:space="0" w:color="auto"/>
              <w:right w:val="nil"/>
            </w:tcBorders>
          </w:tcPr>
          <w:p w14:paraId="3695F7DC"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 xml:space="preserve">Rannikko: </w:t>
            </w:r>
          </w:p>
        </w:tc>
        <w:tc>
          <w:tcPr>
            <w:tcW w:w="1313" w:type="dxa"/>
            <w:tcBorders>
              <w:top w:val="nil"/>
              <w:left w:val="nil"/>
              <w:bottom w:val="single" w:sz="6" w:space="0" w:color="auto"/>
              <w:right w:val="nil"/>
            </w:tcBorders>
          </w:tcPr>
          <w:p w14:paraId="100936CB" w14:textId="4798979A"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Osatekijä 3.</w:t>
            </w:r>
          </w:p>
        </w:tc>
        <w:tc>
          <w:tcPr>
            <w:tcW w:w="4627" w:type="dxa"/>
            <w:tcBorders>
              <w:top w:val="nil"/>
              <w:left w:val="nil"/>
              <w:bottom w:val="single" w:sz="6" w:space="0" w:color="auto"/>
              <w:right w:val="single" w:sz="6" w:space="0" w:color="auto"/>
            </w:tcBorders>
          </w:tcPr>
          <w:p w14:paraId="5B89C0BB" w14:textId="77777777" w:rsidR="00EC4CBE" w:rsidRPr="00EC4CBE" w:rsidRDefault="7F292ADC" w:rsidP="7F292ADC">
            <w:pPr>
              <w:autoSpaceDE w:val="0"/>
              <w:autoSpaceDN w:val="0"/>
              <w:adjustRightInd w:val="0"/>
              <w:rPr>
                <w:rFonts w:ascii="Calibri" w:eastAsia="Calibri" w:hAnsi="Calibri" w:cs="Calibri"/>
                <w:color w:val="000000" w:themeColor="text1"/>
                <w:sz w:val="22"/>
                <w:szCs w:val="22"/>
                <w:lang w:val="fi-FI"/>
              </w:rPr>
            </w:pPr>
            <w:r w:rsidRPr="7F292ADC">
              <w:rPr>
                <w:rFonts w:ascii="Calibri" w:eastAsia="Calibri" w:hAnsi="Calibri" w:cs="Calibri"/>
                <w:color w:val="000000" w:themeColor="text1"/>
                <w:sz w:val="22"/>
                <w:szCs w:val="22"/>
                <w:lang w:val="fi-FI"/>
              </w:rPr>
              <w:t>Siltojen tai penkereiden vaikutusalue</w:t>
            </w:r>
          </w:p>
        </w:tc>
      </w:tr>
    </w:tbl>
    <w:p w14:paraId="7F69D7E7" w14:textId="725D32D3" w:rsidR="008C0E8D" w:rsidRDefault="008C0E8D" w:rsidP="3F2BB035">
      <w:pPr>
        <w:pStyle w:val="Luettelokappale"/>
      </w:pPr>
    </w:p>
    <w:p w14:paraId="00F97C18" w14:textId="62E78052" w:rsidR="00D95E97" w:rsidRDefault="7F292ADC" w:rsidP="7F292ADC">
      <w:pPr>
        <w:pStyle w:val="Otsikko1"/>
        <w:rPr>
          <w:lang w:val="fi-FI"/>
        </w:rPr>
      </w:pPr>
      <w:bookmarkStart w:id="31" w:name="_Toc163112866"/>
      <w:r w:rsidRPr="22A51828">
        <w:rPr>
          <w:lang w:val="fi-FI"/>
        </w:rPr>
        <w:t>Monipaineisuuden vaikutusten arviointi</w:t>
      </w:r>
      <w:bookmarkEnd w:id="31"/>
    </w:p>
    <w:p w14:paraId="4C05F705" w14:textId="54D0A987" w:rsidR="00E46226" w:rsidRDefault="00E46226" w:rsidP="00ED7051">
      <w:pPr>
        <w:suppressAutoHyphens/>
        <w:jc w:val="both"/>
        <w:rPr>
          <w:b/>
          <w:bCs/>
          <w:kern w:val="32"/>
          <w:sz w:val="32"/>
          <w:szCs w:val="32"/>
          <w:lang w:val="fi-FI"/>
        </w:rPr>
      </w:pPr>
    </w:p>
    <w:p w14:paraId="1BE25BC7" w14:textId="6C04DC8C" w:rsidR="00E46226" w:rsidRDefault="489EB7E5" w:rsidP="489EB7E5">
      <w:pPr>
        <w:suppressAutoHyphens/>
        <w:jc w:val="both"/>
        <w:rPr>
          <w:lang w:val="fi-FI"/>
        </w:rPr>
      </w:pPr>
      <w:r w:rsidRPr="489EB7E5">
        <w:rPr>
          <w:lang w:val="fi-FI"/>
        </w:rPr>
        <w:t xml:space="preserve">Paineiden merkittävyyttä arvioitaessa tulisi myös ottaa huomioon eri painetyyppien väliset yhteydet. Kyseeseen saattaa esimerkiksi tulla tilanne, jossa jokivesimuodostumassa ravinnekuormitus on tunnistettu merkittäväksi paineeksi ja </w:t>
      </w:r>
      <w:proofErr w:type="spellStart"/>
      <w:r w:rsidRPr="489EB7E5">
        <w:rPr>
          <w:lang w:val="fi-FI"/>
        </w:rPr>
        <w:t>hydro</w:t>
      </w:r>
      <w:proofErr w:type="spellEnd"/>
      <w:r w:rsidRPr="489EB7E5">
        <w:rPr>
          <w:lang w:val="fi-FI"/>
        </w:rPr>
        <w:t xml:space="preserve">-morfologista muuttuneisuutta (esimerkiksi </w:t>
      </w:r>
      <w:proofErr w:type="spellStart"/>
      <w:r w:rsidRPr="489EB7E5">
        <w:rPr>
          <w:lang w:val="fi-FI"/>
        </w:rPr>
        <w:t>äärevöityneet</w:t>
      </w:r>
      <w:proofErr w:type="spellEnd"/>
      <w:r w:rsidRPr="489EB7E5">
        <w:rPr>
          <w:lang w:val="fi-FI"/>
        </w:rPr>
        <w:t xml:space="preserve"> virtaamaolot) ei. Näiden painetekijöiden yhteisvaikutuksesta kuitenkin myös HYMO-paine tulisi nimetä merkittäväksi paineeksi ”yhdessä muiden paineiden kanssa”, mikäli ravinnekuormitus ja virtaaman </w:t>
      </w:r>
      <w:proofErr w:type="spellStart"/>
      <w:r w:rsidRPr="489EB7E5">
        <w:rPr>
          <w:lang w:val="fi-FI"/>
        </w:rPr>
        <w:t>äärevöitymisestä</w:t>
      </w:r>
      <w:proofErr w:type="spellEnd"/>
      <w:r w:rsidRPr="489EB7E5">
        <w:rPr>
          <w:lang w:val="fi-FI"/>
        </w:rPr>
        <w:t xml:space="preserve"> johtuvat kuormituspiikit aiheuttavat kasviplanktonin kasvua. </w:t>
      </w:r>
    </w:p>
    <w:p w14:paraId="7F039B6E" w14:textId="77777777" w:rsidR="00571BBE" w:rsidRDefault="00571BBE" w:rsidP="00ED7051">
      <w:pPr>
        <w:suppressAutoHyphens/>
        <w:jc w:val="both"/>
        <w:rPr>
          <w:lang w:val="fi-FI"/>
        </w:rPr>
      </w:pPr>
    </w:p>
    <w:p w14:paraId="314D30A6" w14:textId="6861CDA5" w:rsidR="00571BBE" w:rsidRDefault="7F292ADC" w:rsidP="7F292ADC">
      <w:pPr>
        <w:suppressAutoHyphens/>
        <w:jc w:val="both"/>
        <w:rPr>
          <w:lang w:val="fi-FI"/>
        </w:rPr>
      </w:pPr>
      <w:r w:rsidRPr="7F292ADC">
        <w:rPr>
          <w:lang w:val="fi-FI"/>
        </w:rPr>
        <w:t>Yhteiseurooppalaisessa MARS-tutkimushankkeessa (</w:t>
      </w:r>
      <w:hyperlink r:id="rId25">
        <w:r w:rsidRPr="7F292ADC">
          <w:rPr>
            <w:rStyle w:val="Hyperlinkki"/>
            <w:lang w:val="fi-FI"/>
          </w:rPr>
          <w:t>http://www.mars-project.eu/</w:t>
        </w:r>
      </w:hyperlink>
      <w:r w:rsidRPr="7F292ADC">
        <w:rPr>
          <w:lang w:val="fi-FI"/>
        </w:rPr>
        <w:t xml:space="preserve">) tutkittiin biologisia painevasteita monipaineisissa vesistöissä. Hankkeessa tunnistettiin yhteensä 156 paineparia (esim. ravinnekuormitus ja vesien tummuminen), joiden biologisia vaikutuksia voimistavia tai heikentäviä yhteisvaikutuksia selvitettiin. Kolmasosassa painepareista havaittiin merkittäviä toisiaan voimistavia tai heikentäviä yhteisvaikutuksia. Taulukossa 3 on esitetty muutamia esimerkkejä tunnistetuista yhteisvaikutuksista. Lisätietoa saa MARS-hankkeen </w:t>
      </w:r>
      <w:hyperlink r:id="rId26">
        <w:r w:rsidRPr="7F292ADC">
          <w:rPr>
            <w:rStyle w:val="Hyperlinkki"/>
            <w:lang w:val="fi-FI"/>
          </w:rPr>
          <w:t>loppuraportista</w:t>
        </w:r>
      </w:hyperlink>
      <w:r w:rsidRPr="7F292ADC">
        <w:rPr>
          <w:lang w:val="fi-FI"/>
        </w:rPr>
        <w:t>.</w:t>
      </w:r>
    </w:p>
    <w:p w14:paraId="2B57B77B" w14:textId="77777777" w:rsidR="003D4D3F" w:rsidRDefault="003D4D3F" w:rsidP="00ED7051">
      <w:pPr>
        <w:suppressAutoHyphens/>
        <w:jc w:val="both"/>
        <w:rPr>
          <w:lang w:val="fi-FI"/>
        </w:rPr>
      </w:pPr>
    </w:p>
    <w:p w14:paraId="59150A20" w14:textId="3A9C5CED" w:rsidR="00BC7353" w:rsidRDefault="7F292ADC" w:rsidP="7F292ADC">
      <w:pPr>
        <w:suppressAutoHyphens/>
        <w:jc w:val="both"/>
        <w:rPr>
          <w:lang w:val="fi-FI"/>
        </w:rPr>
      </w:pPr>
      <w:r w:rsidRPr="7F292ADC">
        <w:rPr>
          <w:lang w:val="fi-FI"/>
        </w:rPr>
        <w:t xml:space="preserve">Taulukko 2. Esimerkkejä MARS-hankkeessa tunnistetuista paineiden toisiaan voimistavista ja heikentävistä yhteisvaikutuksista. Lisätietoa tunnisteuista yhteisvaikutuksista löytyy MARS-hankkeen </w:t>
      </w:r>
      <w:hyperlink r:id="rId27">
        <w:r w:rsidRPr="7F292ADC">
          <w:rPr>
            <w:rStyle w:val="Hyperlinkki"/>
            <w:lang w:val="fi-FI"/>
          </w:rPr>
          <w:t>loppuraportista</w:t>
        </w:r>
      </w:hyperlink>
      <w:r w:rsidRPr="7F292ADC">
        <w:rPr>
          <w:lang w:val="fi-FI"/>
        </w:rPr>
        <w:t>.</w:t>
      </w:r>
    </w:p>
    <w:tbl>
      <w:tblPr>
        <w:tblStyle w:val="Vaaleavarjostus"/>
        <w:tblW w:w="10173" w:type="dxa"/>
        <w:tblLayout w:type="fixed"/>
        <w:tblLook w:val="04A0" w:firstRow="1" w:lastRow="0" w:firstColumn="1" w:lastColumn="0" w:noHBand="0" w:noVBand="1"/>
      </w:tblPr>
      <w:tblGrid>
        <w:gridCol w:w="2768"/>
        <w:gridCol w:w="1235"/>
        <w:gridCol w:w="1234"/>
        <w:gridCol w:w="1234"/>
        <w:gridCol w:w="1234"/>
        <w:gridCol w:w="1234"/>
        <w:gridCol w:w="1234"/>
      </w:tblGrid>
      <w:tr w:rsidR="007C0971" w14:paraId="0DDE6723" w14:textId="77777777" w:rsidTr="489EB7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9" w:type="dxa"/>
          </w:tcPr>
          <w:p w14:paraId="786D8E75" w14:textId="55A04B7D" w:rsidR="00BC7353" w:rsidRDefault="7F292ADC" w:rsidP="7F292ADC">
            <w:pPr>
              <w:suppressAutoHyphens/>
              <w:jc w:val="both"/>
              <w:rPr>
                <w:lang w:val="fi-FI"/>
              </w:rPr>
            </w:pPr>
            <w:r w:rsidRPr="7F292ADC">
              <w:rPr>
                <w:lang w:val="fi-FI"/>
              </w:rPr>
              <w:lastRenderedPageBreak/>
              <w:t>No</w:t>
            </w:r>
          </w:p>
        </w:tc>
        <w:tc>
          <w:tcPr>
            <w:tcW w:w="0" w:type="dxa"/>
          </w:tcPr>
          <w:p w14:paraId="1DFF0B87" w14:textId="65711A2C" w:rsidR="00BC7353" w:rsidRDefault="7F292ADC" w:rsidP="7F292ADC">
            <w:pPr>
              <w:suppressAutoHyphens/>
              <w:jc w:val="both"/>
              <w:cnfStyle w:val="100000000000" w:firstRow="1" w:lastRow="0" w:firstColumn="0" w:lastColumn="0" w:oddVBand="0" w:evenVBand="0" w:oddHBand="0" w:evenHBand="0" w:firstRowFirstColumn="0" w:firstRowLastColumn="0" w:lastRowFirstColumn="0" w:lastRowLastColumn="0"/>
              <w:rPr>
                <w:lang w:val="fi-FI"/>
              </w:rPr>
            </w:pPr>
            <w:r w:rsidRPr="7F292ADC">
              <w:rPr>
                <w:lang w:val="fi-FI"/>
              </w:rPr>
              <w:t>Paine 1</w:t>
            </w:r>
          </w:p>
        </w:tc>
        <w:tc>
          <w:tcPr>
            <w:tcW w:w="0" w:type="dxa"/>
          </w:tcPr>
          <w:p w14:paraId="5C69F89B" w14:textId="1CC543FE" w:rsidR="00BC7353" w:rsidRDefault="7F292ADC" w:rsidP="7F292ADC">
            <w:pPr>
              <w:suppressAutoHyphens/>
              <w:jc w:val="both"/>
              <w:cnfStyle w:val="100000000000" w:firstRow="1" w:lastRow="0" w:firstColumn="0" w:lastColumn="0" w:oddVBand="0" w:evenVBand="0" w:oddHBand="0" w:evenHBand="0" w:firstRowFirstColumn="0" w:firstRowLastColumn="0" w:lastRowFirstColumn="0" w:lastRowLastColumn="0"/>
              <w:rPr>
                <w:lang w:val="fi-FI"/>
              </w:rPr>
            </w:pPr>
            <w:r w:rsidRPr="7F292ADC">
              <w:rPr>
                <w:lang w:val="fi-FI"/>
              </w:rPr>
              <w:t>Paine 2</w:t>
            </w:r>
          </w:p>
        </w:tc>
        <w:tc>
          <w:tcPr>
            <w:tcW w:w="0" w:type="dxa"/>
          </w:tcPr>
          <w:p w14:paraId="687345D9" w14:textId="11215F69" w:rsidR="00BC7353" w:rsidRDefault="7F292ADC" w:rsidP="7F292ADC">
            <w:pPr>
              <w:suppressAutoHyphens/>
              <w:jc w:val="both"/>
              <w:cnfStyle w:val="100000000000" w:firstRow="1" w:lastRow="0" w:firstColumn="0" w:lastColumn="0" w:oddVBand="0" w:evenVBand="0" w:oddHBand="0" w:evenHBand="0" w:firstRowFirstColumn="0" w:firstRowLastColumn="0" w:lastRowFirstColumn="0" w:lastRowLastColumn="0"/>
              <w:rPr>
                <w:lang w:val="fi-FI"/>
              </w:rPr>
            </w:pPr>
            <w:r w:rsidRPr="7F292ADC">
              <w:rPr>
                <w:lang w:val="fi-FI"/>
              </w:rPr>
              <w:t>Biologinen laatutekijä</w:t>
            </w:r>
          </w:p>
        </w:tc>
        <w:tc>
          <w:tcPr>
            <w:tcW w:w="0" w:type="dxa"/>
          </w:tcPr>
          <w:p w14:paraId="294B731F" w14:textId="05AC0586" w:rsidR="00BC7353" w:rsidRDefault="489EB7E5" w:rsidP="489EB7E5">
            <w:pPr>
              <w:suppressAutoHyphens/>
              <w:jc w:val="both"/>
              <w:cnfStyle w:val="100000000000" w:firstRow="1" w:lastRow="0" w:firstColumn="0" w:lastColumn="0" w:oddVBand="0" w:evenVBand="0" w:oddHBand="0" w:evenHBand="0" w:firstRowFirstColumn="0" w:firstRowLastColumn="0" w:lastRowFirstColumn="0" w:lastRowLastColumn="0"/>
              <w:rPr>
                <w:lang w:val="fi-FI"/>
              </w:rPr>
            </w:pPr>
            <w:r w:rsidRPr="489EB7E5">
              <w:rPr>
                <w:lang w:val="fi-FI"/>
              </w:rPr>
              <w:t>Pinta-</w:t>
            </w:r>
            <w:proofErr w:type="spellStart"/>
            <w:r w:rsidRPr="489EB7E5">
              <w:rPr>
                <w:lang w:val="fi-FI"/>
              </w:rPr>
              <w:t>vesika</w:t>
            </w:r>
            <w:proofErr w:type="spellEnd"/>
            <w:r w:rsidRPr="489EB7E5">
              <w:rPr>
                <w:lang w:val="fi-FI"/>
              </w:rPr>
              <w:t>-</w:t>
            </w:r>
            <w:proofErr w:type="spellStart"/>
            <w:r w:rsidRPr="489EB7E5">
              <w:rPr>
                <w:lang w:val="fi-FI"/>
              </w:rPr>
              <w:t>tegoria</w:t>
            </w:r>
            <w:proofErr w:type="spellEnd"/>
          </w:p>
        </w:tc>
        <w:tc>
          <w:tcPr>
            <w:tcW w:w="0" w:type="dxa"/>
          </w:tcPr>
          <w:p w14:paraId="4E8C2535" w14:textId="32EA8AA9" w:rsidR="00BC7353" w:rsidRDefault="7F292ADC" w:rsidP="7F292ADC">
            <w:pPr>
              <w:suppressAutoHyphens/>
              <w:jc w:val="both"/>
              <w:cnfStyle w:val="100000000000" w:firstRow="1" w:lastRow="0" w:firstColumn="0" w:lastColumn="0" w:oddVBand="0" w:evenVBand="0" w:oddHBand="0" w:evenHBand="0" w:firstRowFirstColumn="0" w:firstRowLastColumn="0" w:lastRowFirstColumn="0" w:lastRowLastColumn="0"/>
              <w:rPr>
                <w:lang w:val="fi-FI"/>
              </w:rPr>
            </w:pPr>
            <w:r w:rsidRPr="7F292ADC">
              <w:rPr>
                <w:lang w:val="fi-FI"/>
              </w:rPr>
              <w:t>Vesimuodostuman tyyppi</w:t>
            </w:r>
          </w:p>
        </w:tc>
        <w:tc>
          <w:tcPr>
            <w:tcW w:w="0" w:type="dxa"/>
          </w:tcPr>
          <w:p w14:paraId="717C3DE3" w14:textId="72D8FC44" w:rsidR="00BC7353" w:rsidRDefault="7F292ADC" w:rsidP="7F292ADC">
            <w:pPr>
              <w:suppressAutoHyphens/>
              <w:jc w:val="both"/>
              <w:cnfStyle w:val="100000000000" w:firstRow="1" w:lastRow="0" w:firstColumn="0" w:lastColumn="0" w:oddVBand="0" w:evenVBand="0" w:oddHBand="0" w:evenHBand="0" w:firstRowFirstColumn="0" w:firstRowLastColumn="0" w:lastRowFirstColumn="0" w:lastRowLastColumn="0"/>
              <w:rPr>
                <w:lang w:val="fi-FI"/>
              </w:rPr>
            </w:pPr>
            <w:r w:rsidRPr="7F292ADC">
              <w:rPr>
                <w:lang w:val="fi-FI"/>
              </w:rPr>
              <w:t>Yhteisvaikutus</w:t>
            </w:r>
          </w:p>
        </w:tc>
      </w:tr>
      <w:tr w:rsidR="007C0971" w14:paraId="452170AE" w14:textId="77777777" w:rsidTr="489EB7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center"/>
          </w:tcPr>
          <w:p w14:paraId="4D3F6118" w14:textId="4DFBF221" w:rsidR="00BC7353" w:rsidRDefault="489EB7E5" w:rsidP="489EB7E5">
            <w:pPr>
              <w:suppressAutoHyphens/>
              <w:rPr>
                <w:lang w:val="fi-FI"/>
              </w:rPr>
            </w:pPr>
            <w:r w:rsidRPr="489EB7E5">
              <w:rPr>
                <w:lang w:val="fi-FI"/>
              </w:rPr>
              <w:t>1</w:t>
            </w:r>
          </w:p>
        </w:tc>
        <w:tc>
          <w:tcPr>
            <w:tcW w:w="0" w:type="dxa"/>
            <w:vAlign w:val="center"/>
          </w:tcPr>
          <w:p w14:paraId="137CACF0" w14:textId="53A85CE8"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Ravinteet</w:t>
            </w:r>
          </w:p>
        </w:tc>
        <w:tc>
          <w:tcPr>
            <w:tcW w:w="0" w:type="dxa"/>
            <w:vAlign w:val="center"/>
          </w:tcPr>
          <w:p w14:paraId="31033726" w14:textId="09FDD35E"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Lämpötila</w:t>
            </w:r>
          </w:p>
        </w:tc>
        <w:tc>
          <w:tcPr>
            <w:tcW w:w="0" w:type="dxa"/>
            <w:vAlign w:val="center"/>
          </w:tcPr>
          <w:p w14:paraId="63677CFA" w14:textId="33D85EEC"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Kasviplankton</w:t>
            </w:r>
          </w:p>
        </w:tc>
        <w:tc>
          <w:tcPr>
            <w:tcW w:w="0" w:type="dxa"/>
            <w:vAlign w:val="center"/>
          </w:tcPr>
          <w:p w14:paraId="606B30FD" w14:textId="77777777"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Järvi</w:t>
            </w:r>
          </w:p>
          <w:p w14:paraId="14326A4D" w14:textId="27995EC7" w:rsidR="007C0971"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Joki</w:t>
            </w:r>
          </w:p>
        </w:tc>
        <w:tc>
          <w:tcPr>
            <w:tcW w:w="0" w:type="dxa"/>
            <w:vAlign w:val="center"/>
          </w:tcPr>
          <w:p w14:paraId="6D24B987" w14:textId="7B1F4417"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Ravinnerajoitteiset järvet ja joet</w:t>
            </w:r>
          </w:p>
        </w:tc>
        <w:tc>
          <w:tcPr>
            <w:tcW w:w="0" w:type="dxa"/>
            <w:vAlign w:val="center"/>
          </w:tcPr>
          <w:p w14:paraId="34EE5AAB" w14:textId="084B57BA"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Voimistava</w:t>
            </w:r>
          </w:p>
        </w:tc>
      </w:tr>
      <w:tr w:rsidR="007C0971" w14:paraId="7DED062A" w14:textId="77777777" w:rsidTr="489EB7E5">
        <w:tc>
          <w:tcPr>
            <w:cnfStyle w:val="001000000000" w:firstRow="0" w:lastRow="0" w:firstColumn="1" w:lastColumn="0" w:oddVBand="0" w:evenVBand="0" w:oddHBand="0" w:evenHBand="0" w:firstRowFirstColumn="0" w:firstRowLastColumn="0" w:lastRowFirstColumn="0" w:lastRowLastColumn="0"/>
            <w:tcW w:w="0" w:type="dxa"/>
            <w:vAlign w:val="center"/>
          </w:tcPr>
          <w:p w14:paraId="58B5F0B2" w14:textId="7CBF9838" w:rsidR="00BC7353" w:rsidRDefault="489EB7E5" w:rsidP="489EB7E5">
            <w:pPr>
              <w:suppressAutoHyphens/>
              <w:rPr>
                <w:lang w:val="fi-FI"/>
              </w:rPr>
            </w:pPr>
            <w:r w:rsidRPr="489EB7E5">
              <w:rPr>
                <w:lang w:val="fi-FI"/>
              </w:rPr>
              <w:t>2</w:t>
            </w:r>
          </w:p>
        </w:tc>
        <w:tc>
          <w:tcPr>
            <w:tcW w:w="0" w:type="dxa"/>
            <w:vAlign w:val="center"/>
          </w:tcPr>
          <w:p w14:paraId="56DFD453" w14:textId="0B8517CA" w:rsidR="00BC7353"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Ravinteet</w:t>
            </w:r>
          </w:p>
        </w:tc>
        <w:tc>
          <w:tcPr>
            <w:tcW w:w="0" w:type="dxa"/>
            <w:vAlign w:val="center"/>
          </w:tcPr>
          <w:p w14:paraId="63E15110" w14:textId="53E89841" w:rsidR="00BC7353"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Lämpötila</w:t>
            </w:r>
          </w:p>
        </w:tc>
        <w:tc>
          <w:tcPr>
            <w:tcW w:w="0" w:type="dxa"/>
            <w:vAlign w:val="center"/>
          </w:tcPr>
          <w:p w14:paraId="55EFB5A4" w14:textId="3BB1F38A" w:rsidR="00BC7353"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Kasviplankton</w:t>
            </w:r>
          </w:p>
        </w:tc>
        <w:tc>
          <w:tcPr>
            <w:tcW w:w="0" w:type="dxa"/>
            <w:vAlign w:val="center"/>
          </w:tcPr>
          <w:p w14:paraId="681844D2" w14:textId="0FCF7B32" w:rsidR="00BC7353"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Järvi</w:t>
            </w:r>
          </w:p>
        </w:tc>
        <w:tc>
          <w:tcPr>
            <w:tcW w:w="0" w:type="dxa"/>
            <w:vAlign w:val="center"/>
          </w:tcPr>
          <w:p w14:paraId="061509E1" w14:textId="35642BEE" w:rsidR="00BC7353"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Runsasravinteiset järvet</w:t>
            </w:r>
          </w:p>
        </w:tc>
        <w:tc>
          <w:tcPr>
            <w:tcW w:w="0" w:type="dxa"/>
            <w:vAlign w:val="center"/>
          </w:tcPr>
          <w:p w14:paraId="7028AB31" w14:textId="7F2590BF" w:rsidR="007C0971"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Heikentävä</w:t>
            </w:r>
          </w:p>
        </w:tc>
      </w:tr>
      <w:tr w:rsidR="007C0971" w14:paraId="3AEC95D1" w14:textId="77777777" w:rsidTr="489EB7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center"/>
          </w:tcPr>
          <w:p w14:paraId="1F7ACC76" w14:textId="33433A0C" w:rsidR="00BC7353" w:rsidRDefault="489EB7E5" w:rsidP="489EB7E5">
            <w:pPr>
              <w:suppressAutoHyphens/>
              <w:rPr>
                <w:lang w:val="fi-FI"/>
              </w:rPr>
            </w:pPr>
            <w:r w:rsidRPr="489EB7E5">
              <w:rPr>
                <w:lang w:val="fi-FI"/>
              </w:rPr>
              <w:t>3</w:t>
            </w:r>
          </w:p>
        </w:tc>
        <w:tc>
          <w:tcPr>
            <w:tcW w:w="0" w:type="dxa"/>
            <w:vAlign w:val="center"/>
          </w:tcPr>
          <w:p w14:paraId="450286F6" w14:textId="60A8513B"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Ravinteet</w:t>
            </w:r>
          </w:p>
        </w:tc>
        <w:tc>
          <w:tcPr>
            <w:tcW w:w="0" w:type="dxa"/>
            <w:vAlign w:val="center"/>
          </w:tcPr>
          <w:p w14:paraId="0D0058C6" w14:textId="27E02A5C"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Vesien tummuminen</w:t>
            </w:r>
          </w:p>
        </w:tc>
        <w:tc>
          <w:tcPr>
            <w:tcW w:w="0" w:type="dxa"/>
            <w:vAlign w:val="center"/>
          </w:tcPr>
          <w:p w14:paraId="22E367CC" w14:textId="77777777"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Kasviplankton</w:t>
            </w:r>
          </w:p>
          <w:p w14:paraId="615A4964" w14:textId="3E463990" w:rsidR="007C0971"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Sinilevät</w:t>
            </w:r>
          </w:p>
        </w:tc>
        <w:tc>
          <w:tcPr>
            <w:tcW w:w="0" w:type="dxa"/>
            <w:vAlign w:val="center"/>
          </w:tcPr>
          <w:p w14:paraId="5FBE7AA3" w14:textId="3E43CED6"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Järvi</w:t>
            </w:r>
          </w:p>
        </w:tc>
        <w:tc>
          <w:tcPr>
            <w:tcW w:w="0" w:type="dxa"/>
            <w:vAlign w:val="center"/>
          </w:tcPr>
          <w:p w14:paraId="29739BFA" w14:textId="05F9C5C6"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Ravinnerajoitteiset järvet</w:t>
            </w:r>
          </w:p>
        </w:tc>
        <w:tc>
          <w:tcPr>
            <w:tcW w:w="0" w:type="dxa"/>
            <w:vAlign w:val="center"/>
          </w:tcPr>
          <w:p w14:paraId="53339AB7" w14:textId="18C0002A"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Heikentävä</w:t>
            </w:r>
          </w:p>
        </w:tc>
      </w:tr>
      <w:tr w:rsidR="007C0971" w14:paraId="19492EB6" w14:textId="77777777" w:rsidTr="489EB7E5">
        <w:tc>
          <w:tcPr>
            <w:cnfStyle w:val="001000000000" w:firstRow="0" w:lastRow="0" w:firstColumn="1" w:lastColumn="0" w:oddVBand="0" w:evenVBand="0" w:oddHBand="0" w:evenHBand="0" w:firstRowFirstColumn="0" w:firstRowLastColumn="0" w:lastRowFirstColumn="0" w:lastRowLastColumn="0"/>
            <w:tcW w:w="0" w:type="dxa"/>
            <w:vAlign w:val="center"/>
          </w:tcPr>
          <w:p w14:paraId="442C60C8" w14:textId="0911CC50" w:rsidR="00BC7353" w:rsidRDefault="489EB7E5" w:rsidP="489EB7E5">
            <w:pPr>
              <w:suppressAutoHyphens/>
              <w:rPr>
                <w:lang w:val="fi-FI"/>
              </w:rPr>
            </w:pPr>
            <w:r w:rsidRPr="489EB7E5">
              <w:rPr>
                <w:lang w:val="fi-FI"/>
              </w:rPr>
              <w:t>4</w:t>
            </w:r>
          </w:p>
        </w:tc>
        <w:tc>
          <w:tcPr>
            <w:tcW w:w="0" w:type="dxa"/>
            <w:vAlign w:val="center"/>
          </w:tcPr>
          <w:p w14:paraId="7589B497" w14:textId="20DC0EEE" w:rsidR="00BC7353"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Ravinteet</w:t>
            </w:r>
          </w:p>
        </w:tc>
        <w:tc>
          <w:tcPr>
            <w:tcW w:w="0" w:type="dxa"/>
            <w:vAlign w:val="center"/>
          </w:tcPr>
          <w:p w14:paraId="3EE20030" w14:textId="051CB20F" w:rsidR="00BC7353" w:rsidRDefault="489EB7E5" w:rsidP="489EB7E5">
            <w:pPr>
              <w:suppressAutoHyphens/>
              <w:cnfStyle w:val="000000000000" w:firstRow="0" w:lastRow="0" w:firstColumn="0" w:lastColumn="0" w:oddVBand="0" w:evenVBand="0" w:oddHBand="0" w:evenHBand="0" w:firstRowFirstColumn="0" w:firstRowLastColumn="0" w:lastRowFirstColumn="0" w:lastRowLastColumn="0"/>
              <w:rPr>
                <w:lang w:val="fi-FI"/>
              </w:rPr>
            </w:pPr>
            <w:r w:rsidRPr="489EB7E5">
              <w:rPr>
                <w:lang w:val="fi-FI"/>
              </w:rPr>
              <w:t xml:space="preserve">Virtaamien </w:t>
            </w:r>
            <w:proofErr w:type="spellStart"/>
            <w:r w:rsidRPr="489EB7E5">
              <w:rPr>
                <w:lang w:val="fi-FI"/>
              </w:rPr>
              <w:t>äärevöi-tyminen</w:t>
            </w:r>
            <w:proofErr w:type="spellEnd"/>
          </w:p>
        </w:tc>
        <w:tc>
          <w:tcPr>
            <w:tcW w:w="0" w:type="dxa"/>
            <w:vAlign w:val="center"/>
          </w:tcPr>
          <w:p w14:paraId="7F2E0A86" w14:textId="52CF2139" w:rsidR="00BC7353"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Kasviplankton</w:t>
            </w:r>
          </w:p>
        </w:tc>
        <w:tc>
          <w:tcPr>
            <w:tcW w:w="0" w:type="dxa"/>
            <w:vAlign w:val="center"/>
          </w:tcPr>
          <w:p w14:paraId="311F6682" w14:textId="77777777" w:rsidR="00BC7353"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Järvi</w:t>
            </w:r>
          </w:p>
          <w:p w14:paraId="2456B5C3" w14:textId="4365E63C" w:rsidR="007C0971"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Joki</w:t>
            </w:r>
          </w:p>
        </w:tc>
        <w:tc>
          <w:tcPr>
            <w:tcW w:w="0" w:type="dxa"/>
            <w:vAlign w:val="center"/>
          </w:tcPr>
          <w:p w14:paraId="2D87AFB7" w14:textId="4CBB6B39" w:rsidR="00BC7353"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Isot pitkäviipymäiset järvet sekä säännöstellyt joet</w:t>
            </w:r>
          </w:p>
        </w:tc>
        <w:tc>
          <w:tcPr>
            <w:tcW w:w="0" w:type="dxa"/>
            <w:vAlign w:val="center"/>
          </w:tcPr>
          <w:p w14:paraId="496CC9F5" w14:textId="34DB31BF" w:rsidR="00BC7353"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Voimistava</w:t>
            </w:r>
          </w:p>
        </w:tc>
      </w:tr>
      <w:tr w:rsidR="007C0971" w14:paraId="5BFE6C41" w14:textId="77777777" w:rsidTr="489EB7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center"/>
          </w:tcPr>
          <w:p w14:paraId="4887ECAC" w14:textId="1CAC4998" w:rsidR="00BC7353" w:rsidRDefault="489EB7E5" w:rsidP="489EB7E5">
            <w:pPr>
              <w:suppressAutoHyphens/>
              <w:rPr>
                <w:lang w:val="fi-FI"/>
              </w:rPr>
            </w:pPr>
            <w:r w:rsidRPr="489EB7E5">
              <w:rPr>
                <w:lang w:val="fi-FI"/>
              </w:rPr>
              <w:t>5</w:t>
            </w:r>
          </w:p>
        </w:tc>
        <w:tc>
          <w:tcPr>
            <w:tcW w:w="0" w:type="dxa"/>
            <w:vAlign w:val="center"/>
          </w:tcPr>
          <w:p w14:paraId="218F50A3" w14:textId="7C26A7C7"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Ravinteet</w:t>
            </w:r>
          </w:p>
        </w:tc>
        <w:tc>
          <w:tcPr>
            <w:tcW w:w="0" w:type="dxa"/>
            <w:vAlign w:val="center"/>
          </w:tcPr>
          <w:p w14:paraId="12154201" w14:textId="30DA0051" w:rsidR="00BC7353" w:rsidRDefault="489EB7E5" w:rsidP="489EB7E5">
            <w:pPr>
              <w:suppressAutoHyphens/>
              <w:cnfStyle w:val="000000100000" w:firstRow="0" w:lastRow="0" w:firstColumn="0" w:lastColumn="0" w:oddVBand="0" w:evenVBand="0" w:oddHBand="1" w:evenHBand="0" w:firstRowFirstColumn="0" w:firstRowLastColumn="0" w:lastRowFirstColumn="0" w:lastRowLastColumn="0"/>
              <w:rPr>
                <w:lang w:val="fi-FI"/>
              </w:rPr>
            </w:pPr>
            <w:r w:rsidRPr="489EB7E5">
              <w:rPr>
                <w:lang w:val="fi-FI"/>
              </w:rPr>
              <w:t xml:space="preserve">Virtaamien </w:t>
            </w:r>
            <w:proofErr w:type="spellStart"/>
            <w:r w:rsidRPr="489EB7E5">
              <w:rPr>
                <w:lang w:val="fi-FI"/>
              </w:rPr>
              <w:t>äärevöi-tyminen</w:t>
            </w:r>
            <w:proofErr w:type="spellEnd"/>
          </w:p>
        </w:tc>
        <w:tc>
          <w:tcPr>
            <w:tcW w:w="0" w:type="dxa"/>
            <w:vAlign w:val="center"/>
          </w:tcPr>
          <w:p w14:paraId="5491CA19" w14:textId="4364525F"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Pohjakasvillisuus</w:t>
            </w:r>
          </w:p>
        </w:tc>
        <w:tc>
          <w:tcPr>
            <w:tcW w:w="0" w:type="dxa"/>
            <w:vAlign w:val="center"/>
          </w:tcPr>
          <w:p w14:paraId="78030196" w14:textId="5BD83F01"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Joki</w:t>
            </w:r>
          </w:p>
        </w:tc>
        <w:tc>
          <w:tcPr>
            <w:tcW w:w="0" w:type="dxa"/>
            <w:vAlign w:val="center"/>
          </w:tcPr>
          <w:p w14:paraId="2660D5E6" w14:textId="0F8434C6"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Ravinnerajoitteiset latvajoet</w:t>
            </w:r>
          </w:p>
        </w:tc>
        <w:tc>
          <w:tcPr>
            <w:tcW w:w="0" w:type="dxa"/>
            <w:vAlign w:val="center"/>
          </w:tcPr>
          <w:p w14:paraId="6BFA9C83" w14:textId="7AF1C85B" w:rsidR="00BC7353" w:rsidRDefault="7F292ADC" w:rsidP="7F292ADC">
            <w:pPr>
              <w:suppressAutoHyphens/>
              <w:cnfStyle w:val="000000100000" w:firstRow="0" w:lastRow="0" w:firstColumn="0" w:lastColumn="0" w:oddVBand="0" w:evenVBand="0" w:oddHBand="1" w:evenHBand="0" w:firstRowFirstColumn="0" w:firstRowLastColumn="0" w:lastRowFirstColumn="0" w:lastRowLastColumn="0"/>
              <w:rPr>
                <w:lang w:val="fi-FI"/>
              </w:rPr>
            </w:pPr>
            <w:r w:rsidRPr="7F292ADC">
              <w:rPr>
                <w:lang w:val="fi-FI"/>
              </w:rPr>
              <w:t>Heikentävä</w:t>
            </w:r>
          </w:p>
        </w:tc>
      </w:tr>
      <w:tr w:rsidR="007C0971" w14:paraId="64B02C7F" w14:textId="77777777" w:rsidTr="489EB7E5">
        <w:tc>
          <w:tcPr>
            <w:cnfStyle w:val="001000000000" w:firstRow="0" w:lastRow="0" w:firstColumn="1" w:lastColumn="0" w:oddVBand="0" w:evenVBand="0" w:oddHBand="0" w:evenHBand="0" w:firstRowFirstColumn="0" w:firstRowLastColumn="0" w:lastRowFirstColumn="0" w:lastRowLastColumn="0"/>
            <w:tcW w:w="0" w:type="dxa"/>
            <w:vAlign w:val="center"/>
          </w:tcPr>
          <w:p w14:paraId="7D696719" w14:textId="7B71AE2F" w:rsidR="00BC7353" w:rsidRDefault="489EB7E5" w:rsidP="489EB7E5">
            <w:pPr>
              <w:suppressAutoHyphens/>
              <w:rPr>
                <w:lang w:val="fi-FI"/>
              </w:rPr>
            </w:pPr>
            <w:r w:rsidRPr="489EB7E5">
              <w:rPr>
                <w:lang w:val="fi-FI"/>
              </w:rPr>
              <w:t>6</w:t>
            </w:r>
          </w:p>
        </w:tc>
        <w:tc>
          <w:tcPr>
            <w:tcW w:w="0" w:type="dxa"/>
            <w:vAlign w:val="center"/>
          </w:tcPr>
          <w:p w14:paraId="4FA5245D" w14:textId="27274254" w:rsidR="00BC7353"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Ravinteet</w:t>
            </w:r>
          </w:p>
        </w:tc>
        <w:tc>
          <w:tcPr>
            <w:tcW w:w="0" w:type="dxa"/>
            <w:vAlign w:val="center"/>
          </w:tcPr>
          <w:p w14:paraId="0D70EE69" w14:textId="3DE09331" w:rsidR="00BC7353"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Uoman perkaus</w:t>
            </w:r>
          </w:p>
        </w:tc>
        <w:tc>
          <w:tcPr>
            <w:tcW w:w="0" w:type="dxa"/>
            <w:vAlign w:val="center"/>
          </w:tcPr>
          <w:p w14:paraId="162CD7C2" w14:textId="77777777" w:rsidR="00BC7353"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Pohjaeläimet</w:t>
            </w:r>
          </w:p>
          <w:p w14:paraId="4076F7D4" w14:textId="5CCC24E6" w:rsidR="007C0971"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Kalat</w:t>
            </w:r>
          </w:p>
        </w:tc>
        <w:tc>
          <w:tcPr>
            <w:tcW w:w="0" w:type="dxa"/>
            <w:vAlign w:val="center"/>
          </w:tcPr>
          <w:p w14:paraId="2F0E5702" w14:textId="341068EB" w:rsidR="00BC7353"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Joki</w:t>
            </w:r>
          </w:p>
        </w:tc>
        <w:tc>
          <w:tcPr>
            <w:tcW w:w="0" w:type="dxa"/>
            <w:vAlign w:val="center"/>
          </w:tcPr>
          <w:p w14:paraId="542CBD25" w14:textId="146B4D5C" w:rsidR="00BC7353"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Joet</w:t>
            </w:r>
          </w:p>
        </w:tc>
        <w:tc>
          <w:tcPr>
            <w:tcW w:w="0" w:type="dxa"/>
            <w:vAlign w:val="center"/>
          </w:tcPr>
          <w:p w14:paraId="536110FA" w14:textId="77BC6738" w:rsidR="00BC7353" w:rsidRDefault="7F292ADC" w:rsidP="7F292ADC">
            <w:pPr>
              <w:suppressAutoHyphens/>
              <w:cnfStyle w:val="000000000000" w:firstRow="0" w:lastRow="0" w:firstColumn="0" w:lastColumn="0" w:oddVBand="0" w:evenVBand="0" w:oddHBand="0" w:evenHBand="0" w:firstRowFirstColumn="0" w:firstRowLastColumn="0" w:lastRowFirstColumn="0" w:lastRowLastColumn="0"/>
              <w:rPr>
                <w:lang w:val="fi-FI"/>
              </w:rPr>
            </w:pPr>
            <w:r w:rsidRPr="7F292ADC">
              <w:rPr>
                <w:lang w:val="fi-FI"/>
              </w:rPr>
              <w:t>Heikentävä</w:t>
            </w:r>
          </w:p>
        </w:tc>
      </w:tr>
    </w:tbl>
    <w:p w14:paraId="24AEBD86" w14:textId="515DE034" w:rsidR="00BC7353" w:rsidRDefault="00BC7353" w:rsidP="00ED7051">
      <w:pPr>
        <w:suppressAutoHyphens/>
        <w:jc w:val="both"/>
        <w:rPr>
          <w:lang w:val="fi-FI"/>
        </w:rPr>
      </w:pPr>
    </w:p>
    <w:p w14:paraId="5D21EC8D" w14:textId="5752A604" w:rsidR="00DC3DAF" w:rsidRDefault="489EB7E5" w:rsidP="489EB7E5">
      <w:pPr>
        <w:suppressAutoHyphens/>
        <w:jc w:val="both"/>
        <w:rPr>
          <w:lang w:val="fi-FI"/>
        </w:rPr>
      </w:pPr>
      <w:r w:rsidRPr="489EB7E5">
        <w:rPr>
          <w:lang w:val="fi-FI"/>
        </w:rPr>
        <w:t>Laajan meta-analyysin perusteella (</w:t>
      </w:r>
      <w:proofErr w:type="spellStart"/>
      <w:r w:rsidRPr="489EB7E5">
        <w:rPr>
          <w:lang w:val="fi-FI"/>
        </w:rPr>
        <w:t>Nõgnes</w:t>
      </w:r>
      <w:proofErr w:type="spellEnd"/>
      <w:r w:rsidRPr="489EB7E5">
        <w:rPr>
          <w:lang w:val="fi-FI"/>
        </w:rPr>
        <w:t xml:space="preserve"> ym. 2016) yleisimmät paineparit järville ovat ravinnekuormitus ja hydrologiset muutokset, ravinnekuormitus ja lämpökuorma, sekä ravinnekuormitus ja biologiset paineet (Taulukko 3). Jokivesissä kolme yleisintä paineparia ovat ravinnekuormitus ja hydrologiset muutokset, ravinnekuormitus ja morfologiset muutokset, sekä hydrologiset ja morfologiset muutokset. </w:t>
      </w:r>
    </w:p>
    <w:p w14:paraId="797CD315" w14:textId="77777777" w:rsidR="00DC3DAF" w:rsidRDefault="00DC3DAF" w:rsidP="00DC3DAF">
      <w:pPr>
        <w:autoSpaceDE w:val="0"/>
        <w:autoSpaceDN w:val="0"/>
        <w:adjustRightInd w:val="0"/>
        <w:rPr>
          <w:lang w:val="fi-FI"/>
        </w:rPr>
      </w:pPr>
    </w:p>
    <w:p w14:paraId="3A12C269" w14:textId="77777777" w:rsidR="00DC3DAF" w:rsidRPr="00EF6A94" w:rsidRDefault="489EB7E5" w:rsidP="489EB7E5">
      <w:pPr>
        <w:autoSpaceDE w:val="0"/>
        <w:autoSpaceDN w:val="0"/>
        <w:adjustRightInd w:val="0"/>
        <w:rPr>
          <w:lang w:val="fi-FI"/>
        </w:rPr>
      </w:pPr>
      <w:r w:rsidRPr="489EB7E5">
        <w:rPr>
          <w:lang w:val="fi-FI"/>
        </w:rPr>
        <w:t>Taulukko 3. Kolme yleisintä paineparia (1st, 2nd ja 3rd) järville (L), joille (R), rannikkovesille (</w:t>
      </w:r>
      <w:proofErr w:type="spellStart"/>
      <w:r w:rsidRPr="489EB7E5">
        <w:rPr>
          <w:lang w:val="fi-FI"/>
        </w:rPr>
        <w:t>TraC</w:t>
      </w:r>
      <w:proofErr w:type="spellEnd"/>
      <w:r w:rsidRPr="489EB7E5">
        <w:rPr>
          <w:lang w:val="fi-FI"/>
        </w:rPr>
        <w:t xml:space="preserve">) ja pohjavesille (GW). Lähde: </w:t>
      </w:r>
      <w:hyperlink r:id="rId28">
        <w:proofErr w:type="spellStart"/>
        <w:r w:rsidRPr="489EB7E5">
          <w:rPr>
            <w:rStyle w:val="Hyperlinkki"/>
            <w:lang w:val="fi-FI"/>
          </w:rPr>
          <w:t>Nõgnes</w:t>
        </w:r>
        <w:proofErr w:type="spellEnd"/>
        <w:r w:rsidRPr="489EB7E5">
          <w:rPr>
            <w:rStyle w:val="Hyperlinkki"/>
            <w:lang w:val="fi-FI"/>
          </w:rPr>
          <w:t xml:space="preserve"> et al. 2016. Science of the Total Environment 540: 43–52</w:t>
        </w:r>
      </w:hyperlink>
      <w:r w:rsidRPr="489EB7E5">
        <w:rPr>
          <w:lang w:val="fi-FI"/>
        </w:rPr>
        <w:t>.</w:t>
      </w:r>
    </w:p>
    <w:p w14:paraId="6C1D9AA6" w14:textId="5712D6EA" w:rsidR="00DC3DAF" w:rsidRDefault="00DC3DAF" w:rsidP="00ED7051">
      <w:pPr>
        <w:suppressAutoHyphens/>
        <w:jc w:val="both"/>
        <w:rPr>
          <w:lang w:val="fi-FI"/>
        </w:rPr>
      </w:pPr>
      <w:r>
        <w:rPr>
          <w:noProof/>
          <w:color w:val="2B579A"/>
          <w:shd w:val="clear" w:color="auto" w:fill="E6E6E6"/>
          <w:lang w:val="fi-FI" w:eastAsia="fi-FI"/>
        </w:rPr>
        <w:drawing>
          <wp:inline distT="0" distB="0" distL="0" distR="0" wp14:anchorId="08CBC0E7" wp14:editId="0BB414FE">
            <wp:extent cx="5939150" cy="694178"/>
            <wp:effectExtent l="0" t="0" r="5080" b="0"/>
            <wp:docPr id="16"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screen">
                      <a:extLst>
                        <a:ext uri="{28A0092B-C50C-407E-A947-70E740481C1C}">
                          <a14:useLocalDpi xmlns:a14="http://schemas.microsoft.com/office/drawing/2010/main"/>
                        </a:ext>
                      </a:extLst>
                    </a:blip>
                    <a:srcRect t="13173"/>
                    <a:stretch/>
                  </pic:blipFill>
                  <pic:spPr bwMode="auto">
                    <a:xfrm>
                      <a:off x="0" y="0"/>
                      <a:ext cx="5943600" cy="694698"/>
                    </a:xfrm>
                    <a:prstGeom prst="rect">
                      <a:avLst/>
                    </a:prstGeom>
                    <a:ln>
                      <a:noFill/>
                    </a:ln>
                    <a:extLst>
                      <a:ext uri="{53640926-AAD7-44D8-BBD7-CCE9431645EC}">
                        <a14:shadowObscured xmlns:a14="http://schemas.microsoft.com/office/drawing/2010/main"/>
                      </a:ext>
                    </a:extLst>
                  </pic:spPr>
                </pic:pic>
              </a:graphicData>
            </a:graphic>
          </wp:inline>
        </w:drawing>
      </w:r>
    </w:p>
    <w:p w14:paraId="46C2CBD7" w14:textId="77777777" w:rsidR="00DC3DAF" w:rsidRDefault="00DC3DAF" w:rsidP="00ED7051">
      <w:pPr>
        <w:suppressAutoHyphens/>
        <w:jc w:val="both"/>
        <w:rPr>
          <w:lang w:val="fi-FI"/>
        </w:rPr>
      </w:pPr>
    </w:p>
    <w:p w14:paraId="33CB405C" w14:textId="2AD0ED62" w:rsidR="00475539" w:rsidRDefault="7F292ADC" w:rsidP="7F292ADC">
      <w:pPr>
        <w:suppressAutoHyphens/>
        <w:jc w:val="both"/>
        <w:rPr>
          <w:lang w:val="fi-FI"/>
        </w:rPr>
      </w:pPr>
      <w:r w:rsidRPr="7F292ADC">
        <w:rPr>
          <w:lang w:val="fi-FI"/>
        </w:rPr>
        <w:t xml:space="preserve">Merkittävien paineiden tunnistamisessa tulisi siis huomioida mahdolliset paineiden vaikutuksia voimistavat ja heikentävät yhteisvaikutukset. Tämä arvio tehdään ELY-keskuksissa asiantuntijan harkinnan mukaan. Mikäli merkittäviä paineita tunnistetaan tällaisten yhteisvaikutusten perusteella, olisi nämä syytä kuvata tietojärjestelmän lisätietokentässä. </w:t>
      </w:r>
    </w:p>
    <w:p w14:paraId="29E62270" w14:textId="4C7CCC11" w:rsidR="00EA0AAF" w:rsidRDefault="00EA0AAF" w:rsidP="00DC3DAF">
      <w:pPr>
        <w:suppressAutoHyphens/>
        <w:jc w:val="both"/>
        <w:rPr>
          <w:lang w:val="fi-FI"/>
        </w:rPr>
      </w:pPr>
    </w:p>
    <w:p w14:paraId="0E680211" w14:textId="77777777" w:rsidR="000C7A1C" w:rsidRDefault="000C7A1C">
      <w:pPr>
        <w:rPr>
          <w:rFonts w:ascii="Cambria" w:hAnsi="Cambria"/>
          <w:b/>
          <w:bCs/>
          <w:kern w:val="32"/>
          <w:sz w:val="32"/>
          <w:szCs w:val="32"/>
          <w:lang w:val="fi-FI"/>
        </w:rPr>
      </w:pPr>
      <w:r>
        <w:rPr>
          <w:lang w:val="fi-FI"/>
        </w:rPr>
        <w:br w:type="page"/>
      </w:r>
    </w:p>
    <w:p w14:paraId="19FDE027" w14:textId="747A16C9" w:rsidR="22C77B4D" w:rsidRPr="000C7A1C" w:rsidRDefault="7F292ADC" w:rsidP="22C77B4D">
      <w:pPr>
        <w:pStyle w:val="Otsikko1"/>
        <w:rPr>
          <w:lang w:val="fi-FI"/>
        </w:rPr>
      </w:pPr>
      <w:bookmarkStart w:id="32" w:name="_Toc163112867"/>
      <w:r w:rsidRPr="22A51828">
        <w:rPr>
          <w:lang w:val="fi-FI"/>
        </w:rPr>
        <w:lastRenderedPageBreak/>
        <w:t>Pisaran painearviotyökalun tekninen ohje ja arviointia tukevat aineistot</w:t>
      </w:r>
      <w:bookmarkEnd w:id="32"/>
    </w:p>
    <w:p w14:paraId="6D4F8237" w14:textId="20D40DC8" w:rsidR="16864CE6" w:rsidRDefault="16864CE6" w:rsidP="16864CE6">
      <w:pPr>
        <w:rPr>
          <w:lang w:val="fi-FI"/>
        </w:rPr>
      </w:pPr>
    </w:p>
    <w:p w14:paraId="51F9A219" w14:textId="6639D336" w:rsidR="006927E7" w:rsidRDefault="006927E7" w:rsidP="12753F72">
      <w:pPr>
        <w:jc w:val="both"/>
        <w:rPr>
          <w:lang w:val="fi-FI"/>
        </w:rPr>
      </w:pPr>
      <w:r w:rsidRPr="12753F72">
        <w:rPr>
          <w:b/>
          <w:bCs/>
          <w:lang w:val="fi-FI"/>
        </w:rPr>
        <w:t xml:space="preserve">Pisaraa tulee käyttää joko Chromen tai Edgen selaimilla. </w:t>
      </w:r>
      <w:r w:rsidRPr="12753F72">
        <w:rPr>
          <w:lang w:val="fi-FI"/>
        </w:rPr>
        <w:t xml:space="preserve">Luvuissa 5.1–5.3 on Pisara-tietojärjestelmän tekninen käyttöohje. </w:t>
      </w:r>
      <w:r w:rsidR="6B58562D" w:rsidRPr="12753F72">
        <w:rPr>
          <w:lang w:val="fi-FI"/>
        </w:rPr>
        <w:t>Teknisessä ohjeessa esitetyt</w:t>
      </w:r>
      <w:r w:rsidR="6B58562D" w:rsidRPr="12753F72">
        <w:rPr>
          <w:b/>
          <w:bCs/>
          <w:lang w:val="fi-FI"/>
        </w:rPr>
        <w:t xml:space="preserve"> </w:t>
      </w:r>
      <w:r w:rsidR="6B58562D" w:rsidRPr="006927E7">
        <w:rPr>
          <w:lang w:val="fi-FI"/>
        </w:rPr>
        <w:t>t</w:t>
      </w:r>
      <w:r w:rsidR="6B58562D" w:rsidRPr="12753F72">
        <w:rPr>
          <w:lang w:val="fi-FI"/>
        </w:rPr>
        <w:t xml:space="preserve">ietojärjestelmän kuvat ovat Pisaran testiversiosta. </w:t>
      </w:r>
      <w:r w:rsidR="437E6242" w:rsidRPr="12753F72">
        <w:rPr>
          <w:lang w:val="fi-FI"/>
        </w:rPr>
        <w:t>Työn tekemiseen käytetään Pisaran tuotantoversiota.</w:t>
      </w:r>
      <w:r w:rsidR="40C0FC47" w:rsidRPr="12753F72">
        <w:rPr>
          <w:lang w:val="fi-FI"/>
        </w:rPr>
        <w:t xml:space="preserve"> </w:t>
      </w:r>
    </w:p>
    <w:p w14:paraId="6EA3CD6F" w14:textId="77777777" w:rsidR="006927E7" w:rsidRDefault="006927E7" w:rsidP="12753F72">
      <w:pPr>
        <w:jc w:val="both"/>
        <w:rPr>
          <w:lang w:val="fi-FI"/>
        </w:rPr>
      </w:pPr>
    </w:p>
    <w:p w14:paraId="16C40B62" w14:textId="78050992" w:rsidR="006927E7" w:rsidRDefault="006927E7" w:rsidP="12753F72">
      <w:pPr>
        <w:jc w:val="both"/>
        <w:rPr>
          <w:lang w:val="fi-FI"/>
        </w:rPr>
      </w:pPr>
      <w:r>
        <w:rPr>
          <w:lang w:val="fi-FI"/>
        </w:rPr>
        <w:t>Pisaran käyttöoikeudet:</w:t>
      </w:r>
    </w:p>
    <w:p w14:paraId="67E3E7DC" w14:textId="70CC74A5" w:rsidR="0EC5A14C" w:rsidRDefault="08B7964A" w:rsidP="12753F72">
      <w:pPr>
        <w:jc w:val="both"/>
        <w:rPr>
          <w:lang w:val="fi-FI"/>
        </w:rPr>
      </w:pPr>
      <w:r w:rsidRPr="12753F72">
        <w:rPr>
          <w:lang w:val="fi-FI"/>
        </w:rPr>
        <w:t xml:space="preserve">Pisaran perustoiminnallisuuksia käytetään ELY-keskuksissa ympäristöhallinnon käyttäjätunnuksella ja salasanalla. Painearviotyökalun käyttöön </w:t>
      </w:r>
      <w:r w:rsidR="3ECAEA58" w:rsidRPr="12753F72">
        <w:rPr>
          <w:lang w:val="fi-FI"/>
        </w:rPr>
        <w:t>on erillinen tunnistautuminen</w:t>
      </w:r>
      <w:r w:rsidR="6F9BBCFA" w:rsidRPr="12753F72">
        <w:rPr>
          <w:lang w:val="fi-FI"/>
        </w:rPr>
        <w:t>.</w:t>
      </w:r>
      <w:r w:rsidR="296523B1" w:rsidRPr="12753F72">
        <w:rPr>
          <w:lang w:val="fi-FI"/>
        </w:rPr>
        <w:t xml:space="preserve"> </w:t>
      </w:r>
      <w:r w:rsidR="2B4A8848" w:rsidRPr="12753F72">
        <w:rPr>
          <w:lang w:val="fi-FI"/>
        </w:rPr>
        <w:t>Arviotyökalun k</w:t>
      </w:r>
      <w:r w:rsidR="296523B1" w:rsidRPr="12753F72">
        <w:rPr>
          <w:lang w:val="fi-FI"/>
        </w:rPr>
        <w:t>äyttöoikeudet</w:t>
      </w:r>
      <w:r w:rsidR="1747FDE3" w:rsidRPr="12753F72">
        <w:rPr>
          <w:lang w:val="fi-FI"/>
        </w:rPr>
        <w:t xml:space="preserve"> </w:t>
      </w:r>
      <w:r w:rsidR="296523B1" w:rsidRPr="12753F72">
        <w:rPr>
          <w:lang w:val="fi-FI"/>
        </w:rPr>
        <w:t xml:space="preserve">voi pyytää </w:t>
      </w:r>
      <w:hyperlink r:id="rId30">
        <w:r w:rsidR="296523B1" w:rsidRPr="006927E7">
          <w:rPr>
            <w:b/>
            <w:bCs/>
            <w:lang w:val="fi-FI"/>
          </w:rPr>
          <w:t>pisara-tuki@syke.fi</w:t>
        </w:r>
        <w:r w:rsidR="296523B1" w:rsidRPr="12753F72">
          <w:rPr>
            <w:lang w:val="fi-FI"/>
          </w:rPr>
          <w:t>.</w:t>
        </w:r>
      </w:hyperlink>
      <w:r w:rsidR="3A97D980" w:rsidRPr="12753F72">
        <w:rPr>
          <w:lang w:val="fi-FI"/>
        </w:rPr>
        <w:t xml:space="preserve"> Arviotyökalun kirjautumiseen on erillinen ohje:</w:t>
      </w:r>
      <w:r w:rsidR="296523B1" w:rsidRPr="12753F72">
        <w:rPr>
          <w:lang w:val="fi-FI"/>
        </w:rPr>
        <w:t xml:space="preserve"> </w:t>
      </w:r>
      <w:hyperlink r:id="rId31">
        <w:r w:rsidR="2562ABF2" w:rsidRPr="12753F72">
          <w:rPr>
            <w:rStyle w:val="Hyperlinkki"/>
            <w:lang w:val="fi-FI"/>
          </w:rPr>
          <w:t>Pisaran tallennussovelluksiin kirjautumisohje ELY-käyttäjille.docx (tiimeri.fi)</w:t>
        </w:r>
      </w:hyperlink>
    </w:p>
    <w:p w14:paraId="677229FB" w14:textId="70823964" w:rsidR="16864CE6" w:rsidRPr="00C22C26" w:rsidRDefault="16864CE6" w:rsidP="16864CE6">
      <w:pPr>
        <w:rPr>
          <w:lang w:val="fi-FI"/>
        </w:rPr>
      </w:pPr>
    </w:p>
    <w:p w14:paraId="7974673B" w14:textId="7D3FF15A" w:rsidR="40C0FC47" w:rsidRDefault="40C0FC47" w:rsidP="16864CE6">
      <w:pPr>
        <w:rPr>
          <w:lang w:val="fi-FI"/>
        </w:rPr>
      </w:pPr>
      <w:r w:rsidRPr="16864CE6">
        <w:rPr>
          <w:lang w:val="fi-FI"/>
        </w:rPr>
        <w:t xml:space="preserve">Pisara-tietojärjestelmän demot ja muut järjestelmän esittelymateriaalit on koottu Pisara-vesien ja merenhoidon tietojärjestelmä Tiimeri-tilaan: </w:t>
      </w:r>
      <w:hyperlink r:id="rId32" w:anchor="/">
        <w:r w:rsidRPr="16864CE6">
          <w:rPr>
            <w:rStyle w:val="Hyperlinkki"/>
            <w:lang w:val="fi-FI"/>
          </w:rPr>
          <w:t>Pisara - vesien- ja merenhoidon tietojärjestelmä - Kotisivu (tiimeri.fi)</w:t>
        </w:r>
      </w:hyperlink>
    </w:p>
    <w:p w14:paraId="2BCA7751" w14:textId="46FF0E78" w:rsidR="16864CE6" w:rsidRDefault="16864CE6" w:rsidP="16864CE6">
      <w:pPr>
        <w:rPr>
          <w:lang w:val="fi-FI"/>
        </w:rPr>
      </w:pPr>
    </w:p>
    <w:p w14:paraId="62AB2307" w14:textId="0B0873C9" w:rsidR="40C0FC47" w:rsidRDefault="40C0FC47" w:rsidP="16864CE6">
      <w:pPr>
        <w:rPr>
          <w:lang w:val="fi-FI"/>
        </w:rPr>
      </w:pPr>
      <w:r w:rsidRPr="16864CE6">
        <w:rPr>
          <w:lang w:val="fi-FI"/>
        </w:rPr>
        <w:t xml:space="preserve">Työtilasta löytyy muun muassa: </w:t>
      </w:r>
    </w:p>
    <w:p w14:paraId="40149DC3" w14:textId="7A80CC09" w:rsidR="40C0FC47" w:rsidRPr="006927E7" w:rsidRDefault="40C0FC47" w:rsidP="16864CE6">
      <w:pPr>
        <w:pStyle w:val="Luettelokappale"/>
        <w:numPr>
          <w:ilvl w:val="0"/>
          <w:numId w:val="1"/>
        </w:numPr>
        <w:rPr>
          <w:lang w:val="fi-FI"/>
        </w:rPr>
      </w:pPr>
      <w:r w:rsidRPr="006927E7">
        <w:rPr>
          <w:lang w:val="fi-FI"/>
        </w:rPr>
        <w:t xml:space="preserve">Pisaran pintavesiosan esittely 9.11.2023 tallenne, jossa on </w:t>
      </w:r>
      <w:proofErr w:type="spellStart"/>
      <w:r w:rsidRPr="006927E7">
        <w:rPr>
          <w:lang w:val="fi-FI"/>
        </w:rPr>
        <w:t>demottu</w:t>
      </w:r>
      <w:proofErr w:type="spellEnd"/>
      <w:r w:rsidRPr="006927E7">
        <w:rPr>
          <w:lang w:val="fi-FI"/>
        </w:rPr>
        <w:t xml:space="preserve"> Pisaran pintavesien kartta- ja hakutoiminallisuuksia sekä pintavesien paineiden arviointityökalua.</w:t>
      </w:r>
    </w:p>
    <w:p w14:paraId="29704B7D" w14:textId="39AE1077" w:rsidR="40C0FC47" w:rsidRPr="006927E7" w:rsidRDefault="40C0FC47" w:rsidP="16864CE6">
      <w:pPr>
        <w:pStyle w:val="Luettelokappale"/>
        <w:numPr>
          <w:ilvl w:val="0"/>
          <w:numId w:val="1"/>
        </w:numPr>
        <w:rPr>
          <w:lang w:val="fi-FI"/>
        </w:rPr>
      </w:pPr>
      <w:r w:rsidRPr="006927E7">
        <w:rPr>
          <w:lang w:val="fi-FI"/>
        </w:rPr>
        <w:t xml:space="preserve">Pisara-järjestelmän ja uusien ominaisuuksien esittely 14.2.2024 tallenne, jossa on </w:t>
      </w:r>
      <w:proofErr w:type="spellStart"/>
      <w:r w:rsidRPr="006927E7">
        <w:rPr>
          <w:lang w:val="fi-FI"/>
        </w:rPr>
        <w:t>demottu</w:t>
      </w:r>
      <w:proofErr w:type="spellEnd"/>
      <w:r w:rsidRPr="006927E7">
        <w:rPr>
          <w:lang w:val="fi-FI"/>
        </w:rPr>
        <w:t xml:space="preserve"> yleisellä tasolla Pisaran toiminnallisuuksia ja käyttöesimerkkejä</w:t>
      </w:r>
      <w:r w:rsidR="2BC7A68E" w:rsidRPr="006927E7">
        <w:rPr>
          <w:lang w:val="fi-FI"/>
        </w:rPr>
        <w:t>.</w:t>
      </w:r>
    </w:p>
    <w:p w14:paraId="2AE94EFD" w14:textId="2C981C58" w:rsidR="2BC7A68E" w:rsidRPr="006927E7" w:rsidRDefault="2BC7A68E" w:rsidP="12753F72">
      <w:pPr>
        <w:pStyle w:val="Luettelokappale"/>
        <w:numPr>
          <w:ilvl w:val="0"/>
          <w:numId w:val="1"/>
        </w:numPr>
        <w:rPr>
          <w:lang w:val="fi-FI"/>
        </w:rPr>
      </w:pPr>
      <w:r w:rsidRPr="006927E7">
        <w:rPr>
          <w:lang w:val="fi-FI"/>
        </w:rPr>
        <w:t>Pisaran pintavesiosan klinikoiden tallenteet</w:t>
      </w:r>
    </w:p>
    <w:p w14:paraId="4E2DE02D" w14:textId="0DEFA9C0" w:rsidR="16864CE6" w:rsidRDefault="16864CE6" w:rsidP="16864CE6">
      <w:pPr>
        <w:rPr>
          <w:lang w:val="fi-FI"/>
        </w:rPr>
      </w:pPr>
    </w:p>
    <w:p w14:paraId="3EFABCB6" w14:textId="0B6E04B6" w:rsidR="5EF4459D" w:rsidRDefault="5EF4459D" w:rsidP="0E2D9533">
      <w:r w:rsidRPr="000D7063">
        <w:rPr>
          <w:lang w:val="fi-FI"/>
        </w:rPr>
        <w:t xml:space="preserve">Luvuissa </w:t>
      </w:r>
      <w:r w:rsidR="50034E74" w:rsidRPr="000D7063">
        <w:rPr>
          <w:lang w:val="fi-FI"/>
        </w:rPr>
        <w:t>5.4–5.5</w:t>
      </w:r>
      <w:r w:rsidRPr="000D7063">
        <w:rPr>
          <w:lang w:val="fi-FI"/>
        </w:rPr>
        <w:t xml:space="preserve"> on kuvattu Vemalan paikkatietoaineistoa ja käyttöliittymää.</w:t>
      </w:r>
      <w:r w:rsidR="22DE05B4" w:rsidRPr="000D7063">
        <w:rPr>
          <w:lang w:val="fi-FI"/>
        </w:rPr>
        <w:t xml:space="preserve"> </w:t>
      </w:r>
      <w:proofErr w:type="spellStart"/>
      <w:r w:rsidR="22DE05B4" w:rsidRPr="0E2D9533">
        <w:t>Luvussa</w:t>
      </w:r>
      <w:proofErr w:type="spellEnd"/>
      <w:r w:rsidR="22DE05B4" w:rsidRPr="0E2D9533">
        <w:t xml:space="preserve"> 5.6 on </w:t>
      </w:r>
      <w:proofErr w:type="spellStart"/>
      <w:r w:rsidR="22DE05B4" w:rsidRPr="0E2D9533">
        <w:t>kuvattu</w:t>
      </w:r>
      <w:proofErr w:type="spellEnd"/>
      <w:r w:rsidR="22DE05B4" w:rsidRPr="0E2D9533">
        <w:t xml:space="preserve"> </w:t>
      </w:r>
      <w:proofErr w:type="spellStart"/>
      <w:r w:rsidR="22DE05B4" w:rsidRPr="0E2D9533">
        <w:t>hymo-paineiden</w:t>
      </w:r>
      <w:proofErr w:type="spellEnd"/>
      <w:r w:rsidR="22DE05B4" w:rsidRPr="0E2D9533">
        <w:t xml:space="preserve"> </w:t>
      </w:r>
      <w:proofErr w:type="spellStart"/>
      <w:r w:rsidR="22DE05B4" w:rsidRPr="0E2D9533">
        <w:t>arviointia</w:t>
      </w:r>
      <w:proofErr w:type="spellEnd"/>
      <w:r w:rsidR="22DE05B4" w:rsidRPr="0E2D9533">
        <w:t xml:space="preserve"> </w:t>
      </w:r>
      <w:proofErr w:type="spellStart"/>
      <w:r w:rsidR="22DE05B4" w:rsidRPr="0E2D9533">
        <w:t>tukevi</w:t>
      </w:r>
      <w:r w:rsidR="006927E7" w:rsidRPr="0E2D9533">
        <w:t>a</w:t>
      </w:r>
      <w:proofErr w:type="spellEnd"/>
      <w:r w:rsidR="22DE05B4" w:rsidRPr="0E2D9533">
        <w:t xml:space="preserve"> </w:t>
      </w:r>
      <w:proofErr w:type="spellStart"/>
      <w:r w:rsidR="22DE05B4" w:rsidRPr="0E2D9533">
        <w:t>aineisto</w:t>
      </w:r>
      <w:r w:rsidR="006927E7" w:rsidRPr="0E2D9533">
        <w:t>ja</w:t>
      </w:r>
      <w:proofErr w:type="spellEnd"/>
      <w:r w:rsidR="22DE05B4" w:rsidRPr="0E2D9533">
        <w:t xml:space="preserve">. </w:t>
      </w:r>
      <w:r w:rsidRPr="0E2D9533">
        <w:t xml:space="preserve"> </w:t>
      </w:r>
    </w:p>
    <w:p w14:paraId="3B8C8AD6" w14:textId="46934D9E" w:rsidR="16864CE6" w:rsidRDefault="16864CE6" w:rsidP="16864CE6">
      <w:pPr>
        <w:rPr>
          <w:lang w:val="fi-FI"/>
        </w:rPr>
      </w:pPr>
    </w:p>
    <w:p w14:paraId="08098C13" w14:textId="78A92BDC" w:rsidR="316FBD91" w:rsidRDefault="7F292ADC" w:rsidP="006F4134">
      <w:pPr>
        <w:pStyle w:val="Otsikko2"/>
      </w:pPr>
      <w:bookmarkStart w:id="33" w:name="_Toc163112868"/>
      <w:r>
        <w:t>Pintavesien ekologisten paineiden tarkistus ja tallennus Pisarassa</w:t>
      </w:r>
      <w:bookmarkEnd w:id="33"/>
    </w:p>
    <w:p w14:paraId="2D0084E0" w14:textId="77777777" w:rsidR="00EA0AAF" w:rsidRDefault="00EA0AAF" w:rsidP="00EA0AAF">
      <w:pPr>
        <w:rPr>
          <w:lang w:val="fi-FI"/>
        </w:rPr>
      </w:pPr>
    </w:p>
    <w:p w14:paraId="4CD99673" w14:textId="4987DB33" w:rsidR="00E163A1" w:rsidRDefault="7F292ADC" w:rsidP="21DE6202">
      <w:pPr>
        <w:jc w:val="both"/>
        <w:rPr>
          <w:lang w:val="fi-FI"/>
        </w:rPr>
      </w:pPr>
      <w:r w:rsidRPr="21DE6202">
        <w:rPr>
          <w:lang w:val="fi-FI"/>
        </w:rPr>
        <w:t xml:space="preserve">Paineiden arviointi tehdään Pisaran arviotyökalulla. Painearviotyökaluun pääsee Pisaran pääsivulta Arviotyökalut-valikosta Pintavedet: Painearvio. </w:t>
      </w:r>
    </w:p>
    <w:p w14:paraId="1F1648E0" w14:textId="77777777" w:rsidR="00E163A1" w:rsidRPr="00E163A1" w:rsidRDefault="00E163A1" w:rsidP="21DE6202">
      <w:pPr>
        <w:jc w:val="both"/>
        <w:rPr>
          <w:lang w:val="fi-FI"/>
        </w:rPr>
      </w:pPr>
    </w:p>
    <w:p w14:paraId="526D8D9F" w14:textId="77777777" w:rsidR="00E163A1" w:rsidRDefault="00E163A1" w:rsidP="21DE6202">
      <w:pPr>
        <w:jc w:val="both"/>
      </w:pPr>
      <w:r>
        <w:rPr>
          <w:noProof/>
        </w:rPr>
        <mc:AlternateContent>
          <mc:Choice Requires="wps">
            <w:drawing>
              <wp:anchor distT="0" distB="0" distL="114300" distR="114300" simplePos="0" relativeHeight="251658249" behindDoc="0" locked="0" layoutInCell="1" allowOverlap="1" wp14:anchorId="19057D78" wp14:editId="02AB172D">
                <wp:simplePos x="0" y="0"/>
                <wp:positionH relativeFrom="column">
                  <wp:posOffset>3657600</wp:posOffset>
                </wp:positionH>
                <wp:positionV relativeFrom="paragraph">
                  <wp:posOffset>2681605</wp:posOffset>
                </wp:positionV>
                <wp:extent cx="654050" cy="260350"/>
                <wp:effectExtent l="0" t="0" r="12700" b="25400"/>
                <wp:wrapNone/>
                <wp:docPr id="1004159619" name="Suorakulmio 1004159619"/>
                <wp:cNvGraphicFramePr/>
                <a:graphic xmlns:a="http://schemas.openxmlformats.org/drawingml/2006/main">
                  <a:graphicData uri="http://schemas.microsoft.com/office/word/2010/wordprocessingShape">
                    <wps:wsp>
                      <wps:cNvSpPr/>
                      <wps:spPr>
                        <a:xfrm>
                          <a:off x="0" y="0"/>
                          <a:ext cx="654050" cy="2603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xmlns:c="http://schemas.openxmlformats.org/drawingml/2006/chart" xmlns:asvg="http://schemas.microsoft.com/office/drawing/2016/SVG/main">
            <w:pict w14:anchorId="1A400C54">
              <v:rect id="Suorakulmio 1" style="position:absolute;margin-left:4in;margin-top:211.15pt;width:51.5pt;height:20.5pt;z-index:251667469;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4C71E94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ICfQIAAF4FAAAOAAAAZHJzL2Uyb0RvYy54bWysVE1v2zAMvQ/YfxB0X+1kSbcFdYqgRYYB&#10;RVusHXpWZCk2IIsapcTJfv0o+SNBV+wwzAeZEslH8onU1fWhMWyv0NdgCz65yDlTVkJZ223Bfzyv&#10;P3zmzAdhS2HAqoIflefXy/fvrlq3UFOowJQKGYFYv2hdwasQ3CLLvKxUI/wFOGVJqQEbEWiL26xE&#10;0RJ6Y7Jpnl9mLWDpEKTynk5vOyVfJnytlQwPWnsVmCk45RbSimndxDVbXonFFoWratmnIf4hi0bU&#10;loKOULciCLbD+g+oppYIHnS4kNBkoHUtVaqBqpnkr6p5qoRTqRYix7uRJv//YOX9/sk9ItHQOr/w&#10;JMYqDhqb+Kf82CGRdRzJUofAJB1ezmf5nCiVpJpe5h9JJpTs5OzQh68KGhaFgiPdRaJI7O986EwH&#10;kxjLwro2Jt2HsfHAg6nLeJY2uN3cGGR7QRe5Xuf09eHOzCh4dM1OpSQpHI2KGMZ+V5rVJSU/TZmk&#10;LlMjrJBS2TDpVJUoVRdtMj8LFvsyeqRKE2BE1pTliN0DDJYdyIDd1d3bR1eVmnR0zv+WWOc8eqTI&#10;YMPo3NQW8C0AQ1X1kTv7gaSOmsjSBsrjIzKEbkS8k+ua7u1O+PAokGaCrprmPDzQog20BYde4qwC&#10;/PXWebSnViUtZy3NWMH9z51AxZn5ZqmJv0xmsziUaTObf5rSBs81m3ON3TU3QLc/oRfFySRG+2AG&#10;USM0L/QcrGJUUgkrKXbBZcBhcxO62acHRarVKpnRIDoR7uyTkxE8shr78vnwItD1zRuo6+9hmEex&#10;eNXDnW30tLDaBdB1avATrz3fNMSpcfoHJ74S5/tkdXoWl78BAAD//wMAUEsDBBQABgAIAAAAIQCW&#10;p8Ae3wAAAAsBAAAPAAAAZHJzL2Rvd25yZXYueG1sTI/BTsMwEETvSPyDtUjcqNMEEhriVAjREwdK&#10;qcTVjd0kqr22bKcNf89yguPOzs6+adazNeysQxwdClguMmAaO6dG7AXsPzd3j8BikqikcagFfOsI&#10;6/b6qpG1chf80Odd6hmFYKylgCElX3Meu0FbGRfOa6Td0QUrE42h5yrIC4Vbw/MsK7mVI9KHQXr9&#10;MujutJssYXiz9Wp6P+2/lvMmvKq3KPtKiNub+fkJWNJz+jPDLz7dQEtMBzehiswIeKhK6pIE3Od5&#10;AYwcZbUi5UBKWRTA24b/79D+AAAA//8DAFBLAQItABQABgAIAAAAIQC2gziS/gAAAOEBAAATAAAA&#10;AAAAAAAAAAAAAAAAAABbQ29udGVudF9UeXBlc10ueG1sUEsBAi0AFAAGAAgAAAAhADj9If/WAAAA&#10;lAEAAAsAAAAAAAAAAAAAAAAALwEAAF9yZWxzLy5yZWxzUEsBAi0AFAAGAAgAAAAhAH9dwgJ9AgAA&#10;XgUAAA4AAAAAAAAAAAAAAAAALgIAAGRycy9lMm9Eb2MueG1sUEsBAi0AFAAGAAgAAAAhAJanwB7f&#10;AAAACwEAAA8AAAAAAAAAAAAAAAAA1wQAAGRycy9kb3ducmV2LnhtbFBLBQYAAAAABAAEAPMAAADj&#10;BQAAAAA=&#10;"/>
            </w:pict>
          </mc:Fallback>
        </mc:AlternateContent>
      </w:r>
      <w:r w:rsidRPr="00EC0233">
        <w:rPr>
          <w:noProof/>
        </w:rPr>
        <w:drawing>
          <wp:inline distT="0" distB="0" distL="0" distR="0" wp14:anchorId="78A4BDC2" wp14:editId="6310C652">
            <wp:extent cx="6120130" cy="3287395"/>
            <wp:effectExtent l="0" t="0" r="0" b="8255"/>
            <wp:docPr id="1282074308" name="Kuva 1282074308" descr="Kuva, joka sisältää kohteen teksti, kuvakaappaus, ohjelmisto, Tietokonekuvake&#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074308" name="Kuva 1" descr="Kuva, joka sisältää kohteen teksti, kuvakaappaus, ohjelmisto, Tietokonekuvake&#10;&#10;Kuvaus luotu automaattisesti"/>
                    <pic:cNvPicPr/>
                  </pic:nvPicPr>
                  <pic:blipFill>
                    <a:blip r:embed="rId33"/>
                    <a:stretch>
                      <a:fillRect/>
                    </a:stretch>
                  </pic:blipFill>
                  <pic:spPr>
                    <a:xfrm>
                      <a:off x="0" y="0"/>
                      <a:ext cx="6120130" cy="3287395"/>
                    </a:xfrm>
                    <a:prstGeom prst="rect">
                      <a:avLst/>
                    </a:prstGeom>
                  </pic:spPr>
                </pic:pic>
              </a:graphicData>
            </a:graphic>
          </wp:inline>
        </w:drawing>
      </w:r>
    </w:p>
    <w:p w14:paraId="0CA3FBAF" w14:textId="5DA34466" w:rsidR="00E163A1" w:rsidRDefault="7F292ADC" w:rsidP="21DE6202">
      <w:pPr>
        <w:jc w:val="both"/>
        <w:rPr>
          <w:lang w:val="fi-FI"/>
        </w:rPr>
      </w:pPr>
      <w:bookmarkStart w:id="34" w:name="_Hlk149907086"/>
      <w:r w:rsidRPr="21DE6202">
        <w:rPr>
          <w:lang w:val="fi-FI"/>
        </w:rPr>
        <w:lastRenderedPageBreak/>
        <w:t>Arviotyökalun etusivulta pintavesiosion alta valitaan Painearviot 4. suunnittelukausi.</w:t>
      </w:r>
    </w:p>
    <w:p w14:paraId="578A7F04" w14:textId="77777777" w:rsidR="00E163A1" w:rsidRDefault="00E163A1" w:rsidP="21DE6202">
      <w:pPr>
        <w:jc w:val="both"/>
        <w:rPr>
          <w:lang w:val="fi-FI"/>
        </w:rPr>
      </w:pPr>
    </w:p>
    <w:p w14:paraId="4FDEF06A" w14:textId="64BD3DBB" w:rsidR="00E163A1" w:rsidRDefault="7F292ADC" w:rsidP="21DE6202">
      <w:pPr>
        <w:jc w:val="both"/>
        <w:rPr>
          <w:lang w:val="fi-FI"/>
        </w:rPr>
      </w:pPr>
      <w:r w:rsidRPr="21DE6202">
        <w:rPr>
          <w:lang w:val="fi-FI"/>
        </w:rPr>
        <w:t xml:space="preserve">Toinen vaihtoehto siirtyä paineiden arviointiin on vesimuodostuman kohdesivulta Käsittele-valikosta Avaa painearviossa. </w:t>
      </w:r>
    </w:p>
    <w:p w14:paraId="7C71C99E" w14:textId="4C8E86D2" w:rsidR="00FD1E2A" w:rsidRDefault="00FD1E2A" w:rsidP="21DE6202">
      <w:pPr>
        <w:jc w:val="both"/>
        <w:rPr>
          <w:lang w:val="fi-FI"/>
        </w:rPr>
      </w:pPr>
    </w:p>
    <w:p w14:paraId="12D7126A" w14:textId="3C0CC3E5" w:rsidR="00FD1E2A" w:rsidRPr="00E163A1" w:rsidRDefault="00FD1E2A" w:rsidP="21DE6202">
      <w:pPr>
        <w:jc w:val="both"/>
        <w:rPr>
          <w:lang w:val="fi-FI"/>
        </w:rPr>
      </w:pPr>
      <w:r>
        <w:rPr>
          <w:noProof/>
        </w:rPr>
        <w:drawing>
          <wp:inline distT="0" distB="0" distL="0" distR="0" wp14:anchorId="1ED98DA9" wp14:editId="41E7481F">
            <wp:extent cx="5966666" cy="962339"/>
            <wp:effectExtent l="0" t="0" r="0" b="9525"/>
            <wp:docPr id="51" name="Kuv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5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66666" cy="962339"/>
                    </a:xfrm>
                    <a:prstGeom prst="rect">
                      <a:avLst/>
                    </a:prstGeom>
                  </pic:spPr>
                </pic:pic>
              </a:graphicData>
            </a:graphic>
          </wp:inline>
        </w:drawing>
      </w:r>
    </w:p>
    <w:bookmarkEnd w:id="34"/>
    <w:p w14:paraId="36BA02AD" w14:textId="7FC12780" w:rsidR="00E163A1" w:rsidRDefault="00E163A1" w:rsidP="21DE6202">
      <w:pPr>
        <w:jc w:val="both"/>
      </w:pPr>
    </w:p>
    <w:p w14:paraId="4FBA4611" w14:textId="2B57971E" w:rsidR="004E770A" w:rsidRDefault="7F292ADC" w:rsidP="21DE6202">
      <w:pPr>
        <w:jc w:val="both"/>
        <w:rPr>
          <w:b/>
          <w:bCs/>
          <w:lang w:val="fi-FI"/>
        </w:rPr>
      </w:pPr>
      <w:r w:rsidRPr="21DE6202">
        <w:rPr>
          <w:b/>
          <w:bCs/>
          <w:lang w:val="fi-FI"/>
        </w:rPr>
        <w:t>Vesimuodostumien suodattaminen pintavesimuodostumat taulukossa</w:t>
      </w:r>
    </w:p>
    <w:p w14:paraId="07C3C68B" w14:textId="7476A6EE" w:rsidR="004E770A" w:rsidRPr="00B54A44" w:rsidRDefault="004E770A" w:rsidP="21DE6202">
      <w:pPr>
        <w:jc w:val="both"/>
        <w:rPr>
          <w:b/>
          <w:bCs/>
          <w:lang w:val="fi-FI"/>
        </w:rPr>
      </w:pPr>
    </w:p>
    <w:p w14:paraId="67C975B4" w14:textId="2621AD6F" w:rsidR="00E163A1" w:rsidRDefault="7F292ADC" w:rsidP="21DE6202">
      <w:pPr>
        <w:jc w:val="both"/>
        <w:rPr>
          <w:lang w:val="fi-FI"/>
        </w:rPr>
      </w:pPr>
      <w:r w:rsidRPr="21DE6202">
        <w:rPr>
          <w:lang w:val="fi-FI"/>
        </w:rPr>
        <w:t xml:space="preserve">Huom. Mikäli siirryt painearviotyökaluun vesimuodostuman kohdesivulta, pääset suoraan vesimuodostumakohtaiseen painearvioon eikä seuraavaksi kuvattua pintavesimuodostumien hakutaulukkoa tule näkyviin. Pintavesimuodostumat taulukosta vesimuodostuman nimeä klikkaamalla pääsee siirtymään muodostuman painearviosivulle. Taulukossa on näkyvissä kerrallaan rajallinen (20 muodostumaa) määrä vesimuodostumia. Kaikkien pintavesimuodostumien määrä näkyy oikealla alhaalla. Näkyvissä on </w:t>
      </w:r>
    </w:p>
    <w:p w14:paraId="4097CDC2" w14:textId="6430F7AF" w:rsidR="00E163A1" w:rsidRDefault="00E163A1" w:rsidP="21DE6202">
      <w:pPr>
        <w:jc w:val="both"/>
        <w:rPr>
          <w:lang w:val="fi-FI"/>
        </w:rPr>
      </w:pPr>
    </w:p>
    <w:p w14:paraId="4EDA40E9" w14:textId="35769EFB" w:rsidR="00E163A1" w:rsidRDefault="00E163A1" w:rsidP="21DE6202">
      <w:pPr>
        <w:jc w:val="both"/>
        <w:rPr>
          <w:lang w:val="fi-FI"/>
        </w:rPr>
      </w:pPr>
      <w:r>
        <w:rPr>
          <w:noProof/>
        </w:rPr>
        <w:drawing>
          <wp:inline distT="0" distB="0" distL="0" distR="0" wp14:anchorId="33F64549" wp14:editId="00E88739">
            <wp:extent cx="6120130" cy="2716530"/>
            <wp:effectExtent l="0" t="0" r="0" b="7620"/>
            <wp:docPr id="855584052" name="Kuva 855584052" descr="Kuva, joka sisältää kohteen teksti, kuvakaappaus, ohjelmisto,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85558405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130" cy="2716530"/>
                    </a:xfrm>
                    <a:prstGeom prst="rect">
                      <a:avLst/>
                    </a:prstGeom>
                  </pic:spPr>
                </pic:pic>
              </a:graphicData>
            </a:graphic>
          </wp:inline>
        </w:drawing>
      </w:r>
    </w:p>
    <w:p w14:paraId="01A2E3C6" w14:textId="77777777" w:rsidR="00E163A1" w:rsidRPr="00E163A1" w:rsidRDefault="00E163A1" w:rsidP="21DE6202">
      <w:pPr>
        <w:jc w:val="both"/>
        <w:rPr>
          <w:lang w:val="fi-FI"/>
        </w:rPr>
      </w:pPr>
    </w:p>
    <w:p w14:paraId="6935E185" w14:textId="3988F26A" w:rsidR="00E163A1" w:rsidRDefault="489EB7E5" w:rsidP="21DE6202">
      <w:pPr>
        <w:jc w:val="both"/>
        <w:rPr>
          <w:lang w:val="fi-FI"/>
        </w:rPr>
      </w:pPr>
      <w:r w:rsidRPr="21DE6202">
        <w:rPr>
          <w:lang w:val="fi-FI"/>
        </w:rPr>
        <w:t xml:space="preserve">Taulukon tietoja voi suodattaa sarakekohtaisten tekstisuodattimien avulla. Kyseessä on dynaaminen suodatus, tulokset rajautuvat sitä mukaan, kun kirjoittaa ruutuun. Suodatuksen tulosten määrä näkyy oikealla alhaalla. Suodatuksen voi tehdä mistä kohtaa tekstiä tahansa (esim. Vesimuodostuman nimi -sarakkeessa suodatuksella "vesi"). Kaikkien sarakeotsikoiden kohdalla voidaan tehdä myös lajittelu. Ominaisuutta ei ehkä huomaa vasta kun menee sarakeotsikon päälle. Kun on tehty lajittelu, tulee kyseiseen sarakeotsikkoon näkyviin </w:t>
      </w:r>
      <w:proofErr w:type="spellStart"/>
      <w:r w:rsidRPr="21DE6202">
        <w:rPr>
          <w:lang w:val="fi-FI"/>
        </w:rPr>
        <w:t>ylös-</w:t>
      </w:r>
      <w:proofErr w:type="spellEnd"/>
      <w:r w:rsidRPr="21DE6202">
        <w:rPr>
          <w:lang w:val="fi-FI"/>
        </w:rPr>
        <w:t xml:space="preserve"> tai alaspäin oleva nuoli.</w:t>
      </w:r>
    </w:p>
    <w:p w14:paraId="55C8A6F2" w14:textId="08A411DD" w:rsidR="00F30002" w:rsidRDefault="00F30002" w:rsidP="21DE6202">
      <w:pPr>
        <w:jc w:val="both"/>
        <w:rPr>
          <w:lang w:val="fi-FI"/>
        </w:rPr>
      </w:pPr>
    </w:p>
    <w:p w14:paraId="194E13AB" w14:textId="0639F0D6" w:rsidR="00F30002" w:rsidRPr="00E163A1" w:rsidRDefault="7F292ADC" w:rsidP="21DE6202">
      <w:pPr>
        <w:jc w:val="both"/>
        <w:rPr>
          <w:lang w:val="fi-FI"/>
        </w:rPr>
      </w:pPr>
      <w:r w:rsidRPr="21DE6202">
        <w:rPr>
          <w:lang w:val="fi-FI"/>
        </w:rPr>
        <w:t>Tehdyt tekstisuodatukset säilyvät muistissa session aikana, eli kun palaa takaisin vesimuodostumakohtaisesta painearviosta vesimuodostumataulukkoon, säilyvät sarakkeisiin kirjoitetut tekstihaut.</w:t>
      </w:r>
    </w:p>
    <w:p w14:paraId="5648DACA" w14:textId="59CD0051" w:rsidR="00E163A1" w:rsidRDefault="00E163A1" w:rsidP="21DE6202">
      <w:pPr>
        <w:jc w:val="both"/>
        <w:rPr>
          <w:lang w:val="fi-FI"/>
        </w:rPr>
      </w:pPr>
    </w:p>
    <w:p w14:paraId="482287B1" w14:textId="77777777" w:rsidR="006927E7" w:rsidRDefault="006927E7">
      <w:pPr>
        <w:rPr>
          <w:b/>
          <w:bCs/>
          <w:lang w:val="fi-FI"/>
        </w:rPr>
      </w:pPr>
      <w:r>
        <w:rPr>
          <w:b/>
          <w:bCs/>
          <w:lang w:val="fi-FI"/>
        </w:rPr>
        <w:br w:type="page"/>
      </w:r>
    </w:p>
    <w:p w14:paraId="4B6C11F4" w14:textId="7AAFDF9D" w:rsidR="004E770A" w:rsidRPr="00F30002" w:rsidRDefault="7F292ADC" w:rsidP="21DE6202">
      <w:pPr>
        <w:jc w:val="both"/>
        <w:rPr>
          <w:b/>
          <w:bCs/>
          <w:lang w:val="fi-FI"/>
        </w:rPr>
      </w:pPr>
      <w:r w:rsidRPr="21DE6202">
        <w:rPr>
          <w:b/>
          <w:bCs/>
          <w:lang w:val="fi-FI"/>
        </w:rPr>
        <w:lastRenderedPageBreak/>
        <w:t>Painearvion vesimuodostumakohtainen tarkastelunäkymä</w:t>
      </w:r>
    </w:p>
    <w:p w14:paraId="2891FA1F" w14:textId="30F98460" w:rsidR="004E770A" w:rsidRDefault="004E770A" w:rsidP="21DE6202">
      <w:pPr>
        <w:jc w:val="both"/>
        <w:rPr>
          <w:lang w:val="fi-FI"/>
        </w:rPr>
      </w:pPr>
    </w:p>
    <w:p w14:paraId="6F58355B" w14:textId="317D28ED" w:rsidR="004E770A" w:rsidRDefault="004E770A" w:rsidP="21DE6202">
      <w:pPr>
        <w:jc w:val="both"/>
        <w:rPr>
          <w:lang w:val="fi-FI"/>
        </w:rPr>
      </w:pPr>
      <w:r>
        <w:rPr>
          <w:noProof/>
        </w:rPr>
        <w:drawing>
          <wp:inline distT="0" distB="0" distL="0" distR="0" wp14:anchorId="2997CCB0" wp14:editId="318CC82F">
            <wp:extent cx="6120130" cy="3002915"/>
            <wp:effectExtent l="0" t="0" r="0" b="6985"/>
            <wp:docPr id="1762011025" name="Kuva 1762011025" descr="Kuva, joka sisältää kohteen teksti, Fontti, numero, ohjelmist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76201102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0130" cy="3002915"/>
                    </a:xfrm>
                    <a:prstGeom prst="rect">
                      <a:avLst/>
                    </a:prstGeom>
                  </pic:spPr>
                </pic:pic>
              </a:graphicData>
            </a:graphic>
          </wp:inline>
        </w:drawing>
      </w:r>
    </w:p>
    <w:p w14:paraId="139F7F73" w14:textId="77777777" w:rsidR="004E770A" w:rsidRDefault="004E770A" w:rsidP="21DE6202">
      <w:pPr>
        <w:jc w:val="both"/>
        <w:rPr>
          <w:lang w:val="fi-FI"/>
        </w:rPr>
      </w:pPr>
    </w:p>
    <w:p w14:paraId="34DF199B" w14:textId="78BAA6E2" w:rsidR="004E770A" w:rsidRDefault="7F292ADC" w:rsidP="21DE6202">
      <w:pPr>
        <w:jc w:val="both"/>
        <w:rPr>
          <w:lang w:val="fi-FI"/>
        </w:rPr>
      </w:pPr>
      <w:r w:rsidRPr="21DE6202">
        <w:rPr>
          <w:lang w:val="fi-FI"/>
        </w:rPr>
        <w:t xml:space="preserve">Vesimuodostuman painearviosivulla on kaksi taulukkoa. Yläpuolinen taulukko sisältää 4. kauden paineet. Alapuolinen taulukko sisältää 3. kauden paineet ja niitä ei voi muokata. 3. kauden painetaulukon saa halutessaan pois näkyvistä, kun painaa sinisellä pohjalla olevan otsikon ruksia ja päälle, kun valitsee painearviot 3. suunnittelukausi. </w:t>
      </w:r>
    </w:p>
    <w:p w14:paraId="4FF6CA07" w14:textId="77777777" w:rsidR="004E770A" w:rsidRDefault="004E770A" w:rsidP="21DE6202">
      <w:pPr>
        <w:jc w:val="both"/>
        <w:rPr>
          <w:lang w:val="fi-FI"/>
        </w:rPr>
      </w:pPr>
    </w:p>
    <w:p w14:paraId="379AFB89" w14:textId="7C1C6AAA" w:rsidR="6CAD0CC2" w:rsidRDefault="7F292ADC" w:rsidP="21DE6202">
      <w:pPr>
        <w:jc w:val="both"/>
        <w:rPr>
          <w:lang w:val="fi-FI"/>
        </w:rPr>
      </w:pPr>
      <w:r w:rsidRPr="21DE6202">
        <w:rPr>
          <w:lang w:val="fi-FI"/>
        </w:rPr>
        <w:t xml:space="preserve">Paineiden arviointiin on kaikille vesimuodostumille tuotu pohjaksi 3. suunnittelukaudella tallennetut paineet, vaikutukset, merkittävyys ja lisätiedot. Ennen tietojen muokkausta 4. ja 3. kauden painetaulukot ovat tietosisällöltään samat. </w:t>
      </w:r>
    </w:p>
    <w:p w14:paraId="11EE2F0E" w14:textId="4F458FD9" w:rsidR="6CAD0CC2" w:rsidRDefault="6CAD0CC2" w:rsidP="21DE6202">
      <w:pPr>
        <w:jc w:val="both"/>
        <w:rPr>
          <w:lang w:val="fi-FI"/>
        </w:rPr>
      </w:pPr>
    </w:p>
    <w:p w14:paraId="4D85418F" w14:textId="1FCC7ED8" w:rsidR="004E770A" w:rsidRPr="00B54A44" w:rsidRDefault="7F292ADC" w:rsidP="21DE6202">
      <w:pPr>
        <w:jc w:val="both"/>
        <w:rPr>
          <w:lang w:val="fi-FI"/>
        </w:rPr>
      </w:pPr>
      <w:r w:rsidRPr="21DE6202">
        <w:rPr>
          <w:lang w:val="fi-FI"/>
        </w:rPr>
        <w:t xml:space="preserve">Paineet-taulukon sarakkeita Painetekijä, Painetyyppi, Merkittävyys, Painevaikutus, Lisätieto, Status, Muokattu viimeksi, voi piilottaa ja laittaa näkyville taulukon ylävasemmalla olevasta valikosta. Valikossa näkyy, kuinka monta saraketta on valittuna. </w:t>
      </w:r>
    </w:p>
    <w:p w14:paraId="0C30F9D9" w14:textId="77777777" w:rsidR="004E770A" w:rsidRDefault="004E770A" w:rsidP="21DE6202">
      <w:pPr>
        <w:jc w:val="both"/>
      </w:pPr>
      <w:r>
        <w:rPr>
          <w:noProof/>
        </w:rPr>
        <mc:AlternateContent>
          <mc:Choice Requires="wps">
            <w:drawing>
              <wp:anchor distT="0" distB="0" distL="114300" distR="114300" simplePos="0" relativeHeight="251658250" behindDoc="0" locked="0" layoutInCell="1" allowOverlap="1" wp14:anchorId="05366B74" wp14:editId="13C4F73E">
                <wp:simplePos x="0" y="0"/>
                <wp:positionH relativeFrom="margin">
                  <wp:align>left</wp:align>
                </wp:positionH>
                <wp:positionV relativeFrom="paragraph">
                  <wp:posOffset>128905</wp:posOffset>
                </wp:positionV>
                <wp:extent cx="654050" cy="260350"/>
                <wp:effectExtent l="0" t="0" r="12700" b="25400"/>
                <wp:wrapNone/>
                <wp:docPr id="1921960727" name="Suorakulmio 1921960727"/>
                <wp:cNvGraphicFramePr/>
                <a:graphic xmlns:a="http://schemas.openxmlformats.org/drawingml/2006/main">
                  <a:graphicData uri="http://schemas.microsoft.com/office/word/2010/wordprocessingShape">
                    <wps:wsp>
                      <wps:cNvSpPr/>
                      <wps:spPr>
                        <a:xfrm>
                          <a:off x="0" y="0"/>
                          <a:ext cx="654050" cy="2603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xmlns:c="http://schemas.openxmlformats.org/drawingml/2006/chart" xmlns:asvg="http://schemas.microsoft.com/office/drawing/2016/SVG/main">
            <w:pict w14:anchorId="0D5EBF2C">
              <v:rect id="Suorakulmio 1" style="position:absolute;margin-left:0;margin-top:10.15pt;width:51.5pt;height:20.5pt;z-index:251670541;visibility:visible;mso-wrap-style:square;mso-wrap-distance-left:9pt;mso-wrap-distance-top:0;mso-wrap-distance-right:9pt;mso-wrap-distance-bottom:0;mso-position-horizontal:left;mso-position-horizontal-relative:margin;mso-position-vertical:absolute;mso-position-vertical-relative:text;v-text-anchor:middle" o:spid="_x0000_s1026" filled="f" strokecolor="red" strokeweight="1pt" w14:anchorId="37B5128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ICfQIAAF4FAAAOAAAAZHJzL2Uyb0RvYy54bWysVE1v2zAMvQ/YfxB0X+1kSbcFdYqgRYYB&#10;RVusHXpWZCk2IIsapcTJfv0o+SNBV+wwzAeZEslH8onU1fWhMWyv0NdgCz65yDlTVkJZ223Bfzyv&#10;P3zmzAdhS2HAqoIflefXy/fvrlq3UFOowJQKGYFYv2hdwasQ3CLLvKxUI/wFOGVJqQEbEWiL26xE&#10;0RJ6Y7Jpnl9mLWDpEKTynk5vOyVfJnytlQwPWnsVmCk45RbSimndxDVbXonFFoWratmnIf4hi0bU&#10;loKOULciCLbD+g+oppYIHnS4kNBkoHUtVaqBqpnkr6p5qoRTqRYix7uRJv//YOX9/sk9ItHQOr/w&#10;JMYqDhqb+Kf82CGRdRzJUofAJB1ezmf5nCiVpJpe5h9JJpTs5OzQh68KGhaFgiPdRaJI7O986EwH&#10;kxjLwro2Jt2HsfHAg6nLeJY2uN3cGGR7QRe5Xuf09eHOzCh4dM1OpSQpHI2KGMZ+V5rVJSU/TZmk&#10;LlMjrJBS2TDpVJUoVRdtMj8LFvsyeqRKE2BE1pTliN0DDJYdyIDd1d3bR1eVmnR0zv+WWOc8eqTI&#10;YMPo3NQW8C0AQ1X1kTv7gaSOmsjSBsrjIzKEbkS8k+ua7u1O+PAokGaCrprmPDzQog20BYde4qwC&#10;/PXWebSnViUtZy3NWMH9z51AxZn5ZqmJv0xmsziUaTObf5rSBs81m3ON3TU3QLc/oRfFySRG+2AG&#10;USM0L/QcrGJUUgkrKXbBZcBhcxO62acHRarVKpnRIDoR7uyTkxE8shr78vnwItD1zRuo6+9hmEex&#10;eNXDnW30tLDaBdB1avATrz3fNMSpcfoHJ74S5/tkdXoWl78BAAD//wMAUEsDBBQABgAIAAAAIQCH&#10;4QSC2gAAAAYBAAAPAAAAZHJzL2Rvd25yZXYueG1sTI/NTsNADITvSLzDykjc6G4aqaCQTVUheuIA&#10;lEpc3aybRN0/ZTdteHvcExw9Y898rtezs+JMYxqC11AsFAjybTCD7zTsv7YPTyBSRm/QBk8afijB&#10;urm9qbEy4eI/6bzLneAQnyrU0OccKylT25PDtAiRPHvHMDrMPI6dNCNeONxZuVRqJR0Onht6jPTS&#10;U3vaTY4xov2IZno/7b+LeTu+mreE3aPW93fz5hlEpjn/LcMVn2+gYaZDmLxJwmrgR7KGpSpBXF1V&#10;snDQsCpKkE0t/+M3vwAAAP//AwBQSwECLQAUAAYACAAAACEAtoM4kv4AAADhAQAAEwAAAAAAAAAA&#10;AAAAAAAAAAAAW0NvbnRlbnRfVHlwZXNdLnhtbFBLAQItABQABgAIAAAAIQA4/SH/1gAAAJQBAAAL&#10;AAAAAAAAAAAAAAAAAC8BAABfcmVscy8ucmVsc1BLAQItABQABgAIAAAAIQB/XcICfQIAAF4FAAAO&#10;AAAAAAAAAAAAAAAAAC4CAABkcnMvZTJvRG9jLnhtbFBLAQItABQABgAIAAAAIQCH4QSC2gAAAAYB&#10;AAAPAAAAAAAAAAAAAAAAANcEAABkcnMvZG93bnJldi54bWxQSwUGAAAAAAQABADzAAAA3gUAAAAA&#10;">
                <w10:wrap anchorx="margin"/>
              </v:rect>
            </w:pict>
          </mc:Fallback>
        </mc:AlternateContent>
      </w:r>
      <w:r w:rsidRPr="007439DF">
        <w:rPr>
          <w:noProof/>
        </w:rPr>
        <w:drawing>
          <wp:inline distT="0" distB="0" distL="0" distR="0" wp14:anchorId="064DBE8C" wp14:editId="6F93BD19">
            <wp:extent cx="6120130" cy="502920"/>
            <wp:effectExtent l="0" t="0" r="0" b="0"/>
            <wp:docPr id="751482702" name="Kuva 75148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482702" name=""/>
                    <pic:cNvPicPr/>
                  </pic:nvPicPr>
                  <pic:blipFill>
                    <a:blip r:embed="rId37"/>
                    <a:stretch>
                      <a:fillRect/>
                    </a:stretch>
                  </pic:blipFill>
                  <pic:spPr>
                    <a:xfrm>
                      <a:off x="0" y="0"/>
                      <a:ext cx="6120130" cy="502920"/>
                    </a:xfrm>
                    <a:prstGeom prst="rect">
                      <a:avLst/>
                    </a:prstGeom>
                  </pic:spPr>
                </pic:pic>
              </a:graphicData>
            </a:graphic>
          </wp:inline>
        </w:drawing>
      </w:r>
    </w:p>
    <w:p w14:paraId="1A097D8A" w14:textId="77777777" w:rsidR="004E770A" w:rsidRDefault="004E770A" w:rsidP="21DE6202">
      <w:pPr>
        <w:jc w:val="both"/>
        <w:rPr>
          <w:lang w:val="fi-FI"/>
        </w:rPr>
      </w:pPr>
    </w:p>
    <w:p w14:paraId="31218CC1" w14:textId="1976952A" w:rsidR="004E770A" w:rsidRPr="00B54A44" w:rsidRDefault="7F292ADC" w:rsidP="21DE6202">
      <w:pPr>
        <w:jc w:val="both"/>
        <w:rPr>
          <w:lang w:val="fi-FI"/>
        </w:rPr>
      </w:pPr>
      <w:r w:rsidRPr="21DE6202">
        <w:rPr>
          <w:lang w:val="fi-FI"/>
        </w:rPr>
        <w:t>Osassa sarakeotsikoita voi tehdä lajittelua sarakeotsikkoa painamalla. Painetekijä-saraketta suodatetaan ruksaamalla halutut painetekijät ja ne näkyvät suodatusruudussa lukumäärinä.</w:t>
      </w:r>
    </w:p>
    <w:p w14:paraId="6F218C85" w14:textId="77777777" w:rsidR="004E770A" w:rsidRPr="00B54A44" w:rsidRDefault="004E770A" w:rsidP="21DE6202">
      <w:pPr>
        <w:jc w:val="both"/>
        <w:rPr>
          <w:lang w:val="fi-FI"/>
        </w:rPr>
      </w:pPr>
      <w:r>
        <w:rPr>
          <w:noProof/>
        </w:rPr>
        <w:drawing>
          <wp:inline distT="0" distB="0" distL="0" distR="0" wp14:anchorId="11CA69C9" wp14:editId="44B72A87">
            <wp:extent cx="811105" cy="1577340"/>
            <wp:effectExtent l="0" t="0" r="8255" b="3810"/>
            <wp:docPr id="1912600355" name="Kuva 1912600355"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91260035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11105" cy="1577340"/>
                    </a:xfrm>
                    <a:prstGeom prst="rect">
                      <a:avLst/>
                    </a:prstGeom>
                  </pic:spPr>
                </pic:pic>
              </a:graphicData>
            </a:graphic>
          </wp:inline>
        </w:drawing>
      </w:r>
      <w:r w:rsidRPr="21DE6202">
        <w:rPr>
          <w:lang w:val="fi-FI"/>
        </w:rPr>
        <w:t xml:space="preserve"> </w:t>
      </w:r>
    </w:p>
    <w:p w14:paraId="30DBA7BB" w14:textId="77777777" w:rsidR="00B54A44" w:rsidRDefault="00B54A44" w:rsidP="21DE6202">
      <w:pPr>
        <w:jc w:val="both"/>
        <w:rPr>
          <w:lang w:val="fi-FI"/>
        </w:rPr>
      </w:pPr>
    </w:p>
    <w:p w14:paraId="7518C44C" w14:textId="7BC0DB2C" w:rsidR="004E770A" w:rsidRDefault="489EB7E5" w:rsidP="21DE6202">
      <w:pPr>
        <w:jc w:val="both"/>
        <w:rPr>
          <w:lang w:val="fi-FI"/>
        </w:rPr>
      </w:pPr>
      <w:r w:rsidRPr="21DE6202">
        <w:rPr>
          <w:lang w:val="fi-FI"/>
        </w:rPr>
        <w:t>Painetyyppi-sarakkeessa voi tehdä tekstisuodatuksia (esim. kirjoittamalla ”</w:t>
      </w:r>
      <w:proofErr w:type="spellStart"/>
      <w:r w:rsidRPr="21DE6202">
        <w:rPr>
          <w:lang w:val="fi-FI"/>
        </w:rPr>
        <w:t>haja</w:t>
      </w:r>
      <w:proofErr w:type="spellEnd"/>
      <w:r w:rsidRPr="21DE6202">
        <w:rPr>
          <w:lang w:val="fi-FI"/>
        </w:rPr>
        <w:t>” saa pelkästään hajakuormituspainetyypit).</w:t>
      </w:r>
    </w:p>
    <w:p w14:paraId="05A2C53E" w14:textId="178F159E" w:rsidR="00980F49" w:rsidRDefault="00980F49" w:rsidP="21DE6202">
      <w:pPr>
        <w:jc w:val="both"/>
        <w:rPr>
          <w:lang w:val="fi-FI"/>
        </w:rPr>
      </w:pPr>
      <w:r>
        <w:rPr>
          <w:noProof/>
        </w:rPr>
        <w:lastRenderedPageBreak/>
        <w:drawing>
          <wp:inline distT="0" distB="0" distL="0" distR="0" wp14:anchorId="647D3229" wp14:editId="267F83D4">
            <wp:extent cx="743303" cy="1911350"/>
            <wp:effectExtent l="0" t="0" r="0" b="0"/>
            <wp:docPr id="30" name="Kuva 30" descr="Kuva, joka sisältää kohteen teksti, kuvakaappaus, Fontti,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43303" cy="1911350"/>
                    </a:xfrm>
                    <a:prstGeom prst="rect">
                      <a:avLst/>
                    </a:prstGeom>
                  </pic:spPr>
                </pic:pic>
              </a:graphicData>
            </a:graphic>
          </wp:inline>
        </w:drawing>
      </w:r>
    </w:p>
    <w:p w14:paraId="673D179A" w14:textId="77777777" w:rsidR="00980F49" w:rsidRDefault="00980F49" w:rsidP="21DE6202">
      <w:pPr>
        <w:jc w:val="both"/>
        <w:rPr>
          <w:lang w:val="fi-FI"/>
        </w:rPr>
      </w:pPr>
    </w:p>
    <w:p w14:paraId="344F61D7" w14:textId="582B9F35" w:rsidR="00980F49" w:rsidRPr="00184E0D" w:rsidRDefault="7F292ADC" w:rsidP="21DE6202">
      <w:pPr>
        <w:jc w:val="both"/>
        <w:rPr>
          <w:b/>
          <w:bCs/>
          <w:lang w:val="fi-FI"/>
        </w:rPr>
      </w:pPr>
      <w:r w:rsidRPr="21DE6202">
        <w:rPr>
          <w:b/>
          <w:bCs/>
          <w:lang w:val="fi-FI"/>
        </w:rPr>
        <w:t>Painearvion vesimuodostumakohtainen tallennusnäkymä</w:t>
      </w:r>
    </w:p>
    <w:p w14:paraId="1C87A253" w14:textId="1E767DD4" w:rsidR="00980F49" w:rsidRPr="00184E0D" w:rsidRDefault="00980F49" w:rsidP="21DE6202">
      <w:pPr>
        <w:jc w:val="both"/>
        <w:rPr>
          <w:b/>
          <w:bCs/>
          <w:lang w:val="fi-FI"/>
        </w:rPr>
      </w:pPr>
    </w:p>
    <w:p w14:paraId="427DD11A" w14:textId="7479F4EF" w:rsidR="00980F49" w:rsidRPr="00841328" w:rsidRDefault="7F292ADC" w:rsidP="21DE6202">
      <w:pPr>
        <w:jc w:val="both"/>
        <w:rPr>
          <w:lang w:val="fi-FI"/>
        </w:rPr>
      </w:pPr>
      <w:r w:rsidRPr="21DE6202">
        <w:rPr>
          <w:lang w:val="fi-FI"/>
        </w:rPr>
        <w:t>Painearvion oikeassa yläkulmassa on Muokkaa-nappi, josta avautuu tallennusnäkymä.</w:t>
      </w:r>
      <w:r w:rsidRPr="21DE6202">
        <w:rPr>
          <w:noProof/>
          <w:lang w:val="fi-FI"/>
        </w:rPr>
        <w:t xml:space="preserve"> </w:t>
      </w:r>
    </w:p>
    <w:p w14:paraId="6FCB9C2C" w14:textId="47366739" w:rsidR="00980F49" w:rsidRDefault="00980F49" w:rsidP="21DE6202">
      <w:pPr>
        <w:jc w:val="both"/>
      </w:pPr>
      <w:r>
        <w:rPr>
          <w:noProof/>
        </w:rPr>
        <mc:AlternateContent>
          <mc:Choice Requires="wps">
            <w:drawing>
              <wp:anchor distT="0" distB="0" distL="114300" distR="114300" simplePos="0" relativeHeight="251658251" behindDoc="0" locked="0" layoutInCell="1" allowOverlap="1" wp14:anchorId="7A2CB633" wp14:editId="2056BAF0">
                <wp:simplePos x="0" y="0"/>
                <wp:positionH relativeFrom="margin">
                  <wp:posOffset>5594350</wp:posOffset>
                </wp:positionH>
                <wp:positionV relativeFrom="paragraph">
                  <wp:posOffset>177800</wp:posOffset>
                </wp:positionV>
                <wp:extent cx="654050" cy="260350"/>
                <wp:effectExtent l="0" t="0" r="12700" b="25400"/>
                <wp:wrapNone/>
                <wp:docPr id="1233681301" name="Suorakulmio 1233681301"/>
                <wp:cNvGraphicFramePr/>
                <a:graphic xmlns:a="http://schemas.openxmlformats.org/drawingml/2006/main">
                  <a:graphicData uri="http://schemas.microsoft.com/office/word/2010/wordprocessingShape">
                    <wps:wsp>
                      <wps:cNvSpPr/>
                      <wps:spPr>
                        <a:xfrm>
                          <a:off x="0" y="0"/>
                          <a:ext cx="654050" cy="2603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xmlns:c="http://schemas.openxmlformats.org/drawingml/2006/chart" xmlns:asvg="http://schemas.microsoft.com/office/drawing/2016/SVG/main">
            <w:pict w14:anchorId="22E9E073">
              <v:rect id="Suorakulmio 1" style="position:absolute;margin-left:440.5pt;margin-top:14pt;width:51.5pt;height:20.5pt;z-index:251672589;visibility:visible;mso-wrap-style:square;mso-wrap-distance-left:9pt;mso-wrap-distance-top:0;mso-wrap-distance-right:9pt;mso-wrap-distance-bottom:0;mso-position-horizontal:absolute;mso-position-horizontal-relative:margin;mso-position-vertical:absolute;mso-position-vertical-relative:text;v-text-anchor:middle" o:spid="_x0000_s1026" filled="f" strokecolor="red" strokeweight="1pt" w14:anchorId="16CDA9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ICfQIAAF4FAAAOAAAAZHJzL2Uyb0RvYy54bWysVE1v2zAMvQ/YfxB0X+1kSbcFdYqgRYYB&#10;RVusHXpWZCk2IIsapcTJfv0o+SNBV+wwzAeZEslH8onU1fWhMWyv0NdgCz65yDlTVkJZ223Bfzyv&#10;P3zmzAdhS2HAqoIflefXy/fvrlq3UFOowJQKGYFYv2hdwasQ3CLLvKxUI/wFOGVJqQEbEWiL26xE&#10;0RJ6Y7Jpnl9mLWDpEKTynk5vOyVfJnytlQwPWnsVmCk45RbSimndxDVbXonFFoWratmnIf4hi0bU&#10;loKOULciCLbD+g+oppYIHnS4kNBkoHUtVaqBqpnkr6p5qoRTqRYix7uRJv//YOX9/sk9ItHQOr/w&#10;JMYqDhqb+Kf82CGRdRzJUofAJB1ezmf5nCiVpJpe5h9JJpTs5OzQh68KGhaFgiPdRaJI7O986EwH&#10;kxjLwro2Jt2HsfHAg6nLeJY2uN3cGGR7QRe5Xuf09eHOzCh4dM1OpSQpHI2KGMZ+V5rVJSU/TZmk&#10;LlMjrJBS2TDpVJUoVRdtMj8LFvsyeqRKE2BE1pTliN0DDJYdyIDd1d3bR1eVmnR0zv+WWOc8eqTI&#10;YMPo3NQW8C0AQ1X1kTv7gaSOmsjSBsrjIzKEbkS8k+ua7u1O+PAokGaCrprmPDzQog20BYde4qwC&#10;/PXWebSnViUtZy3NWMH9z51AxZn5ZqmJv0xmsziUaTObf5rSBs81m3ON3TU3QLc/oRfFySRG+2AG&#10;USM0L/QcrGJUUgkrKXbBZcBhcxO62acHRarVKpnRIDoR7uyTkxE8shr78vnwItD1zRuo6+9hmEex&#10;eNXDnW30tLDaBdB1avATrz3fNMSpcfoHJ74S5/tkdXoWl78BAAD//wMAUEsDBBQABgAIAAAAIQAp&#10;+mHV3QAAAAkBAAAPAAAAZHJzL2Rvd25yZXYueG1sTI9PT8MwDMXvSHyHyEjcWNoJjaw0nRBiJw7A&#10;Nomr15i2Wv5USbqVb485wcm2/Pz8e/VmdlacKaYheA3logBBvg1m8J2Gw357p0CkjN6gDZ40fFOC&#10;TXN9VWNlwsV/0HmXO8EmPlWooc95rKRMbU8O0yKM5Hn3FaLDzGPspIl4YXNn5bIoVtLh4PlDjyM9&#10;99SedpNjjNG+j2Z6Ox0+y3kbX8xrwu5B69ub+ekRRKY5/4nhF59voGGmY5i8ScJqUKrkLFnDUnFl&#10;wVrdc3PUsFoXIJta/k/Q/AAAAP//AwBQSwECLQAUAAYACAAAACEAtoM4kv4AAADhAQAAEwAAAAAA&#10;AAAAAAAAAAAAAAAAW0NvbnRlbnRfVHlwZXNdLnhtbFBLAQItABQABgAIAAAAIQA4/SH/1gAAAJQB&#10;AAALAAAAAAAAAAAAAAAAAC8BAABfcmVscy8ucmVsc1BLAQItABQABgAIAAAAIQB/XcICfQIAAF4F&#10;AAAOAAAAAAAAAAAAAAAAAC4CAABkcnMvZTJvRG9jLnhtbFBLAQItABQABgAIAAAAIQAp+mHV3QAA&#10;AAkBAAAPAAAAAAAAAAAAAAAAANcEAABkcnMvZG93bnJldi54bWxQSwUGAAAAAAQABADzAAAA4QUA&#10;AAAA&#10;">
                <w10:wrap anchorx="margin"/>
              </v:rect>
            </w:pict>
          </mc:Fallback>
        </mc:AlternateContent>
      </w:r>
      <w:r w:rsidRPr="007439DF">
        <w:rPr>
          <w:noProof/>
        </w:rPr>
        <w:drawing>
          <wp:inline distT="0" distB="0" distL="0" distR="0" wp14:anchorId="3A4E5F22" wp14:editId="6BA45BF0">
            <wp:extent cx="6120130" cy="1347470"/>
            <wp:effectExtent l="0" t="0" r="0" b="5080"/>
            <wp:docPr id="1580250847" name="Kuva 1580250847" descr="Kuva, joka sisältää kohteen teksti, kuvakaappaus, Fontti, vii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250847" name="Kuva 1" descr="Kuva, joka sisältää kohteen teksti, kuvakaappaus, Fontti, viiva&#10;&#10;Kuvaus luotu automaattisesti"/>
                    <pic:cNvPicPr/>
                  </pic:nvPicPr>
                  <pic:blipFill>
                    <a:blip r:embed="rId40"/>
                    <a:stretch>
                      <a:fillRect/>
                    </a:stretch>
                  </pic:blipFill>
                  <pic:spPr>
                    <a:xfrm>
                      <a:off x="0" y="0"/>
                      <a:ext cx="6120130" cy="1347470"/>
                    </a:xfrm>
                    <a:prstGeom prst="rect">
                      <a:avLst/>
                    </a:prstGeom>
                  </pic:spPr>
                </pic:pic>
              </a:graphicData>
            </a:graphic>
          </wp:inline>
        </w:drawing>
      </w:r>
    </w:p>
    <w:p w14:paraId="0D22E0A2" w14:textId="6D323A20" w:rsidR="00841328" w:rsidRDefault="00841328" w:rsidP="21DE6202">
      <w:pPr>
        <w:jc w:val="both"/>
      </w:pPr>
    </w:p>
    <w:p w14:paraId="4AD72560" w14:textId="24209CB6" w:rsidR="00980F49" w:rsidRDefault="489EB7E5" w:rsidP="21DE6202">
      <w:pPr>
        <w:jc w:val="both"/>
        <w:rPr>
          <w:lang w:val="fi-FI"/>
        </w:rPr>
      </w:pPr>
      <w:r w:rsidRPr="21DE6202">
        <w:rPr>
          <w:lang w:val="fi-FI"/>
        </w:rPr>
        <w:t xml:space="preserve">Tallennusnäkymässä taulukkoon listautuu kaikki painetyypit. Näkymässä painetyypit on ryhmitelty painetekijöittäin aakkosjärjestyksessä (Hajakuormitus, </w:t>
      </w:r>
      <w:proofErr w:type="spellStart"/>
      <w:r w:rsidRPr="21DE6202">
        <w:rPr>
          <w:lang w:val="fi-FI"/>
        </w:rPr>
        <w:t>Hymo</w:t>
      </w:r>
      <w:proofErr w:type="spellEnd"/>
      <w:r w:rsidRPr="21DE6202">
        <w:rPr>
          <w:lang w:val="fi-FI"/>
        </w:rPr>
        <w:t>-muutos, Muu, Pistekuormitus, Vedenotto). Tallennusnäkymässä tallennetut painetyypit listautuvat aakkosjärjestyksessä ja sen vuoksi tietoa sisältävä</w:t>
      </w:r>
      <w:r w:rsidR="00D51978">
        <w:rPr>
          <w:lang w:val="fi-FI"/>
        </w:rPr>
        <w:t>t</w:t>
      </w:r>
      <w:r w:rsidRPr="21DE6202">
        <w:rPr>
          <w:lang w:val="fi-FI"/>
        </w:rPr>
        <w:t xml:space="preserve"> painetyypit eivät automaattisesti näy ylimpänä listassa.  </w:t>
      </w:r>
    </w:p>
    <w:p w14:paraId="585F88A7" w14:textId="1A08AAC0" w:rsidR="00841328" w:rsidRDefault="00841328" w:rsidP="21DE6202">
      <w:pPr>
        <w:jc w:val="both"/>
        <w:rPr>
          <w:lang w:val="fi-FI"/>
        </w:rPr>
      </w:pPr>
    </w:p>
    <w:p w14:paraId="598B4677" w14:textId="0FF2B060" w:rsidR="00841328" w:rsidRDefault="00841328" w:rsidP="21DE6202">
      <w:pPr>
        <w:jc w:val="both"/>
        <w:rPr>
          <w:lang w:val="fi-FI"/>
        </w:rPr>
      </w:pPr>
      <w:r>
        <w:rPr>
          <w:noProof/>
        </w:rPr>
        <w:drawing>
          <wp:inline distT="0" distB="0" distL="0" distR="0" wp14:anchorId="6E20A7A1" wp14:editId="4BEC564A">
            <wp:extent cx="6120765" cy="3042285"/>
            <wp:effectExtent l="0" t="0" r="0" b="5715"/>
            <wp:docPr id="31" name="Kuv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3042285"/>
                    </a:xfrm>
                    <a:prstGeom prst="rect">
                      <a:avLst/>
                    </a:prstGeom>
                  </pic:spPr>
                </pic:pic>
              </a:graphicData>
            </a:graphic>
          </wp:inline>
        </w:drawing>
      </w:r>
    </w:p>
    <w:p w14:paraId="6C64FB55" w14:textId="63FD7AA1" w:rsidR="00841328" w:rsidRDefault="00841328" w:rsidP="21DE6202">
      <w:pPr>
        <w:jc w:val="both"/>
        <w:rPr>
          <w:lang w:val="fi-FI"/>
        </w:rPr>
      </w:pPr>
    </w:p>
    <w:p w14:paraId="6C407027" w14:textId="77777777" w:rsidR="00B15C4E" w:rsidRDefault="00B15C4E" w:rsidP="00B15C4E">
      <w:pPr>
        <w:jc w:val="both"/>
        <w:rPr>
          <w:lang w:val="fi-FI"/>
        </w:rPr>
      </w:pPr>
    </w:p>
    <w:p w14:paraId="5D6E204A" w14:textId="77777777" w:rsidR="00B15C4E" w:rsidRDefault="00B15C4E" w:rsidP="00B15C4E">
      <w:pPr>
        <w:jc w:val="both"/>
        <w:rPr>
          <w:lang w:val="fi-FI"/>
        </w:rPr>
      </w:pPr>
    </w:p>
    <w:p w14:paraId="0D29B17F" w14:textId="77777777" w:rsidR="00B15C4E" w:rsidRDefault="00B15C4E" w:rsidP="00B15C4E">
      <w:pPr>
        <w:jc w:val="both"/>
        <w:rPr>
          <w:lang w:val="fi-FI"/>
        </w:rPr>
      </w:pPr>
    </w:p>
    <w:p w14:paraId="5B5CD819" w14:textId="77777777" w:rsidR="00B15C4E" w:rsidRDefault="00B15C4E" w:rsidP="00B15C4E">
      <w:pPr>
        <w:jc w:val="both"/>
        <w:rPr>
          <w:lang w:val="fi-FI"/>
        </w:rPr>
      </w:pPr>
    </w:p>
    <w:p w14:paraId="57A06E56" w14:textId="77777777" w:rsidR="00B15C4E" w:rsidRDefault="00B15C4E" w:rsidP="00B15C4E">
      <w:pPr>
        <w:jc w:val="both"/>
        <w:rPr>
          <w:lang w:val="fi-FI"/>
        </w:rPr>
      </w:pPr>
    </w:p>
    <w:p w14:paraId="148A4AFA" w14:textId="77777777" w:rsidR="00B15C4E" w:rsidRDefault="00B15C4E" w:rsidP="00B15C4E">
      <w:pPr>
        <w:jc w:val="both"/>
        <w:rPr>
          <w:lang w:val="fi-FI"/>
        </w:rPr>
      </w:pPr>
    </w:p>
    <w:p w14:paraId="7E99F855" w14:textId="40B5ABBD" w:rsidR="00D51978" w:rsidRPr="00D51978" w:rsidRDefault="00D51978" w:rsidP="00B15C4E">
      <w:pPr>
        <w:jc w:val="both"/>
        <w:rPr>
          <w:lang w:val="fi-FI"/>
        </w:rPr>
      </w:pPr>
      <w:r w:rsidRPr="21DE6202">
        <w:rPr>
          <w:lang w:val="fi-FI"/>
        </w:rPr>
        <w:lastRenderedPageBreak/>
        <w:t xml:space="preserve">Täytettyjen rivien suodatusta </w:t>
      </w:r>
      <w:r w:rsidR="006927E7">
        <w:rPr>
          <w:lang w:val="fi-FI"/>
        </w:rPr>
        <w:t xml:space="preserve">voi muuttaa </w:t>
      </w:r>
      <w:r w:rsidRPr="21DE6202">
        <w:rPr>
          <w:lang w:val="fi-FI"/>
        </w:rPr>
        <w:t>toiseksi viimeisestä sarakkeesta</w:t>
      </w:r>
      <w:r>
        <w:rPr>
          <w:lang w:val="fi-FI"/>
        </w:rPr>
        <w:t xml:space="preserve"> klikkaamalla valintaruutua. </w:t>
      </w:r>
    </w:p>
    <w:p w14:paraId="1D002677" w14:textId="73D8C14C" w:rsidR="00D51978" w:rsidRDefault="00D51978" w:rsidP="21DE6202">
      <w:pPr>
        <w:jc w:val="both"/>
        <w:rPr>
          <w:lang w:val="fi-FI"/>
        </w:rPr>
      </w:pPr>
    </w:p>
    <w:tbl>
      <w:tblPr>
        <w:tblStyle w:val="TaulukkoRuudukko"/>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6799"/>
      </w:tblGrid>
      <w:tr w:rsidR="00D51978" w14:paraId="1CF1814E" w14:textId="77777777" w:rsidTr="00D51978">
        <w:tc>
          <w:tcPr>
            <w:tcW w:w="2830" w:type="dxa"/>
          </w:tcPr>
          <w:p w14:paraId="2615B167" w14:textId="3CB27017" w:rsidR="00D51978" w:rsidRDefault="00D51978" w:rsidP="21DE6202">
            <w:pPr>
              <w:jc w:val="both"/>
              <w:rPr>
                <w:lang w:val="fi-FI"/>
              </w:rPr>
            </w:pPr>
            <w:r w:rsidRPr="00D51978">
              <w:rPr>
                <w:noProof/>
                <w:lang w:val="fi-FI"/>
              </w:rPr>
              <w:drawing>
                <wp:inline distT="0" distB="0" distL="0" distR="0" wp14:anchorId="24830843" wp14:editId="51E0A703">
                  <wp:extent cx="1409897" cy="2867425"/>
                  <wp:effectExtent l="0" t="0" r="0" b="0"/>
                  <wp:docPr id="60" name="Kuv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409897" cy="2867425"/>
                          </a:xfrm>
                          <a:prstGeom prst="rect">
                            <a:avLst/>
                          </a:prstGeom>
                        </pic:spPr>
                      </pic:pic>
                    </a:graphicData>
                  </a:graphic>
                </wp:inline>
              </w:drawing>
            </w:r>
          </w:p>
        </w:tc>
        <w:tc>
          <w:tcPr>
            <w:tcW w:w="6799" w:type="dxa"/>
          </w:tcPr>
          <w:p w14:paraId="29437BCF" w14:textId="6A0263A7" w:rsidR="00D51978" w:rsidRDefault="00D51978" w:rsidP="21DE6202">
            <w:pPr>
              <w:jc w:val="both"/>
              <w:rPr>
                <w:lang w:val="fi-FI"/>
              </w:rPr>
            </w:pPr>
            <w:r>
              <w:rPr>
                <w:noProof/>
              </w:rPr>
              <w:drawing>
                <wp:inline distT="0" distB="0" distL="0" distR="0" wp14:anchorId="78B5DDA6" wp14:editId="74051D4A">
                  <wp:extent cx="1885950" cy="1258815"/>
                  <wp:effectExtent l="0" t="0" r="0" b="0"/>
                  <wp:docPr id="1680299536" name="Kuva 1680299536"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680299536"/>
                          <pic:cNvPicPr/>
                        </pic:nvPicPr>
                        <pic:blipFill>
                          <a:blip r:embed="rId43">
                            <a:extLst>
                              <a:ext uri="{28A0092B-C50C-407E-A947-70E740481C1C}">
                                <a14:useLocalDpi xmlns:a14="http://schemas.microsoft.com/office/drawing/2010/main" val="0"/>
                              </a:ext>
                            </a:extLst>
                          </a:blip>
                          <a:stretch>
                            <a:fillRect/>
                          </a:stretch>
                        </pic:blipFill>
                        <pic:spPr>
                          <a:xfrm>
                            <a:off x="0" y="0"/>
                            <a:ext cx="1885950" cy="1258815"/>
                          </a:xfrm>
                          <a:prstGeom prst="rect">
                            <a:avLst/>
                          </a:prstGeom>
                        </pic:spPr>
                      </pic:pic>
                    </a:graphicData>
                  </a:graphic>
                </wp:inline>
              </w:drawing>
            </w:r>
          </w:p>
        </w:tc>
      </w:tr>
    </w:tbl>
    <w:p w14:paraId="0E566F06" w14:textId="77777777" w:rsidR="00841328" w:rsidRDefault="00841328" w:rsidP="21DE6202">
      <w:pPr>
        <w:jc w:val="both"/>
        <w:rPr>
          <w:lang w:val="fi-FI"/>
        </w:rPr>
      </w:pPr>
    </w:p>
    <w:p w14:paraId="5E0AC616" w14:textId="77777777" w:rsidR="00B15C4E" w:rsidRDefault="00B15C4E" w:rsidP="00B15C4E">
      <w:pPr>
        <w:jc w:val="both"/>
        <w:rPr>
          <w:lang w:val="fi-FI"/>
        </w:rPr>
      </w:pPr>
      <w:r w:rsidRPr="21DE6202">
        <w:rPr>
          <w:lang w:val="fi-FI"/>
        </w:rPr>
        <w:t xml:space="preserve">Suodatuksessa voi valita: </w:t>
      </w:r>
    </w:p>
    <w:p w14:paraId="5E5E1F85" w14:textId="77777777" w:rsidR="00B15C4E" w:rsidRDefault="00B15C4E" w:rsidP="00B15C4E">
      <w:pPr>
        <w:jc w:val="both"/>
        <w:rPr>
          <w:lang w:val="fi-FI"/>
        </w:rPr>
      </w:pPr>
      <w:r w:rsidRPr="00D51978">
        <w:rPr>
          <w:b/>
          <w:bCs/>
          <w:lang w:val="fi-FI"/>
        </w:rPr>
        <w:t xml:space="preserve">- </w:t>
      </w:r>
      <w:r>
        <w:rPr>
          <w:b/>
          <w:bCs/>
          <w:lang w:val="fi-FI"/>
        </w:rPr>
        <w:t xml:space="preserve"> </w:t>
      </w:r>
      <w:r w:rsidRPr="00D51978">
        <w:rPr>
          <w:lang w:val="fi-FI"/>
        </w:rPr>
        <w:t xml:space="preserve">Näytetään kaikki rivit (oletus), </w:t>
      </w:r>
    </w:p>
    <w:p w14:paraId="5BEC0FE0" w14:textId="77777777" w:rsidR="00B15C4E" w:rsidRDefault="00B15C4E" w:rsidP="00B15C4E">
      <w:pPr>
        <w:jc w:val="both"/>
        <w:rPr>
          <w:lang w:val="fi-FI"/>
        </w:rPr>
      </w:pPr>
      <w:r w:rsidRPr="006927E7">
        <w:rPr>
          <w:lang w:val="fi-FI"/>
        </w:rPr>
        <w:t>ν</w:t>
      </w:r>
      <w:r>
        <w:rPr>
          <w:lang w:val="fi-FI"/>
        </w:rPr>
        <w:t xml:space="preserve"> Näytetään a</w:t>
      </w:r>
      <w:r w:rsidRPr="00D51978">
        <w:rPr>
          <w:lang w:val="fi-FI"/>
        </w:rPr>
        <w:t xml:space="preserve">inoastaan täytetyt rivit tai </w:t>
      </w:r>
    </w:p>
    <w:p w14:paraId="0A29E70F" w14:textId="77777777" w:rsidR="00B15C4E" w:rsidRPr="00D51978" w:rsidRDefault="00B15C4E" w:rsidP="00B15C4E">
      <w:pPr>
        <w:jc w:val="both"/>
        <w:rPr>
          <w:lang w:val="fi-FI"/>
        </w:rPr>
      </w:pPr>
      <w:r>
        <w:rPr>
          <w:lang w:val="fi-FI"/>
        </w:rPr>
        <w:t>[tyhjä] Näytetään a</w:t>
      </w:r>
      <w:r w:rsidRPr="00D51978">
        <w:rPr>
          <w:lang w:val="fi-FI"/>
        </w:rPr>
        <w:t xml:space="preserve">inoastaan tyhjät rivit. </w:t>
      </w:r>
    </w:p>
    <w:p w14:paraId="48BEE2AC" w14:textId="77777777" w:rsidR="00B15C4E" w:rsidRPr="00FD1E2A" w:rsidRDefault="00B15C4E" w:rsidP="21DE6202">
      <w:pPr>
        <w:jc w:val="both"/>
        <w:rPr>
          <w:lang w:val="fi-FI"/>
        </w:rPr>
      </w:pPr>
    </w:p>
    <w:p w14:paraId="342748AE" w14:textId="78AA9C9B" w:rsidR="00703711" w:rsidRPr="00FD1E2A" w:rsidRDefault="7F292ADC" w:rsidP="21DE6202">
      <w:pPr>
        <w:jc w:val="both"/>
        <w:rPr>
          <w:b/>
          <w:bCs/>
          <w:lang w:val="fi-FI"/>
        </w:rPr>
      </w:pPr>
      <w:r w:rsidRPr="21DE6202">
        <w:rPr>
          <w:b/>
          <w:bCs/>
          <w:lang w:val="fi-FI"/>
        </w:rPr>
        <w:t>Painearvion tallentaminen</w:t>
      </w:r>
    </w:p>
    <w:p w14:paraId="7F1756B0" w14:textId="616E5E17" w:rsidR="22C77B4D" w:rsidRDefault="22C77B4D" w:rsidP="21DE6202">
      <w:pPr>
        <w:jc w:val="both"/>
        <w:rPr>
          <w:lang w:val="fi-FI"/>
        </w:rPr>
      </w:pPr>
    </w:p>
    <w:p w14:paraId="7C82062C" w14:textId="77777777" w:rsidR="001E0539" w:rsidRPr="00B15C4E" w:rsidRDefault="7F292ADC" w:rsidP="21DE6202">
      <w:pPr>
        <w:jc w:val="both"/>
        <w:rPr>
          <w:u w:val="single"/>
          <w:lang w:val="fi-FI"/>
        </w:rPr>
      </w:pPr>
      <w:r w:rsidRPr="00B15C4E">
        <w:rPr>
          <w:u w:val="single"/>
          <w:lang w:val="fi-FI"/>
        </w:rPr>
        <w:t xml:space="preserve">Painetyypin tallennuksessa täytetään </w:t>
      </w:r>
      <w:r w:rsidR="001E0539" w:rsidRPr="00B15C4E">
        <w:rPr>
          <w:u w:val="single"/>
          <w:lang w:val="fi-FI"/>
        </w:rPr>
        <w:t xml:space="preserve">aina </w:t>
      </w:r>
      <w:r w:rsidRPr="00B15C4E">
        <w:rPr>
          <w:u w:val="single"/>
          <w:lang w:val="fi-FI"/>
        </w:rPr>
        <w:t xml:space="preserve">tiedot sarakkeisiin Merkittävyys, Painevaikutus ja Lisätieto. </w:t>
      </w:r>
    </w:p>
    <w:p w14:paraId="50FE1615" w14:textId="77777777" w:rsidR="001E0539" w:rsidRDefault="001E0539" w:rsidP="21DE6202">
      <w:pPr>
        <w:jc w:val="both"/>
        <w:rPr>
          <w:lang w:val="fi-FI"/>
        </w:rPr>
      </w:pPr>
    </w:p>
    <w:p w14:paraId="441BC41E" w14:textId="3DABDABB" w:rsidR="00803819" w:rsidRDefault="001E0539" w:rsidP="21DE6202">
      <w:pPr>
        <w:jc w:val="both"/>
        <w:rPr>
          <w:lang w:val="fi-FI"/>
        </w:rPr>
      </w:pPr>
      <w:r w:rsidRPr="001E0539">
        <w:rPr>
          <w:lang w:val="fi-FI"/>
        </w:rPr>
        <w:t>Painetyyppiriveille</w:t>
      </w:r>
      <w:r w:rsidR="7F292ADC" w:rsidRPr="001E0539">
        <w:rPr>
          <w:lang w:val="fi-FI"/>
        </w:rPr>
        <w:t xml:space="preserve"> tehdyt muokkaukset eivät tallennu automaattisesti vaan muokkauksen jälkeen ennen kuin siirtyy pois vesimuodostuman tallennusnäkymästä, </w:t>
      </w:r>
      <w:r w:rsidRPr="001E0539">
        <w:rPr>
          <w:lang w:val="fi-FI"/>
        </w:rPr>
        <w:t>tallennetaan muutokset</w:t>
      </w:r>
      <w:r w:rsidR="7F292ADC" w:rsidRPr="001E0539">
        <w:rPr>
          <w:lang w:val="fi-FI"/>
        </w:rPr>
        <w:t xml:space="preserve"> </w:t>
      </w:r>
      <w:r w:rsidRPr="001E0539">
        <w:rPr>
          <w:lang w:val="fi-FI"/>
        </w:rPr>
        <w:t>taulukon yläpuolelta oikealta</w:t>
      </w:r>
      <w:r w:rsidR="7F292ADC" w:rsidRPr="001E0539">
        <w:rPr>
          <w:lang w:val="fi-FI"/>
        </w:rPr>
        <w:t xml:space="preserve"> ”Tallenna muokkaukset”</w:t>
      </w:r>
      <w:r w:rsidRPr="001E0539">
        <w:rPr>
          <w:lang w:val="fi-FI"/>
        </w:rPr>
        <w:t>. Poikkeuksena on painetyyppirivin tallennusten poistaminen painamalla viimeisessä sarakkeessa olevaa tyhjennä-painiketta. Tyhjennys tallentuu ilman ”Tallenna muokkaukset” valintaa</w:t>
      </w:r>
      <w:r>
        <w:rPr>
          <w:b/>
          <w:bCs/>
          <w:lang w:val="fi-FI"/>
        </w:rPr>
        <w:t>.</w:t>
      </w:r>
    </w:p>
    <w:p w14:paraId="6F5F3EC5" w14:textId="77777777" w:rsidR="00803819" w:rsidRDefault="00803819" w:rsidP="21DE6202">
      <w:pPr>
        <w:jc w:val="both"/>
        <w:rPr>
          <w:lang w:val="fi-FI"/>
        </w:rPr>
      </w:pPr>
    </w:p>
    <w:p w14:paraId="527A5BDA" w14:textId="77777777" w:rsidR="001E0539" w:rsidRDefault="001E0539" w:rsidP="001E0539">
      <w:pPr>
        <w:jc w:val="both"/>
        <w:rPr>
          <w:lang w:val="fi-FI"/>
        </w:rPr>
      </w:pPr>
      <w:r w:rsidRPr="21DE6202">
        <w:rPr>
          <w:lang w:val="fi-FI"/>
        </w:rPr>
        <w:t>Paineiden tallennustaulukossa on mahdollista:</w:t>
      </w:r>
    </w:p>
    <w:p w14:paraId="3B2290AA" w14:textId="77777777" w:rsidR="001E0539" w:rsidRDefault="001E0539" w:rsidP="001E0539">
      <w:pPr>
        <w:pStyle w:val="Luettelokappale"/>
        <w:numPr>
          <w:ilvl w:val="0"/>
          <w:numId w:val="19"/>
        </w:numPr>
        <w:jc w:val="both"/>
        <w:rPr>
          <w:lang w:val="fi-FI"/>
        </w:rPr>
      </w:pPr>
      <w:r w:rsidRPr="21DE6202">
        <w:rPr>
          <w:lang w:val="fi-FI"/>
        </w:rPr>
        <w:t>Tallentaa uusi painetyyppi, merkittävyys, vaikutus, lisätieto ja status</w:t>
      </w:r>
    </w:p>
    <w:p w14:paraId="381494C3" w14:textId="77777777" w:rsidR="001E0539" w:rsidRDefault="001E0539" w:rsidP="001E0539">
      <w:pPr>
        <w:pStyle w:val="Luettelokappale"/>
        <w:numPr>
          <w:ilvl w:val="0"/>
          <w:numId w:val="19"/>
        </w:numPr>
        <w:jc w:val="both"/>
        <w:rPr>
          <w:lang w:val="fi-FI"/>
        </w:rPr>
      </w:pPr>
      <w:r w:rsidRPr="21DE6202">
        <w:rPr>
          <w:lang w:val="fi-FI"/>
        </w:rPr>
        <w:t>Muuttaa tallennettujen painetyyppien vaikutusta, merkittävyyttä, lisätietoa ja statusta</w:t>
      </w:r>
    </w:p>
    <w:p w14:paraId="089BCFDD" w14:textId="77777777" w:rsidR="001E0539" w:rsidRDefault="001E0539" w:rsidP="001E0539">
      <w:pPr>
        <w:pStyle w:val="Luettelokappale"/>
        <w:numPr>
          <w:ilvl w:val="0"/>
          <w:numId w:val="19"/>
        </w:numPr>
        <w:jc w:val="both"/>
        <w:rPr>
          <w:lang w:val="fi-FI"/>
        </w:rPr>
      </w:pPr>
      <w:r w:rsidRPr="21DE6202">
        <w:rPr>
          <w:lang w:val="fi-FI"/>
        </w:rPr>
        <w:t>Poistaa tallennettuja paineita</w:t>
      </w:r>
    </w:p>
    <w:p w14:paraId="1D293F9E" w14:textId="77777777" w:rsidR="001E0539" w:rsidRDefault="001E0539" w:rsidP="21DE6202">
      <w:pPr>
        <w:jc w:val="both"/>
        <w:rPr>
          <w:lang w:val="fi-FI"/>
        </w:rPr>
      </w:pPr>
    </w:p>
    <w:p w14:paraId="5104E8C0" w14:textId="77777777" w:rsidR="00803819" w:rsidRDefault="7F292ADC" w:rsidP="21DE6202">
      <w:pPr>
        <w:jc w:val="both"/>
        <w:rPr>
          <w:lang w:val="fi-FI"/>
        </w:rPr>
      </w:pPr>
      <w:r w:rsidRPr="21DE6202">
        <w:rPr>
          <w:lang w:val="fi-FI"/>
        </w:rPr>
        <w:t xml:space="preserve">Merkittävyys-kohtaan tallennetaan joko "Merkittävä yksin" tai "Merkittävä yhdessä muiden kanssa". Painevaikutukset on kytketty painetyyppiin eli valittavana on vain tietyn painetyypin mahdolliset vaikutukset. Valintoja voi tehdä useita ja painevaikutusten määrä näkyy ruudussa. Lisätietoon kirjoitetaan tekstimuotoinen kuvaus. Lisätietoruutua voi venyttää sen oikeasta alakulmasta, jolloin tilaa tulee lisää. </w:t>
      </w:r>
    </w:p>
    <w:p w14:paraId="529C3371" w14:textId="77777777" w:rsidR="00803819" w:rsidRDefault="00803819" w:rsidP="21DE6202">
      <w:pPr>
        <w:jc w:val="both"/>
        <w:rPr>
          <w:lang w:val="fi-FI"/>
        </w:rPr>
      </w:pPr>
    </w:p>
    <w:p w14:paraId="138B64ED" w14:textId="29FC642F" w:rsidR="00703711" w:rsidRDefault="7F292ADC" w:rsidP="21DE6202">
      <w:pPr>
        <w:jc w:val="both"/>
        <w:rPr>
          <w:lang w:val="fi-FI"/>
        </w:rPr>
      </w:pPr>
      <w:r w:rsidRPr="21DE6202">
        <w:rPr>
          <w:lang w:val="fi-FI"/>
        </w:rPr>
        <w:t>Kun rivin tiedot on täytetty, valitaan Status-sarakkeesta merkintä ”Tiedot tarkistettu”. Tämä indikoi sitä, että tieto on käyty läpi. Tietoja ei kyseiseltä riviltä voi muuttaa eikä poistaa ennen kuin ”Tiedot tarkistettu” valinta on otettu pois päältä.</w:t>
      </w:r>
    </w:p>
    <w:p w14:paraId="42211ABF" w14:textId="61FA620C" w:rsidR="00803819" w:rsidRDefault="00803819" w:rsidP="21DE6202">
      <w:pPr>
        <w:jc w:val="both"/>
        <w:rPr>
          <w:lang w:val="fi-FI"/>
        </w:rPr>
      </w:pPr>
    </w:p>
    <w:p w14:paraId="51EA8FAD" w14:textId="5686F304" w:rsidR="00803819" w:rsidRDefault="7F292ADC" w:rsidP="21DE6202">
      <w:pPr>
        <w:jc w:val="both"/>
        <w:rPr>
          <w:lang w:val="fi-FI"/>
        </w:rPr>
      </w:pPr>
      <w:r w:rsidRPr="21DE6202">
        <w:rPr>
          <w:lang w:val="fi-FI"/>
        </w:rPr>
        <w:t>Painetyyppirivin tallennukset voi poistaa painamalla viimeisessä sarakkeessa olevaa tyhjennä-painiketta. Poistaminen ei ole mahdollista, jos ”Tiedot tarkistettu” on valittu.</w:t>
      </w:r>
    </w:p>
    <w:p w14:paraId="50245F82" w14:textId="77777777" w:rsidR="00803819" w:rsidRDefault="00803819" w:rsidP="21DE6202">
      <w:pPr>
        <w:jc w:val="both"/>
        <w:rPr>
          <w:lang w:val="fi-FI"/>
        </w:rPr>
      </w:pPr>
    </w:p>
    <w:p w14:paraId="237D4F4F" w14:textId="31B00469" w:rsidR="00803819" w:rsidRDefault="489EB7E5" w:rsidP="21DE6202">
      <w:pPr>
        <w:jc w:val="both"/>
        <w:rPr>
          <w:lang w:val="fi-FI"/>
        </w:rPr>
      </w:pPr>
      <w:r w:rsidRPr="21DE6202">
        <w:rPr>
          <w:lang w:val="fi-FI"/>
        </w:rPr>
        <w:t xml:space="preserve">Kun kaikki tallennukset ovat kunnossa, voi sivun yläosassa laittaa Tarkistettu kaudelle VHS4 ruksi kohtaan Valmis. Tämä muuttaa vesimuodostumataulukossa kyseisen vesimuodostuman </w:t>
      </w:r>
      <w:proofErr w:type="spellStart"/>
      <w:r w:rsidRPr="21DE6202">
        <w:rPr>
          <w:lang w:val="fi-FI"/>
        </w:rPr>
        <w:t>StatuksenTiedot</w:t>
      </w:r>
      <w:proofErr w:type="spellEnd"/>
      <w:r w:rsidRPr="21DE6202">
        <w:rPr>
          <w:lang w:val="fi-FI"/>
        </w:rPr>
        <w:t xml:space="preserve"> tarkistettu.</w:t>
      </w:r>
    </w:p>
    <w:p w14:paraId="60805D50" w14:textId="5B29DE5D" w:rsidR="00FD1E2A" w:rsidRDefault="00FD1E2A" w:rsidP="21DE6202">
      <w:pPr>
        <w:jc w:val="both"/>
        <w:rPr>
          <w:lang w:val="fi-FI"/>
        </w:rPr>
      </w:pPr>
    </w:p>
    <w:p w14:paraId="70447D69" w14:textId="16C97D5D" w:rsidR="00FD1E2A" w:rsidRDefault="00FD1E2A" w:rsidP="21DE6202">
      <w:pPr>
        <w:jc w:val="both"/>
        <w:rPr>
          <w:lang w:val="fi-FI"/>
        </w:rPr>
      </w:pPr>
      <w:r>
        <w:rPr>
          <w:noProof/>
        </w:rPr>
        <w:drawing>
          <wp:inline distT="0" distB="0" distL="0" distR="0" wp14:anchorId="4ADB10E8" wp14:editId="5BFB7881">
            <wp:extent cx="6120765" cy="878840"/>
            <wp:effectExtent l="0" t="0" r="0" b="0"/>
            <wp:docPr id="40" name="Kuv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0"/>
                    <pic:cNvPicPr/>
                  </pic:nvPicPr>
                  <pic:blipFill>
                    <a:blip r:embed="rId44">
                      <a:extLst>
                        <a:ext uri="{28A0092B-C50C-407E-A947-70E740481C1C}">
                          <a14:useLocalDpi xmlns:a14="http://schemas.microsoft.com/office/drawing/2010/main" val="0"/>
                        </a:ext>
                      </a:extLst>
                    </a:blip>
                    <a:stretch>
                      <a:fillRect/>
                    </a:stretch>
                  </pic:blipFill>
                  <pic:spPr>
                    <a:xfrm>
                      <a:off x="0" y="0"/>
                      <a:ext cx="6120765" cy="878840"/>
                    </a:xfrm>
                    <a:prstGeom prst="rect">
                      <a:avLst/>
                    </a:prstGeom>
                  </pic:spPr>
                </pic:pic>
              </a:graphicData>
            </a:graphic>
          </wp:inline>
        </w:drawing>
      </w:r>
    </w:p>
    <w:p w14:paraId="404A0C62" w14:textId="22C2DC9A" w:rsidR="00FD1E2A" w:rsidRDefault="00FD1E2A" w:rsidP="16864CE6">
      <w:pPr>
        <w:jc w:val="both"/>
        <w:rPr>
          <w:lang w:val="fi-FI"/>
        </w:rPr>
      </w:pPr>
    </w:p>
    <w:p w14:paraId="0EECAE57" w14:textId="069ED40F" w:rsidR="003233A7" w:rsidRPr="003233A7" w:rsidRDefault="00FD1E2A" w:rsidP="21DE6202">
      <w:pPr>
        <w:jc w:val="both"/>
        <w:rPr>
          <w:lang w:val="fi-FI"/>
        </w:rPr>
      </w:pPr>
      <w:r>
        <w:rPr>
          <w:noProof/>
        </w:rPr>
        <w:drawing>
          <wp:inline distT="0" distB="0" distL="0" distR="0" wp14:anchorId="5147CA69" wp14:editId="26134289">
            <wp:extent cx="6120765" cy="1399540"/>
            <wp:effectExtent l="0" t="0" r="0" b="0"/>
            <wp:docPr id="33" name="Kuv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0765" cy="1399540"/>
                    </a:xfrm>
                    <a:prstGeom prst="rect">
                      <a:avLst/>
                    </a:prstGeom>
                  </pic:spPr>
                </pic:pic>
              </a:graphicData>
            </a:graphic>
          </wp:inline>
        </w:drawing>
      </w:r>
    </w:p>
    <w:p w14:paraId="32F29FB5" w14:textId="529B67BC" w:rsidR="00646CCA" w:rsidRDefault="489EB7E5" w:rsidP="001916C9">
      <w:pPr>
        <w:pStyle w:val="Otsikko2"/>
      </w:pPr>
      <w:bookmarkStart w:id="35" w:name="_Toc163112869"/>
      <w:r>
        <w:t>Vemalan kuormitustie</w:t>
      </w:r>
      <w:r w:rsidR="00323834">
        <w:t>tojen</w:t>
      </w:r>
      <w:r>
        <w:t xml:space="preserve"> käyttö Pisarassa</w:t>
      </w:r>
      <w:bookmarkEnd w:id="35"/>
    </w:p>
    <w:p w14:paraId="2A9CBF2F" w14:textId="27277337" w:rsidR="12753F72" w:rsidRPr="001916C9" w:rsidRDefault="12753F72" w:rsidP="12753F72">
      <w:pPr>
        <w:rPr>
          <w:lang w:val="fi-FI"/>
        </w:rPr>
      </w:pPr>
    </w:p>
    <w:p w14:paraId="73A198F5" w14:textId="68B2BAA5" w:rsidR="4CB7A9B1" w:rsidRDefault="4CB7A9B1" w:rsidP="5D0B6BE9">
      <w:pPr>
        <w:jc w:val="both"/>
        <w:rPr>
          <w:lang w:val="fi-FI"/>
        </w:rPr>
      </w:pPr>
      <w:r w:rsidRPr="5D0B6BE9">
        <w:rPr>
          <w:lang w:val="fi-FI"/>
        </w:rPr>
        <w:t>Pisarassa voi tarkastella WSFS-</w:t>
      </w:r>
      <w:proofErr w:type="spellStart"/>
      <w:r w:rsidRPr="5D0B6BE9">
        <w:rPr>
          <w:lang w:val="fi-FI"/>
        </w:rPr>
        <w:t>Vemala</w:t>
      </w:r>
      <w:proofErr w:type="spellEnd"/>
      <w:r w:rsidR="00AC0136">
        <w:rPr>
          <w:lang w:val="fi-FI"/>
        </w:rPr>
        <w:t>-</w:t>
      </w:r>
      <w:r w:rsidRPr="5D0B6BE9">
        <w:rPr>
          <w:lang w:val="fi-FI"/>
        </w:rPr>
        <w:t>kuormitusmallin</w:t>
      </w:r>
      <w:r w:rsidR="2E4A8081" w:rsidRPr="5D0B6BE9">
        <w:rPr>
          <w:lang w:val="fi-FI"/>
        </w:rPr>
        <w:t xml:space="preserve"> avoimen paikkatietoaineiston tietoja</w:t>
      </w:r>
      <w:r w:rsidR="001916C9" w:rsidRPr="5D0B6BE9">
        <w:rPr>
          <w:lang w:val="fi-FI"/>
        </w:rPr>
        <w:t xml:space="preserve"> (ks. luku 5.4).</w:t>
      </w:r>
      <w:r w:rsidR="008C4068" w:rsidRPr="5D0B6BE9">
        <w:rPr>
          <w:lang w:val="fi-FI"/>
        </w:rPr>
        <w:t xml:space="preserve"> Pisarassa esitetään ajanjakson 2013–2022 keskiarvokuormitus. Pisarassa esitettävät kuormitustiedot eivät päivity, vaikka Vemalan avoimeen paikkatietoaineistoon tehdään päivityksiä. </w:t>
      </w:r>
      <w:r w:rsidR="2E4A8081" w:rsidRPr="5D0B6BE9">
        <w:rPr>
          <w:lang w:val="fi-FI"/>
        </w:rPr>
        <w:t>Paikkatietoaineisto sisältää</w:t>
      </w:r>
      <w:r w:rsidR="001916C9" w:rsidRPr="5D0B6BE9">
        <w:rPr>
          <w:lang w:val="fi-FI"/>
        </w:rPr>
        <w:t xml:space="preserve"> vesimuodostumiin tulevan</w:t>
      </w:r>
      <w:r w:rsidR="2E4A8081" w:rsidRPr="5D0B6BE9">
        <w:rPr>
          <w:lang w:val="fi-FI"/>
        </w:rPr>
        <w:t xml:space="preserve"> kuormitu</w:t>
      </w:r>
      <w:r w:rsidR="001916C9" w:rsidRPr="5D0B6BE9">
        <w:rPr>
          <w:lang w:val="fi-FI"/>
        </w:rPr>
        <w:t>ksen</w:t>
      </w:r>
      <w:r w:rsidR="2B1018C2" w:rsidRPr="5D0B6BE9">
        <w:rPr>
          <w:lang w:val="fi-FI"/>
        </w:rPr>
        <w:t xml:space="preserve"> joki- ja järvivesimuodostumille. </w:t>
      </w:r>
      <w:r w:rsidR="1CE16DDA" w:rsidRPr="5D0B6BE9">
        <w:rPr>
          <w:lang w:val="fi-FI"/>
        </w:rPr>
        <w:t>Vesienhoidon neljännelle suunnittelukaudelle tehtyjä vesimuodostumamuutoksia ei ole Vemalan paikkatietoaineisto</w:t>
      </w:r>
      <w:r w:rsidR="3DCDEF1A" w:rsidRPr="5D0B6BE9">
        <w:rPr>
          <w:lang w:val="fi-FI"/>
        </w:rPr>
        <w:t>ssa</w:t>
      </w:r>
      <w:r w:rsidR="1CE16DDA" w:rsidRPr="5D0B6BE9">
        <w:rPr>
          <w:lang w:val="fi-FI"/>
        </w:rPr>
        <w:t xml:space="preserve"> (tilanne 03/2024) </w:t>
      </w:r>
      <w:r w:rsidR="115AF334" w:rsidRPr="5D0B6BE9">
        <w:rPr>
          <w:lang w:val="fi-FI"/>
        </w:rPr>
        <w:t>Paikkatietoaineistossa ei ole mukana vesienhoidon r</w:t>
      </w:r>
      <w:r w:rsidR="2B1018C2" w:rsidRPr="5D0B6BE9">
        <w:rPr>
          <w:lang w:val="fi-FI"/>
        </w:rPr>
        <w:t>annikkovesimuodostum</w:t>
      </w:r>
      <w:r w:rsidR="5B7BB6F3" w:rsidRPr="5D0B6BE9">
        <w:rPr>
          <w:lang w:val="fi-FI"/>
        </w:rPr>
        <w:t>ia</w:t>
      </w:r>
      <w:r w:rsidR="001916C9" w:rsidRPr="5D0B6BE9">
        <w:rPr>
          <w:lang w:val="fi-FI"/>
        </w:rPr>
        <w:t xml:space="preserve"> </w:t>
      </w:r>
      <w:r w:rsidR="008C4068" w:rsidRPr="5D0B6BE9">
        <w:rPr>
          <w:lang w:val="fi-FI"/>
        </w:rPr>
        <w:t>(tilanne 03/2024)</w:t>
      </w:r>
      <w:r w:rsidR="2F6F5E5C" w:rsidRPr="5D0B6BE9">
        <w:rPr>
          <w:lang w:val="fi-FI"/>
        </w:rPr>
        <w:t>, joten niitä ei voi tarkastella Pisarassa</w:t>
      </w:r>
      <w:r w:rsidR="001916C9" w:rsidRPr="5D0B6BE9">
        <w:rPr>
          <w:lang w:val="fi-FI"/>
        </w:rPr>
        <w:t>. Rannikkovesien</w:t>
      </w:r>
      <w:r w:rsidR="2B1018C2" w:rsidRPr="5D0B6BE9">
        <w:rPr>
          <w:lang w:val="fi-FI"/>
        </w:rPr>
        <w:t xml:space="preserve"> kuormitusta voi arvioida Vemalan käyttöliittymä</w:t>
      </w:r>
      <w:r w:rsidR="3A167963" w:rsidRPr="5D0B6BE9">
        <w:rPr>
          <w:lang w:val="fi-FI"/>
        </w:rPr>
        <w:t>n tietojen avulla.</w:t>
      </w:r>
      <w:r w:rsidR="129F81D8" w:rsidRPr="5D0B6BE9">
        <w:rPr>
          <w:lang w:val="fi-FI"/>
        </w:rPr>
        <w:t xml:space="preserve"> </w:t>
      </w:r>
      <w:r w:rsidR="6EC5C5CB" w:rsidRPr="5D0B6BE9">
        <w:rPr>
          <w:lang w:val="fi-FI"/>
        </w:rPr>
        <w:t xml:space="preserve">Pisaran avoimen paikkatietoaineiston kuvaus on luvussa 5.4 ja tietojen haku Vemalan käyttöliittymästä on kuvattu luvussa </w:t>
      </w:r>
      <w:r w:rsidR="45338DDF" w:rsidRPr="5D0B6BE9">
        <w:rPr>
          <w:lang w:val="fi-FI"/>
        </w:rPr>
        <w:t>5.5.</w:t>
      </w:r>
      <w:r w:rsidRPr="5D0B6BE9">
        <w:rPr>
          <w:lang w:val="fi-FI"/>
        </w:rPr>
        <w:t xml:space="preserve"> </w:t>
      </w:r>
    </w:p>
    <w:p w14:paraId="00E5E123" w14:textId="31799AE0" w:rsidR="12753F72" w:rsidRPr="001916C9" w:rsidRDefault="12753F72" w:rsidP="12753F72">
      <w:pPr>
        <w:rPr>
          <w:lang w:val="fi-FI"/>
        </w:rPr>
      </w:pPr>
    </w:p>
    <w:p w14:paraId="4FEEE0EF" w14:textId="2C45E40D" w:rsidR="4CB7A9B1" w:rsidRDefault="4CB7A9B1" w:rsidP="12753F72">
      <w:pPr>
        <w:pStyle w:val="Otsikko3"/>
        <w:rPr>
          <w:rFonts w:ascii="Times New Roman" w:hAnsi="Times New Roman" w:cs="Times New Roman"/>
          <w:b/>
          <w:bCs/>
          <w:lang w:val="fi-FI"/>
        </w:rPr>
      </w:pPr>
      <w:bookmarkStart w:id="36" w:name="_Toc163112870"/>
      <w:r w:rsidRPr="22A51828">
        <w:rPr>
          <w:rFonts w:ascii="Times New Roman" w:hAnsi="Times New Roman" w:cs="Times New Roman"/>
          <w:b/>
          <w:bCs/>
          <w:lang w:val="fi-FI"/>
        </w:rPr>
        <w:t>Vemalan kuormitusmallin tulosten tarkastelu Pisaran pintavesien kohdesivulla Analyysit-välilehdellä</w:t>
      </w:r>
      <w:bookmarkEnd w:id="36"/>
    </w:p>
    <w:p w14:paraId="488AE3E6" w14:textId="77777777" w:rsidR="12753F72" w:rsidRDefault="12753F72" w:rsidP="12753F72">
      <w:pPr>
        <w:jc w:val="both"/>
        <w:rPr>
          <w:lang w:val="fi-FI"/>
        </w:rPr>
      </w:pPr>
    </w:p>
    <w:p w14:paraId="6174F4E4" w14:textId="2BAF3298" w:rsidR="4CB7A9B1" w:rsidRDefault="4CB7A9B1" w:rsidP="12753F72">
      <w:pPr>
        <w:jc w:val="both"/>
        <w:rPr>
          <w:lang w:val="fi-FI"/>
        </w:rPr>
      </w:pPr>
      <w:r w:rsidRPr="12753F72">
        <w:rPr>
          <w:lang w:val="fi-FI"/>
        </w:rPr>
        <w:t>Pisaran pintavesimuodostumien kohdesivulla Analyysit-välilehdellä voi tarkastella WSFS-</w:t>
      </w:r>
      <w:proofErr w:type="spellStart"/>
      <w:r w:rsidRPr="12753F72">
        <w:rPr>
          <w:lang w:val="fi-FI"/>
        </w:rPr>
        <w:t>Vemala</w:t>
      </w:r>
      <w:proofErr w:type="spellEnd"/>
      <w:r w:rsidR="00AC0136">
        <w:rPr>
          <w:lang w:val="fi-FI"/>
        </w:rPr>
        <w:t>-</w:t>
      </w:r>
      <w:r w:rsidRPr="12753F72">
        <w:rPr>
          <w:lang w:val="fi-FI"/>
        </w:rPr>
        <w:t xml:space="preserve">kuormitusmallin tuloksia valmiissa kuvaajissa ja taulukoissa. </w:t>
      </w:r>
      <w:proofErr w:type="spellStart"/>
      <w:r w:rsidRPr="12753F72">
        <w:rPr>
          <w:lang w:val="fi-FI"/>
        </w:rPr>
        <w:t>Vemalassa</w:t>
      </w:r>
      <w:proofErr w:type="spellEnd"/>
      <w:r w:rsidRPr="12753F72">
        <w:rPr>
          <w:lang w:val="fi-FI"/>
        </w:rPr>
        <w:t xml:space="preserve"> järvivesimuodostumat käsitellään pääosin yhtenä alueena, mutta joet ja osa järvistä on jaettu </w:t>
      </w:r>
      <w:proofErr w:type="spellStart"/>
      <w:r w:rsidRPr="12753F72">
        <w:rPr>
          <w:lang w:val="fi-FI"/>
        </w:rPr>
        <w:t>Vemalassa</w:t>
      </w:r>
      <w:proofErr w:type="spellEnd"/>
      <w:r w:rsidRPr="12753F72">
        <w:rPr>
          <w:lang w:val="fi-FI"/>
        </w:rPr>
        <w:t xml:space="preserve"> useampaan mallinnusyksikköön (Vemalan vesimuodostumiin). </w:t>
      </w:r>
      <w:r w:rsidR="001916C9">
        <w:rPr>
          <w:lang w:val="fi-FI"/>
        </w:rPr>
        <w:t>Neljännelle kaudelle rajattujen u</w:t>
      </w:r>
      <w:r w:rsidRPr="12753F72">
        <w:rPr>
          <w:lang w:val="fi-FI"/>
        </w:rPr>
        <w:t>usien vesimuodostumien kuormitustuloksia ei voi tarkastella vesimuodostuman kohdesivun Analyysit-välilehdellä. Rasterimuotoisten kartta-aineistojen avulla voi tarkastella kaikkia Vemalan vesimuodostumia.</w:t>
      </w:r>
    </w:p>
    <w:p w14:paraId="479DB41A" w14:textId="4D20DDF0" w:rsidR="12753F72" w:rsidRDefault="12753F72" w:rsidP="12753F72">
      <w:pPr>
        <w:rPr>
          <w:lang w:val="fi-FI"/>
        </w:rPr>
      </w:pPr>
    </w:p>
    <w:p w14:paraId="25AFD980" w14:textId="7945E3E1" w:rsidR="4CB7A9B1" w:rsidRDefault="4CB7A9B1" w:rsidP="12753F72">
      <w:pPr>
        <w:jc w:val="both"/>
        <w:rPr>
          <w:lang w:val="fi-FI"/>
        </w:rPr>
      </w:pPr>
      <w:r w:rsidRPr="12753F72">
        <w:rPr>
          <w:lang w:val="fi-FI"/>
        </w:rPr>
        <w:t>Pintavesimuodostuman kohdesivulle pääsee:</w:t>
      </w:r>
    </w:p>
    <w:p w14:paraId="7DB0B208" w14:textId="656FEF9C" w:rsidR="4CB7A9B1" w:rsidRDefault="4CB7A9B1" w:rsidP="12753F72">
      <w:pPr>
        <w:pStyle w:val="Luettelokappale"/>
        <w:numPr>
          <w:ilvl w:val="0"/>
          <w:numId w:val="27"/>
        </w:numPr>
        <w:jc w:val="both"/>
        <w:rPr>
          <w:lang w:val="fi-FI"/>
        </w:rPr>
      </w:pPr>
      <w:r w:rsidRPr="12753F72">
        <w:rPr>
          <w:lang w:val="fi-FI"/>
        </w:rPr>
        <w:t>Pintavesimuodostumahaun kautta. Klikataan tulostaulukossa vesimuodostuman tunnuslinkkiä tai</w:t>
      </w:r>
    </w:p>
    <w:p w14:paraId="0E915066" w14:textId="36BA6316" w:rsidR="4CB7A9B1" w:rsidRDefault="4CB7A9B1" w:rsidP="12753F72">
      <w:pPr>
        <w:pStyle w:val="Luettelokappale"/>
        <w:numPr>
          <w:ilvl w:val="0"/>
          <w:numId w:val="27"/>
        </w:numPr>
        <w:jc w:val="both"/>
        <w:rPr>
          <w:lang w:val="fi-FI"/>
        </w:rPr>
      </w:pPr>
      <w:r w:rsidRPr="12753F72">
        <w:rPr>
          <w:lang w:val="fi-FI"/>
        </w:rPr>
        <w:t>Pisaran ylävalikon ”Siirry kohdesivulle” tekstihaun kautta (kirjoitetaan vesimuodostuman nimi tai tunnus) tai</w:t>
      </w:r>
    </w:p>
    <w:p w14:paraId="259AEBF5" w14:textId="62EF3E8B" w:rsidR="4CB7A9B1" w:rsidRDefault="4CB7A9B1" w:rsidP="12753F72">
      <w:pPr>
        <w:pStyle w:val="Luettelokappale"/>
        <w:numPr>
          <w:ilvl w:val="0"/>
          <w:numId w:val="27"/>
        </w:numPr>
        <w:jc w:val="both"/>
        <w:rPr>
          <w:lang w:val="fi-FI"/>
        </w:rPr>
      </w:pPr>
      <w:r w:rsidRPr="12753F72">
        <w:rPr>
          <w:lang w:val="fi-FI"/>
        </w:rPr>
        <w:t>Pääkartan kautta. Lisätään pintavesimuodostumien karttatasot ja valitaan tarkasteltava kohde kartalta, jonka jälkeen oikean laidan paneelista klikataan Pintavesimuodostuman kohdesivu -linkkiä.</w:t>
      </w:r>
    </w:p>
    <w:p w14:paraId="3FB3FA1A" w14:textId="77777777" w:rsidR="12753F72" w:rsidRDefault="12753F72" w:rsidP="12753F72">
      <w:pPr>
        <w:rPr>
          <w:lang w:val="fi-FI"/>
        </w:rPr>
      </w:pPr>
    </w:p>
    <w:p w14:paraId="34B53473" w14:textId="1E0183D9" w:rsidR="4CB7A9B1" w:rsidRDefault="4CB7A9B1" w:rsidP="12753F72">
      <w:pPr>
        <w:rPr>
          <w:lang w:val="fi-FI"/>
        </w:rPr>
      </w:pPr>
      <w:r>
        <w:rPr>
          <w:noProof/>
        </w:rPr>
        <w:lastRenderedPageBreak/>
        <w:drawing>
          <wp:inline distT="0" distB="0" distL="0" distR="0" wp14:anchorId="4F0060AA" wp14:editId="082F9FD4">
            <wp:extent cx="5610644" cy="3200260"/>
            <wp:effectExtent l="0" t="0" r="0" b="635"/>
            <wp:docPr id="1016621498" name="Kuv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10644" cy="3200260"/>
                    </a:xfrm>
                    <a:prstGeom prst="rect">
                      <a:avLst/>
                    </a:prstGeom>
                  </pic:spPr>
                </pic:pic>
              </a:graphicData>
            </a:graphic>
          </wp:inline>
        </w:drawing>
      </w:r>
    </w:p>
    <w:p w14:paraId="6C0FA35F" w14:textId="617D7131" w:rsidR="4CB7A9B1" w:rsidRDefault="4CB7A9B1" w:rsidP="12753F72">
      <w:pPr>
        <w:rPr>
          <w:lang w:val="fi-FI"/>
        </w:rPr>
      </w:pPr>
      <w:r>
        <w:rPr>
          <w:noProof/>
        </w:rPr>
        <w:drawing>
          <wp:inline distT="0" distB="0" distL="0" distR="0" wp14:anchorId="29AF0B9B" wp14:editId="6CC622BD">
            <wp:extent cx="5516516" cy="3113949"/>
            <wp:effectExtent l="0" t="0" r="0" b="635"/>
            <wp:docPr id="335614827" name="Kuv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516516" cy="3113949"/>
                    </a:xfrm>
                    <a:prstGeom prst="rect">
                      <a:avLst/>
                    </a:prstGeom>
                  </pic:spPr>
                </pic:pic>
              </a:graphicData>
            </a:graphic>
          </wp:inline>
        </w:drawing>
      </w:r>
    </w:p>
    <w:p w14:paraId="77FF092C" w14:textId="77777777" w:rsidR="12753F72" w:rsidRDefault="12753F72" w:rsidP="12753F72">
      <w:pPr>
        <w:rPr>
          <w:lang w:val="fi-FI"/>
        </w:rPr>
      </w:pPr>
    </w:p>
    <w:p w14:paraId="6C4BE3D1" w14:textId="56BC4D4D" w:rsidR="4CB7A9B1" w:rsidRDefault="4CB7A9B1" w:rsidP="12753F72">
      <w:pPr>
        <w:rPr>
          <w:lang w:val="fi-FI"/>
        </w:rPr>
      </w:pPr>
      <w:r>
        <w:rPr>
          <w:noProof/>
        </w:rPr>
        <w:lastRenderedPageBreak/>
        <w:drawing>
          <wp:inline distT="0" distB="0" distL="0" distR="0" wp14:anchorId="79B61A61" wp14:editId="34A30366">
            <wp:extent cx="5531841" cy="3144408"/>
            <wp:effectExtent l="0" t="0" r="0" b="7620"/>
            <wp:docPr id="547545080" name="Kuv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6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531841" cy="3144408"/>
                    </a:xfrm>
                    <a:prstGeom prst="rect">
                      <a:avLst/>
                    </a:prstGeom>
                  </pic:spPr>
                </pic:pic>
              </a:graphicData>
            </a:graphic>
          </wp:inline>
        </w:drawing>
      </w:r>
    </w:p>
    <w:p w14:paraId="257BDDC9" w14:textId="77777777" w:rsidR="12753F72" w:rsidRDefault="12753F72" w:rsidP="12753F72">
      <w:pPr>
        <w:rPr>
          <w:lang w:val="fi-FI"/>
        </w:rPr>
      </w:pPr>
    </w:p>
    <w:p w14:paraId="4D0EBDE6" w14:textId="50D45640" w:rsidR="4CB7A9B1" w:rsidRDefault="4CB7A9B1" w:rsidP="12753F72">
      <w:pPr>
        <w:jc w:val="both"/>
        <w:rPr>
          <w:lang w:val="fi-FI"/>
        </w:rPr>
      </w:pPr>
      <w:r w:rsidRPr="12753F72">
        <w:rPr>
          <w:lang w:val="fi-FI"/>
        </w:rPr>
        <w:t>Pintavesimuodostuman kohdesivulla on Analyysit-välilehti, josta löytyy valmiit kuvaajat (pinottu pylväskaavio) ja taulukot seuraaville suureille:</w:t>
      </w:r>
    </w:p>
    <w:p w14:paraId="48459D58" w14:textId="31198FC3" w:rsidR="4CB7A9B1" w:rsidRDefault="4CB7A9B1" w:rsidP="12753F72">
      <w:pPr>
        <w:pStyle w:val="Luettelokappale"/>
        <w:numPr>
          <w:ilvl w:val="0"/>
          <w:numId w:val="19"/>
        </w:numPr>
        <w:jc w:val="both"/>
        <w:rPr>
          <w:lang w:val="fi-FI"/>
        </w:rPr>
      </w:pPr>
      <w:r w:rsidRPr="12753F72">
        <w:rPr>
          <w:lang w:val="fi-FI"/>
        </w:rPr>
        <w:t>Fosfori - Ihmisperäiset kuormituslähteet verrattuna luonnonhuuhtoumaan (%)</w:t>
      </w:r>
    </w:p>
    <w:p w14:paraId="5BA70F1C" w14:textId="3F7DC8AB" w:rsidR="4CB7A9B1" w:rsidRDefault="4CB7A9B1" w:rsidP="12753F72">
      <w:pPr>
        <w:pStyle w:val="Luettelokappale"/>
        <w:numPr>
          <w:ilvl w:val="0"/>
          <w:numId w:val="19"/>
        </w:numPr>
        <w:jc w:val="both"/>
        <w:rPr>
          <w:lang w:val="fi-FI"/>
        </w:rPr>
      </w:pPr>
      <w:r w:rsidRPr="12753F72">
        <w:rPr>
          <w:lang w:val="fi-FI"/>
        </w:rPr>
        <w:t>Fosfori - Kuorma kuormituslähteittäin (kg/v)</w:t>
      </w:r>
    </w:p>
    <w:p w14:paraId="4EFA31CD" w14:textId="75569AA7" w:rsidR="4CB7A9B1" w:rsidRDefault="4CB7A9B1" w:rsidP="12753F72">
      <w:pPr>
        <w:pStyle w:val="Luettelokappale"/>
        <w:numPr>
          <w:ilvl w:val="0"/>
          <w:numId w:val="19"/>
        </w:numPr>
        <w:jc w:val="both"/>
        <w:rPr>
          <w:lang w:val="fi-FI"/>
        </w:rPr>
      </w:pPr>
      <w:r w:rsidRPr="12753F72">
        <w:rPr>
          <w:lang w:val="fi-FI"/>
        </w:rPr>
        <w:t>Typpi - Ihmisperäiset kuormituslähteet verrattuna luonnonhuuhtoumaan (%)</w:t>
      </w:r>
    </w:p>
    <w:p w14:paraId="1708C7E9" w14:textId="7163D375" w:rsidR="4CB7A9B1" w:rsidRDefault="4CB7A9B1" w:rsidP="12753F72">
      <w:pPr>
        <w:pStyle w:val="Luettelokappale"/>
        <w:numPr>
          <w:ilvl w:val="0"/>
          <w:numId w:val="19"/>
        </w:numPr>
        <w:jc w:val="both"/>
        <w:rPr>
          <w:lang w:val="fi-FI"/>
        </w:rPr>
      </w:pPr>
      <w:r w:rsidRPr="12753F72">
        <w:rPr>
          <w:lang w:val="fi-FI"/>
        </w:rPr>
        <w:t>Typpi - Kuorma kuormituslähteittäin (kg/v)</w:t>
      </w:r>
    </w:p>
    <w:p w14:paraId="272B8478" w14:textId="65721DC3" w:rsidR="4CB7A9B1" w:rsidRDefault="4CB7A9B1" w:rsidP="12753F72">
      <w:pPr>
        <w:pStyle w:val="Luettelokappale"/>
        <w:numPr>
          <w:ilvl w:val="0"/>
          <w:numId w:val="19"/>
        </w:numPr>
        <w:spacing w:line="259" w:lineRule="auto"/>
        <w:jc w:val="both"/>
        <w:rPr>
          <w:lang w:val="fi-FI"/>
        </w:rPr>
      </w:pPr>
      <w:r w:rsidRPr="12753F72">
        <w:rPr>
          <w:lang w:val="fi-FI"/>
        </w:rPr>
        <w:t>Orgaaninen kokonaishiili – Kuorma kuormituslähteittäin (kg/v)</w:t>
      </w:r>
    </w:p>
    <w:p w14:paraId="3574F7FD" w14:textId="77777777" w:rsidR="12753F72" w:rsidRDefault="12753F72" w:rsidP="12753F72">
      <w:pPr>
        <w:rPr>
          <w:lang w:val="fi-FI"/>
        </w:rPr>
      </w:pPr>
    </w:p>
    <w:p w14:paraId="6861BA67" w14:textId="7D4DAA76" w:rsidR="12753F72" w:rsidRDefault="12753F72" w:rsidP="12753F72">
      <w:pPr>
        <w:rPr>
          <w:lang w:val="fi-FI"/>
        </w:rPr>
      </w:pPr>
    </w:p>
    <w:p w14:paraId="290EC360" w14:textId="77777777" w:rsidR="001E0EF5" w:rsidRDefault="008C4068" w:rsidP="001E0EF5">
      <w:pPr>
        <w:spacing w:line="259" w:lineRule="auto"/>
        <w:jc w:val="both"/>
        <w:rPr>
          <w:lang w:val="fi-FI"/>
        </w:rPr>
      </w:pPr>
      <w:r>
        <w:rPr>
          <w:lang w:val="fi-FI"/>
        </w:rPr>
        <w:t xml:space="preserve">Fosforin ja Typen ihmisperäiset kuormituslähteet verrattuna luonnonhuuhtoumaan (%) kuvaajissa on esitetty </w:t>
      </w:r>
      <w:r w:rsidR="001E0EF5">
        <w:rPr>
          <w:lang w:val="fi-FI"/>
        </w:rPr>
        <w:t xml:space="preserve">ne sektorit, joille on </w:t>
      </w:r>
      <w:r>
        <w:rPr>
          <w:lang w:val="fi-FI"/>
        </w:rPr>
        <w:t>paikkatietoaineistoon</w:t>
      </w:r>
      <w:r w:rsidR="001E0EF5">
        <w:rPr>
          <w:lang w:val="fi-FI"/>
        </w:rPr>
        <w:t xml:space="preserve"> laskettu valmiina tulokset.</w:t>
      </w:r>
      <w:r>
        <w:rPr>
          <w:lang w:val="fi-FI"/>
        </w:rPr>
        <w:t xml:space="preserve"> Aineistossa ei ole erikseen laskettu eri pistekuormittajien kuormitusta verrattuna luonnonhuuhtoumaan eikä laskeumana tulevaa kuormitusta verrattuna luonnonhuuhtoumaan. Laskeuman</w:t>
      </w:r>
      <w:r w:rsidR="001E0EF5">
        <w:rPr>
          <w:lang w:val="fi-FI"/>
        </w:rPr>
        <w:t>a</w:t>
      </w:r>
      <w:r>
        <w:rPr>
          <w:lang w:val="fi-FI"/>
        </w:rPr>
        <w:t xml:space="preserve"> </w:t>
      </w:r>
      <w:r w:rsidR="001E0EF5">
        <w:rPr>
          <w:lang w:val="fi-FI"/>
        </w:rPr>
        <w:t>tulevan kuormituksen määrää</w:t>
      </w:r>
      <w:r>
        <w:rPr>
          <w:lang w:val="fi-FI"/>
        </w:rPr>
        <w:t xml:space="preserve"> ja p</w:t>
      </w:r>
      <w:r w:rsidRPr="12753F72">
        <w:rPr>
          <w:lang w:val="fi-FI"/>
        </w:rPr>
        <w:t xml:space="preserve">istekuormituksen </w:t>
      </w:r>
      <w:r w:rsidR="001E0EF5">
        <w:rPr>
          <w:lang w:val="fi-FI"/>
        </w:rPr>
        <w:t xml:space="preserve">määrää ja </w:t>
      </w:r>
      <w:r w:rsidRPr="12753F72">
        <w:rPr>
          <w:lang w:val="fi-FI"/>
        </w:rPr>
        <w:t>tarkempaa jakautumista</w:t>
      </w:r>
      <w:r w:rsidR="001E0EF5">
        <w:rPr>
          <w:lang w:val="fi-FI"/>
        </w:rPr>
        <w:t xml:space="preserve"> kuormituslähteittäin</w:t>
      </w:r>
      <w:r w:rsidRPr="12753F72">
        <w:rPr>
          <w:lang w:val="fi-FI"/>
        </w:rPr>
        <w:t xml:space="preserve"> voi tarkastella fosforin ja typen osalta kuorma kuormitusläheteittäin (kg/v) avulla. </w:t>
      </w:r>
    </w:p>
    <w:p w14:paraId="1C34290F" w14:textId="7B584E13" w:rsidR="001E0EF5" w:rsidRDefault="001E0EF5" w:rsidP="008C4068">
      <w:pPr>
        <w:spacing w:line="259" w:lineRule="auto"/>
        <w:jc w:val="both"/>
        <w:rPr>
          <w:lang w:val="fi-FI"/>
        </w:rPr>
      </w:pPr>
      <w:r>
        <w:rPr>
          <w:lang w:val="fi-FI"/>
        </w:rPr>
        <w:t xml:space="preserve">Kuvaajassa </w:t>
      </w:r>
      <w:r w:rsidRPr="12753F72">
        <w:rPr>
          <w:lang w:val="fi-FI"/>
        </w:rPr>
        <w:t xml:space="preserve">selitteen tekstejä klikkaamalla saa tietoja pois näkyvistä ja takaisin näkyville kuvaajaan. Tällä tavoin voi tarkastella esimerkiksi yhdeltä sektorilta vesimuodostumaan tulevaa kuormitusta verrattuna luonnonhuuhtoumaan (%). </w:t>
      </w:r>
      <w:r>
        <w:rPr>
          <w:lang w:val="fi-FI"/>
        </w:rPr>
        <w:t xml:space="preserve">WSFS-Vemalan paikkatietoaineistossa haja-asutus ja loma-asutus käsitellään erillisinä, mutta pintavesien painearvioinnissa ne ovat yksi painetyyppi. </w:t>
      </w:r>
    </w:p>
    <w:p w14:paraId="3A5C24E7" w14:textId="77777777" w:rsidR="001E0EF5" w:rsidRDefault="001E0EF5" w:rsidP="008C4068">
      <w:pPr>
        <w:spacing w:line="259" w:lineRule="auto"/>
        <w:jc w:val="both"/>
        <w:rPr>
          <w:lang w:val="fi-FI"/>
        </w:rPr>
      </w:pPr>
    </w:p>
    <w:p w14:paraId="52565A9B" w14:textId="77777777" w:rsidR="001E0EF5" w:rsidRDefault="001E0EF5" w:rsidP="001E0EF5">
      <w:pPr>
        <w:jc w:val="both"/>
        <w:rPr>
          <w:lang w:val="fi-FI"/>
        </w:rPr>
      </w:pPr>
      <w:r w:rsidRPr="12753F72">
        <w:rPr>
          <w:lang w:val="fi-FI"/>
        </w:rPr>
        <w:t>Kuvaaji</w:t>
      </w:r>
      <w:r>
        <w:rPr>
          <w:lang w:val="fi-FI"/>
        </w:rPr>
        <w:t>in on merkitty</w:t>
      </w:r>
      <w:r w:rsidRPr="12753F72">
        <w:rPr>
          <w:lang w:val="fi-FI"/>
        </w:rPr>
        <w:t xml:space="preserve"> ravinnekuormituksen merkittävyy</w:t>
      </w:r>
      <w:r>
        <w:rPr>
          <w:lang w:val="fi-FI"/>
        </w:rPr>
        <w:t>den</w:t>
      </w:r>
      <w:r w:rsidRPr="12753F72">
        <w:rPr>
          <w:lang w:val="fi-FI"/>
        </w:rPr>
        <w:t xml:space="preserve"> raja-arvot fosforin ja typen silmälläpidettävälle ja merkittävälle kuormitukselle (ks. tämän oppaan s.8). Kuvaajan värit tulevat automaattisesti, joten sama sektori voi saada eri kuvaajissa eri värin.</w:t>
      </w:r>
    </w:p>
    <w:p w14:paraId="3D2F1571" w14:textId="77777777" w:rsidR="001E0EF5" w:rsidRDefault="001E0EF5" w:rsidP="008C4068">
      <w:pPr>
        <w:spacing w:line="259" w:lineRule="auto"/>
        <w:jc w:val="both"/>
        <w:rPr>
          <w:lang w:val="fi-FI"/>
        </w:rPr>
      </w:pPr>
    </w:p>
    <w:p w14:paraId="34C9D3F7" w14:textId="178D29E8" w:rsidR="008C4068" w:rsidRDefault="008C4068" w:rsidP="12753F72">
      <w:pPr>
        <w:jc w:val="both"/>
        <w:rPr>
          <w:lang w:val="fi-FI"/>
        </w:rPr>
      </w:pPr>
    </w:p>
    <w:p w14:paraId="43AD6250" w14:textId="6DA17DC9" w:rsidR="008C4068" w:rsidRDefault="008C4068" w:rsidP="12753F72">
      <w:pPr>
        <w:jc w:val="both"/>
        <w:rPr>
          <w:lang w:val="fi-FI"/>
        </w:rPr>
      </w:pPr>
      <w:r w:rsidRPr="008C4068">
        <w:rPr>
          <w:noProof/>
          <w:lang w:val="fi-FI"/>
        </w:rPr>
        <w:lastRenderedPageBreak/>
        <w:drawing>
          <wp:inline distT="0" distB="0" distL="0" distR="0" wp14:anchorId="67638958" wp14:editId="5A20CAAE">
            <wp:extent cx="6120765" cy="3083560"/>
            <wp:effectExtent l="0" t="0" r="0" b="2540"/>
            <wp:docPr id="22" name="Kuv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0765" cy="3083560"/>
                    </a:xfrm>
                    <a:prstGeom prst="rect">
                      <a:avLst/>
                    </a:prstGeom>
                  </pic:spPr>
                </pic:pic>
              </a:graphicData>
            </a:graphic>
          </wp:inline>
        </w:drawing>
      </w:r>
    </w:p>
    <w:p w14:paraId="55015B71" w14:textId="77777777" w:rsidR="001E0EF5" w:rsidRDefault="001E0EF5" w:rsidP="12753F72">
      <w:pPr>
        <w:jc w:val="both"/>
        <w:rPr>
          <w:lang w:val="fi-FI"/>
        </w:rPr>
      </w:pPr>
    </w:p>
    <w:p w14:paraId="0B89A6CD" w14:textId="17A958DF" w:rsidR="008C4068" w:rsidRDefault="001E0EF5" w:rsidP="12753F72">
      <w:pPr>
        <w:jc w:val="both"/>
        <w:rPr>
          <w:lang w:val="fi-FI"/>
        </w:rPr>
      </w:pPr>
      <w:r w:rsidRPr="001E0EF5">
        <w:rPr>
          <w:noProof/>
          <w:lang w:val="fi-FI"/>
        </w:rPr>
        <w:drawing>
          <wp:inline distT="0" distB="0" distL="0" distR="0" wp14:anchorId="56C31EBA" wp14:editId="12E28057">
            <wp:extent cx="6120765" cy="2592705"/>
            <wp:effectExtent l="0" t="0" r="0" b="0"/>
            <wp:docPr id="29" name="Kuv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0765" cy="2592705"/>
                    </a:xfrm>
                    <a:prstGeom prst="rect">
                      <a:avLst/>
                    </a:prstGeom>
                  </pic:spPr>
                </pic:pic>
              </a:graphicData>
            </a:graphic>
          </wp:inline>
        </w:drawing>
      </w:r>
    </w:p>
    <w:p w14:paraId="28D4F87B" w14:textId="301DE634" w:rsidR="001E0EF5" w:rsidRDefault="001E0EF5" w:rsidP="12753F72">
      <w:pPr>
        <w:jc w:val="both"/>
        <w:rPr>
          <w:lang w:val="fi-FI"/>
        </w:rPr>
      </w:pPr>
    </w:p>
    <w:p w14:paraId="51C721D4" w14:textId="4AF850AC" w:rsidR="4CB7A9B1" w:rsidRDefault="001E0EF5" w:rsidP="12753F72">
      <w:pPr>
        <w:jc w:val="both"/>
        <w:rPr>
          <w:lang w:val="fi-FI"/>
        </w:rPr>
      </w:pPr>
      <w:r>
        <w:rPr>
          <w:lang w:val="fi-FI"/>
        </w:rPr>
        <w:t>K</w:t>
      </w:r>
      <w:r w:rsidR="4CB7A9B1" w:rsidRPr="12753F72">
        <w:rPr>
          <w:lang w:val="fi-FI"/>
        </w:rPr>
        <w:t>uvaaj</w:t>
      </w:r>
      <w:r>
        <w:rPr>
          <w:lang w:val="fi-FI"/>
        </w:rPr>
        <w:t>assa</w:t>
      </w:r>
      <w:r w:rsidR="4CB7A9B1" w:rsidRPr="12753F72">
        <w:rPr>
          <w:lang w:val="fi-FI"/>
        </w:rPr>
        <w:t xml:space="preserve"> ja taulukossa tiedot eivät automaattisesti järjesty esimerkiksi joen ylimmästä pisteestä alimpaan pisteeseen. </w:t>
      </w:r>
      <w:r>
        <w:rPr>
          <w:lang w:val="fi-FI"/>
        </w:rPr>
        <w:t>Apuna voi käyttää taulukon tietojen suodattamista esimerkiksi</w:t>
      </w:r>
      <w:r w:rsidRPr="12753F72">
        <w:rPr>
          <w:lang w:val="fi-FI"/>
        </w:rPr>
        <w:t xml:space="preserve"> uoman virtaaman keskiarvon perusteella nousevaan/laskevaan järjestykseen</w:t>
      </w:r>
      <w:r>
        <w:rPr>
          <w:lang w:val="fi-FI"/>
        </w:rPr>
        <w:t xml:space="preserve"> ja tarkastelemalla </w:t>
      </w:r>
      <w:r w:rsidRPr="12753F72">
        <w:rPr>
          <w:lang w:val="fi-FI"/>
        </w:rPr>
        <w:t>Vemalan vesimuodostumien purkupisteitä voi tarkastella myös kartalla</w:t>
      </w:r>
      <w:r>
        <w:rPr>
          <w:lang w:val="fi-FI"/>
        </w:rPr>
        <w:t>. Pisteitä voi tarkastella joko haun tuloskartalla tai Pisaran pääkartalla:</w:t>
      </w:r>
    </w:p>
    <w:p w14:paraId="3B2CD704" w14:textId="77777777" w:rsidR="001E0EF5" w:rsidRDefault="001E0EF5" w:rsidP="12753F72">
      <w:pPr>
        <w:jc w:val="both"/>
        <w:rPr>
          <w:lang w:val="fi-FI"/>
        </w:rPr>
      </w:pPr>
    </w:p>
    <w:p w14:paraId="5DEB3D05" w14:textId="392E1628" w:rsidR="4CB7A9B1" w:rsidRPr="001E0EF5" w:rsidRDefault="4CB7A9B1" w:rsidP="12753F72">
      <w:pPr>
        <w:pStyle w:val="Luettelokappale"/>
        <w:numPr>
          <w:ilvl w:val="0"/>
          <w:numId w:val="7"/>
        </w:numPr>
        <w:spacing w:line="259" w:lineRule="auto"/>
        <w:jc w:val="both"/>
        <w:rPr>
          <w:lang w:val="fi-FI"/>
        </w:rPr>
      </w:pPr>
      <w:r w:rsidRPr="12753F72">
        <w:rPr>
          <w:lang w:val="fi-FI"/>
        </w:rPr>
        <w:t xml:space="preserve">Pintavesihavaintopaikkojen haun tuloskartan kautta. Hakuun täytetään tarkasteltavan vesimuodostuman tiedot (esimerkkitapauksessa Vantaan yläosa) ja lähderekisteriksi valitaan </w:t>
      </w:r>
      <w:proofErr w:type="spellStart"/>
      <w:r w:rsidRPr="12753F72">
        <w:rPr>
          <w:lang w:val="fi-FI"/>
        </w:rPr>
        <w:t>Vemala</w:t>
      </w:r>
      <w:proofErr w:type="spellEnd"/>
      <w:r w:rsidRPr="12753F72">
        <w:rPr>
          <w:lang w:val="fi-FI"/>
        </w:rPr>
        <w:t xml:space="preserve">. </w:t>
      </w:r>
      <w:r w:rsidRPr="001E0EF5">
        <w:rPr>
          <w:lang w:val="fi-FI"/>
        </w:rPr>
        <w:t>“Päivitä hakutulokset” palauttaa kyseisen vesimuodostuman mallinnusyksiköt tulostaulukkoon ja -kartalle tai</w:t>
      </w:r>
    </w:p>
    <w:p w14:paraId="25AE6A17" w14:textId="1DAE6F8F" w:rsidR="4CB7A9B1" w:rsidRDefault="4CB7A9B1" w:rsidP="12753F72">
      <w:pPr>
        <w:pStyle w:val="Luettelokappale"/>
        <w:numPr>
          <w:ilvl w:val="0"/>
          <w:numId w:val="7"/>
        </w:numPr>
        <w:jc w:val="both"/>
        <w:rPr>
          <w:lang w:val="fi-FI"/>
        </w:rPr>
      </w:pPr>
      <w:r w:rsidRPr="12753F72">
        <w:rPr>
          <w:lang w:val="fi-FI"/>
        </w:rPr>
        <w:t xml:space="preserve">Lisäämällä taso Pisaran pääkartan karttatasojen hallinnasta. </w:t>
      </w:r>
    </w:p>
    <w:p w14:paraId="6D1BF494" w14:textId="690F27AF" w:rsidR="12753F72" w:rsidRDefault="12753F72" w:rsidP="12753F72">
      <w:pPr>
        <w:rPr>
          <w:lang w:val="fi-FI"/>
        </w:rPr>
      </w:pPr>
    </w:p>
    <w:p w14:paraId="05E54B58" w14:textId="6729E9CF" w:rsidR="4CB7A9B1" w:rsidRDefault="4CB7A9B1">
      <w:r>
        <w:rPr>
          <w:noProof/>
        </w:rPr>
        <w:lastRenderedPageBreak/>
        <w:drawing>
          <wp:inline distT="0" distB="0" distL="0" distR="0" wp14:anchorId="1BDEB641" wp14:editId="7A8E966A">
            <wp:extent cx="5637322" cy="3629025"/>
            <wp:effectExtent l="0" t="0" r="0" b="0"/>
            <wp:docPr id="968430904" name="Kuva 109852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098525109"/>
                    <pic:cNvPicPr/>
                  </pic:nvPicPr>
                  <pic:blipFill>
                    <a:blip r:embed="rId51">
                      <a:extLst>
                        <a:ext uri="{28A0092B-C50C-407E-A947-70E740481C1C}">
                          <a14:useLocalDpi xmlns:a14="http://schemas.microsoft.com/office/drawing/2010/main" val="0"/>
                        </a:ext>
                      </a:extLst>
                    </a:blip>
                    <a:stretch>
                      <a:fillRect/>
                    </a:stretch>
                  </pic:blipFill>
                  <pic:spPr>
                    <a:xfrm>
                      <a:off x="0" y="0"/>
                      <a:ext cx="5637322" cy="3629025"/>
                    </a:xfrm>
                    <a:prstGeom prst="rect">
                      <a:avLst/>
                    </a:prstGeom>
                  </pic:spPr>
                </pic:pic>
              </a:graphicData>
            </a:graphic>
          </wp:inline>
        </w:drawing>
      </w:r>
    </w:p>
    <w:p w14:paraId="17FECB4F" w14:textId="279EA023" w:rsidR="12753F72" w:rsidRDefault="12753F72" w:rsidP="12753F72">
      <w:pPr>
        <w:spacing w:line="259" w:lineRule="auto"/>
        <w:rPr>
          <w:lang w:val="fi-FI"/>
        </w:rPr>
      </w:pPr>
    </w:p>
    <w:p w14:paraId="6CAC20F5" w14:textId="7BD90DE5" w:rsidR="4CB7A9B1" w:rsidRDefault="4CB7A9B1" w:rsidP="12753F72">
      <w:pPr>
        <w:spacing w:line="259" w:lineRule="auto"/>
        <w:jc w:val="both"/>
        <w:rPr>
          <w:lang w:val="fi-FI"/>
        </w:rPr>
      </w:pPr>
      <w:r w:rsidRPr="12753F72">
        <w:rPr>
          <w:lang w:val="fi-FI"/>
        </w:rPr>
        <w:t>Pintavesimuodostuman Analyysit-välilehdellä näkyvät tiedot voi viedä muokattavaksi analyysinäkymään valitsemalla oikeasta yläkulmasta “Näytä Analyysinäkymässä”. Analyysinäkymän käyttöä on kuvattu tarkemmin seuraavassa luvussa 5.2.3.</w:t>
      </w:r>
    </w:p>
    <w:p w14:paraId="4A3EF027" w14:textId="77777777" w:rsidR="005A00C6" w:rsidRPr="00F52330" w:rsidRDefault="005A00C6" w:rsidP="00F52330">
      <w:pPr>
        <w:rPr>
          <w:lang w:val="fi-FI"/>
        </w:rPr>
      </w:pPr>
    </w:p>
    <w:p w14:paraId="251908E0" w14:textId="0D9954E7" w:rsidR="00183C6B" w:rsidRPr="001E0EF5" w:rsidRDefault="00183C6B" w:rsidP="001E0EF5">
      <w:pPr>
        <w:pStyle w:val="Otsikko3"/>
        <w:rPr>
          <w:rFonts w:ascii="Times New Roman" w:hAnsi="Times New Roman" w:cs="Times New Roman"/>
          <w:b/>
          <w:bCs/>
          <w:lang w:val="fi-FI"/>
        </w:rPr>
      </w:pPr>
      <w:bookmarkStart w:id="37" w:name="_Toc163112871"/>
      <w:r w:rsidRPr="22A51828">
        <w:rPr>
          <w:rFonts w:ascii="Times New Roman" w:hAnsi="Times New Roman" w:cs="Times New Roman"/>
          <w:b/>
          <w:bCs/>
          <w:lang w:val="fi-FI"/>
        </w:rPr>
        <w:t>Vemalan</w:t>
      </w:r>
      <w:r w:rsidR="00020CFE" w:rsidRPr="22A51828">
        <w:rPr>
          <w:rFonts w:ascii="Times New Roman" w:hAnsi="Times New Roman" w:cs="Times New Roman"/>
          <w:b/>
          <w:bCs/>
          <w:lang w:val="fi-FI"/>
        </w:rPr>
        <w:t xml:space="preserve"> </w:t>
      </w:r>
      <w:r w:rsidRPr="22A51828">
        <w:rPr>
          <w:rFonts w:ascii="Times New Roman" w:hAnsi="Times New Roman" w:cs="Times New Roman"/>
          <w:b/>
          <w:bCs/>
          <w:lang w:val="fi-FI"/>
        </w:rPr>
        <w:t>aineistojen katselu Pisaran kartalla</w:t>
      </w:r>
      <w:bookmarkEnd w:id="37"/>
    </w:p>
    <w:p w14:paraId="5D60058C" w14:textId="77777777" w:rsidR="005A00C6" w:rsidRDefault="005A00C6" w:rsidP="005A00C6">
      <w:pPr>
        <w:rPr>
          <w:lang w:val="fi-FI"/>
        </w:rPr>
      </w:pPr>
    </w:p>
    <w:p w14:paraId="737B8433" w14:textId="7B3F0C51" w:rsidR="005A00C6" w:rsidRDefault="005A00C6" w:rsidP="21DE6202">
      <w:pPr>
        <w:jc w:val="both"/>
        <w:rPr>
          <w:lang w:val="fi-FI"/>
        </w:rPr>
      </w:pPr>
      <w:r w:rsidRPr="16864CE6">
        <w:rPr>
          <w:lang w:val="fi-FI"/>
        </w:rPr>
        <w:t xml:space="preserve">Pisaran </w:t>
      </w:r>
      <w:r w:rsidR="15D081B1" w:rsidRPr="16864CE6">
        <w:rPr>
          <w:lang w:val="fi-FI"/>
        </w:rPr>
        <w:t>kartoilla</w:t>
      </w:r>
      <w:r w:rsidRPr="16864CE6">
        <w:rPr>
          <w:lang w:val="fi-FI"/>
        </w:rPr>
        <w:t xml:space="preserve"> voi tarkastella eri aihealueiden </w:t>
      </w:r>
      <w:r w:rsidR="00323834" w:rsidRPr="16864CE6">
        <w:rPr>
          <w:lang w:val="fi-FI"/>
        </w:rPr>
        <w:t>kartta-</w:t>
      </w:r>
      <w:r w:rsidRPr="16864CE6">
        <w:rPr>
          <w:lang w:val="fi-FI"/>
        </w:rPr>
        <w:t xml:space="preserve">aineistoja. Pääkartalle siirrytään Pisaran etusivulta vasemman laidan Pääkartta-linkistä. </w:t>
      </w:r>
      <w:r w:rsidR="367E0F18" w:rsidRPr="16864CE6">
        <w:rPr>
          <w:lang w:val="fi-FI"/>
        </w:rPr>
        <w:t>Lisäksi Pisarassa on kohdesivun kartta ja haun tuloskartta.</w:t>
      </w:r>
    </w:p>
    <w:p w14:paraId="648B8758" w14:textId="77777777" w:rsidR="005A00C6" w:rsidRPr="00E163A1" w:rsidRDefault="005A00C6" w:rsidP="21DE6202">
      <w:pPr>
        <w:jc w:val="both"/>
        <w:rPr>
          <w:lang w:val="fi-FI"/>
        </w:rPr>
      </w:pPr>
    </w:p>
    <w:p w14:paraId="73780A19" w14:textId="7FB91054" w:rsidR="005A00C6" w:rsidRDefault="005A00C6" w:rsidP="21DE6202">
      <w:pPr>
        <w:jc w:val="both"/>
      </w:pPr>
      <w:r>
        <w:rPr>
          <w:noProof/>
        </w:rPr>
        <w:drawing>
          <wp:inline distT="0" distB="0" distL="0" distR="0" wp14:anchorId="39F7EF36" wp14:editId="2A6850AF">
            <wp:extent cx="6340991" cy="540689"/>
            <wp:effectExtent l="0" t="0" r="3175" b="0"/>
            <wp:docPr id="62" name="Kuv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62"/>
                    <pic:cNvPicPr/>
                  </pic:nvPicPr>
                  <pic:blipFill rotWithShape="1">
                    <a:blip r:embed="rId52" cstate="print">
                      <a:extLst>
                        <a:ext uri="{28A0092B-C50C-407E-A947-70E740481C1C}">
                          <a14:useLocalDpi xmlns:a14="http://schemas.microsoft.com/office/drawing/2010/main" val="0"/>
                        </a:ext>
                      </a:extLst>
                    </a:blip>
                    <a:srcRect t="-2126"/>
                    <a:stretch/>
                  </pic:blipFill>
                  <pic:spPr bwMode="auto">
                    <a:xfrm>
                      <a:off x="0" y="0"/>
                      <a:ext cx="6394088" cy="545217"/>
                    </a:xfrm>
                    <a:prstGeom prst="rect">
                      <a:avLst/>
                    </a:prstGeom>
                    <a:ln>
                      <a:noFill/>
                    </a:ln>
                    <a:extLst>
                      <a:ext uri="{53640926-AAD7-44D8-BBD7-CCE9431645EC}">
                        <a14:shadowObscured xmlns:a14="http://schemas.microsoft.com/office/drawing/2010/main"/>
                      </a:ext>
                    </a:extLst>
                  </pic:spPr>
                </pic:pic>
              </a:graphicData>
            </a:graphic>
          </wp:inline>
        </w:drawing>
      </w:r>
    </w:p>
    <w:p w14:paraId="138C35F7" w14:textId="77777777" w:rsidR="001E0EF5" w:rsidRDefault="001E0EF5" w:rsidP="16864CE6">
      <w:pPr>
        <w:jc w:val="both"/>
        <w:rPr>
          <w:lang w:val="fi-FI"/>
        </w:rPr>
      </w:pPr>
    </w:p>
    <w:p w14:paraId="09770067" w14:textId="333BADED" w:rsidR="002A68F9" w:rsidRDefault="005A00C6" w:rsidP="16864CE6">
      <w:pPr>
        <w:jc w:val="both"/>
        <w:rPr>
          <w:lang w:val="fi-FI"/>
        </w:rPr>
      </w:pPr>
      <w:r w:rsidRPr="16864CE6">
        <w:rPr>
          <w:lang w:val="fi-FI"/>
        </w:rPr>
        <w:t xml:space="preserve">Pääkartta-ikkunan vasemmassa paneelissa on linkki Karttatasojen hallinta, josta pääsee lisäämään aineistoja kartalle. </w:t>
      </w:r>
    </w:p>
    <w:p w14:paraId="302DEDCB" w14:textId="73D1A54F" w:rsidR="002A68F9" w:rsidRDefault="002A68F9" w:rsidP="16864CE6">
      <w:pPr>
        <w:jc w:val="both"/>
        <w:rPr>
          <w:lang w:val="fi-FI"/>
        </w:rPr>
      </w:pPr>
    </w:p>
    <w:p w14:paraId="6E13C185" w14:textId="75135819" w:rsidR="002A68F9" w:rsidRDefault="065B5866" w:rsidP="16864CE6">
      <w:pPr>
        <w:jc w:val="both"/>
      </w:pPr>
      <w:r>
        <w:rPr>
          <w:noProof/>
        </w:rPr>
        <w:drawing>
          <wp:inline distT="0" distB="0" distL="0" distR="0" wp14:anchorId="1F1DD075" wp14:editId="294675CE">
            <wp:extent cx="3593989" cy="1430108"/>
            <wp:effectExtent l="0" t="0" r="6985" b="0"/>
            <wp:docPr id="255689480" name="Kuva 25568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3604583" cy="1434323"/>
                    </a:xfrm>
                    <a:prstGeom prst="rect">
                      <a:avLst/>
                    </a:prstGeom>
                  </pic:spPr>
                </pic:pic>
              </a:graphicData>
            </a:graphic>
          </wp:inline>
        </w:drawing>
      </w:r>
    </w:p>
    <w:p w14:paraId="3C40A5DE" w14:textId="072F2FEC" w:rsidR="002A68F9" w:rsidRDefault="002A68F9" w:rsidP="16864CE6">
      <w:pPr>
        <w:jc w:val="both"/>
      </w:pPr>
    </w:p>
    <w:p w14:paraId="4898F810" w14:textId="48779956" w:rsidR="002A68F9" w:rsidRDefault="005A00C6" w:rsidP="21DE6202">
      <w:pPr>
        <w:jc w:val="both"/>
        <w:rPr>
          <w:lang w:val="fi-FI"/>
        </w:rPr>
      </w:pPr>
      <w:r w:rsidRPr="16864CE6">
        <w:rPr>
          <w:lang w:val="fi-FI"/>
        </w:rPr>
        <w:t>Aineistot on teemoitettu Pisara merivedet, Pisara pohjavedet ja Pisara pintavedet sekä Ulkoiset karttatasot. Pisara pintavedet</w:t>
      </w:r>
      <w:r w:rsidR="358B144C" w:rsidRPr="16864CE6">
        <w:rPr>
          <w:lang w:val="fi-FI"/>
        </w:rPr>
        <w:t xml:space="preserve"> &gt; </w:t>
      </w:r>
      <w:r w:rsidR="1E3E2753" w:rsidRPr="16864CE6">
        <w:rPr>
          <w:lang w:val="fi-FI"/>
        </w:rPr>
        <w:t>WSFS-</w:t>
      </w:r>
      <w:proofErr w:type="spellStart"/>
      <w:r w:rsidR="1E3E2753" w:rsidRPr="16864CE6">
        <w:rPr>
          <w:lang w:val="fi-FI"/>
        </w:rPr>
        <w:t>Vemala</w:t>
      </w:r>
      <w:proofErr w:type="spellEnd"/>
      <w:r w:rsidR="1E3E2753" w:rsidRPr="16864CE6">
        <w:rPr>
          <w:lang w:val="fi-FI"/>
        </w:rPr>
        <w:t xml:space="preserve"> kuormitustiedot -osion </w:t>
      </w:r>
      <w:r w:rsidRPr="16864CE6">
        <w:rPr>
          <w:lang w:val="fi-FI"/>
        </w:rPr>
        <w:t>alta löytyvät Vemala</w:t>
      </w:r>
      <w:r w:rsidR="638B1C3D" w:rsidRPr="16864CE6">
        <w:rPr>
          <w:lang w:val="fi-FI"/>
        </w:rPr>
        <w:t>n</w:t>
      </w:r>
      <w:r w:rsidRPr="16864CE6">
        <w:rPr>
          <w:lang w:val="fi-FI"/>
        </w:rPr>
        <w:t xml:space="preserve"> kuormitustietojen eri tyyli</w:t>
      </w:r>
      <w:r w:rsidR="002A68F9" w:rsidRPr="16864CE6">
        <w:rPr>
          <w:lang w:val="fi-FI"/>
        </w:rPr>
        <w:t>t</w:t>
      </w:r>
      <w:r w:rsidR="5D394EFA" w:rsidRPr="16864CE6">
        <w:rPr>
          <w:lang w:val="fi-FI"/>
        </w:rPr>
        <w:t xml:space="preserve"> </w:t>
      </w:r>
      <w:r w:rsidR="00020CFE" w:rsidRPr="16864CE6">
        <w:rPr>
          <w:lang w:val="fi-FI"/>
        </w:rPr>
        <w:t>rasteri</w:t>
      </w:r>
      <w:r w:rsidR="002A68F9" w:rsidRPr="16864CE6">
        <w:rPr>
          <w:lang w:val="fi-FI"/>
        </w:rPr>
        <w:t>muotoisina karttoina</w:t>
      </w:r>
      <w:r w:rsidR="7F6B9DB3" w:rsidRPr="16864CE6">
        <w:rPr>
          <w:lang w:val="fi-FI"/>
        </w:rPr>
        <w:t xml:space="preserve"> ja vektori</w:t>
      </w:r>
      <w:r w:rsidR="7D0C67C9" w:rsidRPr="16864CE6">
        <w:rPr>
          <w:lang w:val="fi-FI"/>
        </w:rPr>
        <w:t xml:space="preserve">muotoisena </w:t>
      </w:r>
      <w:r w:rsidR="7F6B9DB3" w:rsidRPr="16864CE6">
        <w:rPr>
          <w:lang w:val="fi-FI"/>
        </w:rPr>
        <w:t>Vemalan vesimuodostumien purkupisteet</w:t>
      </w:r>
      <w:r w:rsidR="002A68F9" w:rsidRPr="16864CE6">
        <w:rPr>
          <w:lang w:val="fi-FI"/>
        </w:rPr>
        <w:t>.</w:t>
      </w:r>
      <w:r w:rsidR="00020CFE" w:rsidRPr="16864CE6">
        <w:rPr>
          <w:lang w:val="fi-FI"/>
        </w:rPr>
        <w:t xml:space="preserve"> Lisää-linkistä tuodaan karttoja pääkartalle.</w:t>
      </w:r>
      <w:r w:rsidR="25ABDAED" w:rsidRPr="16864CE6">
        <w:rPr>
          <w:lang w:val="fi-FI"/>
        </w:rPr>
        <w:t xml:space="preserve"> </w:t>
      </w:r>
      <w:r w:rsidR="00020CFE" w:rsidRPr="16864CE6">
        <w:rPr>
          <w:lang w:val="fi-FI"/>
        </w:rPr>
        <w:t>’Sulje hallinta’ sulkee karttatasojen hallinta -valikon.</w:t>
      </w:r>
    </w:p>
    <w:p w14:paraId="07BCA1B1" w14:textId="77777777" w:rsidR="002A68F9" w:rsidRDefault="002A68F9" w:rsidP="21DE6202">
      <w:pPr>
        <w:jc w:val="both"/>
        <w:rPr>
          <w:lang w:val="fi-FI"/>
        </w:rPr>
      </w:pPr>
    </w:p>
    <w:p w14:paraId="01D5C4CD" w14:textId="2743B3A3" w:rsidR="002A68F9" w:rsidRDefault="71479F45" w:rsidP="16864CE6">
      <w:pPr>
        <w:jc w:val="both"/>
      </w:pPr>
      <w:r>
        <w:rPr>
          <w:noProof/>
        </w:rPr>
        <w:drawing>
          <wp:inline distT="0" distB="0" distL="0" distR="0" wp14:anchorId="278D9B8B" wp14:editId="687492C6">
            <wp:extent cx="4572000" cy="2476500"/>
            <wp:effectExtent l="0" t="0" r="0" b="0"/>
            <wp:docPr id="1860272873" name="Kuva 186027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572000" cy="2476500"/>
                    </a:xfrm>
                    <a:prstGeom prst="rect">
                      <a:avLst/>
                    </a:prstGeom>
                  </pic:spPr>
                </pic:pic>
              </a:graphicData>
            </a:graphic>
          </wp:inline>
        </w:drawing>
      </w:r>
    </w:p>
    <w:p w14:paraId="17423C5B" w14:textId="54447E1E" w:rsidR="002A68F9" w:rsidRDefault="002A68F9" w:rsidP="16864CE6">
      <w:pPr>
        <w:jc w:val="both"/>
        <w:rPr>
          <w:lang w:val="fi-FI"/>
        </w:rPr>
      </w:pPr>
    </w:p>
    <w:p w14:paraId="47C636BA" w14:textId="1DA47BDD" w:rsidR="002A68F9" w:rsidRDefault="002A68F9" w:rsidP="21DE6202">
      <w:pPr>
        <w:jc w:val="both"/>
        <w:rPr>
          <w:lang w:val="fi-FI"/>
        </w:rPr>
      </w:pPr>
      <w:r w:rsidRPr="16864CE6">
        <w:rPr>
          <w:lang w:val="fi-FI"/>
        </w:rPr>
        <w:t>Lisätyt tasot tulevat piirtoon kartalle ja tasot listautuvat pääkartan vasempaan paneeliin. Tason voi laittaa pois piirrosta painamalla tason vieressä olevaa ikonia. Kartan zoomaus tapahtuu joko karttaikkunassa oikealla olevista plus- ja miinusmerkeistä tai hiiren rullasta</w:t>
      </w:r>
      <w:r w:rsidR="00D26CDC" w:rsidRPr="16864CE6">
        <w:rPr>
          <w:lang w:val="fi-FI"/>
        </w:rPr>
        <w:t>.</w:t>
      </w:r>
      <w:r w:rsidRPr="16864CE6">
        <w:rPr>
          <w:lang w:val="fi-FI"/>
        </w:rPr>
        <w:t xml:space="preserve"> </w:t>
      </w:r>
    </w:p>
    <w:p w14:paraId="1B74B38A" w14:textId="0C52AFC9" w:rsidR="002A68F9" w:rsidRDefault="002A68F9" w:rsidP="16864CE6">
      <w:pPr>
        <w:jc w:val="both"/>
        <w:rPr>
          <w:lang w:val="fi-FI"/>
        </w:rPr>
      </w:pPr>
    </w:p>
    <w:p w14:paraId="0E265370" w14:textId="0F3B9700" w:rsidR="002A68F9" w:rsidRDefault="2F247DE8" w:rsidP="16864CE6">
      <w:pPr>
        <w:jc w:val="both"/>
        <w:rPr>
          <w:lang w:val="fi-FI"/>
        </w:rPr>
      </w:pPr>
      <w:r w:rsidRPr="16864CE6">
        <w:rPr>
          <w:lang w:val="fi-FI"/>
        </w:rPr>
        <w:t>Fosforin ja typen kuormituksen merkittävyyden arvioinnin tueksi WSFS-</w:t>
      </w:r>
      <w:proofErr w:type="spellStart"/>
      <w:r w:rsidRPr="16864CE6">
        <w:rPr>
          <w:lang w:val="fi-FI"/>
        </w:rPr>
        <w:t>Vemala</w:t>
      </w:r>
      <w:proofErr w:type="spellEnd"/>
      <w:r w:rsidRPr="16864CE6">
        <w:rPr>
          <w:lang w:val="fi-FI"/>
        </w:rPr>
        <w:t xml:space="preserve"> kuormitustiedot </w:t>
      </w:r>
      <w:r w:rsidR="00AC0136">
        <w:rPr>
          <w:lang w:val="fi-FI"/>
        </w:rPr>
        <w:t>-</w:t>
      </w:r>
      <w:r w:rsidRPr="16864CE6">
        <w:rPr>
          <w:lang w:val="fi-FI"/>
        </w:rPr>
        <w:t>aineistoon on tehty tyylit, jotka kuvaavat vesimuodostumaan tietyltä sektorilta tulevaa ravinnekuormitusta verrattuna luonnonhuuhtoumaan VHS-merkittävyysasteikolla (%). Vemalan vesimuodostuman purkupisteiden avulla näkee, miten pisteet sijoittuvat vesimuodostumissa esimerkiksi joessa ylä-/alavirtaan.</w:t>
      </w:r>
    </w:p>
    <w:p w14:paraId="3573FF5A" w14:textId="7E701ED8" w:rsidR="002A68F9" w:rsidRDefault="002A68F9" w:rsidP="16864CE6">
      <w:pPr>
        <w:jc w:val="both"/>
        <w:rPr>
          <w:lang w:val="fi-FI"/>
        </w:rPr>
      </w:pPr>
    </w:p>
    <w:p w14:paraId="3C9523E9" w14:textId="259F6B82" w:rsidR="002A68F9" w:rsidRDefault="002A68F9" w:rsidP="21DE6202">
      <w:pPr>
        <w:jc w:val="both"/>
        <w:rPr>
          <w:lang w:val="fi-FI"/>
        </w:rPr>
      </w:pPr>
      <w:r>
        <w:rPr>
          <w:noProof/>
        </w:rPr>
        <w:drawing>
          <wp:inline distT="0" distB="0" distL="0" distR="0" wp14:anchorId="6FEC2C7F" wp14:editId="0980FE28">
            <wp:extent cx="6120765" cy="3091180"/>
            <wp:effectExtent l="0" t="0" r="0" b="0"/>
            <wp:docPr id="1282074304" name="Kuva 128207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28207430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0765" cy="3091180"/>
                    </a:xfrm>
                    <a:prstGeom prst="rect">
                      <a:avLst/>
                    </a:prstGeom>
                  </pic:spPr>
                </pic:pic>
              </a:graphicData>
            </a:graphic>
          </wp:inline>
        </w:drawing>
      </w:r>
    </w:p>
    <w:p w14:paraId="116773AA" w14:textId="6656E5C5" w:rsidR="00D26CDC" w:rsidRDefault="00D26CDC" w:rsidP="16864CE6">
      <w:pPr>
        <w:jc w:val="both"/>
        <w:rPr>
          <w:lang w:val="fi-FI"/>
        </w:rPr>
      </w:pPr>
    </w:p>
    <w:p w14:paraId="1E958231" w14:textId="4F136522" w:rsidR="4A3F001B" w:rsidRDefault="4A3F001B" w:rsidP="16864CE6">
      <w:pPr>
        <w:jc w:val="both"/>
      </w:pPr>
      <w:r>
        <w:rPr>
          <w:noProof/>
        </w:rPr>
        <w:lastRenderedPageBreak/>
        <w:drawing>
          <wp:inline distT="0" distB="0" distL="0" distR="0" wp14:anchorId="6F906160" wp14:editId="2C927436">
            <wp:extent cx="5989674" cy="3219450"/>
            <wp:effectExtent l="0" t="0" r="0" b="0"/>
            <wp:docPr id="1107309011" name="Kuva 1107309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89674" cy="3219450"/>
                    </a:xfrm>
                    <a:prstGeom prst="rect">
                      <a:avLst/>
                    </a:prstGeom>
                  </pic:spPr>
                </pic:pic>
              </a:graphicData>
            </a:graphic>
          </wp:inline>
        </w:drawing>
      </w:r>
    </w:p>
    <w:p w14:paraId="37D3B360" w14:textId="4440E5DF" w:rsidR="16864CE6" w:rsidRDefault="16864CE6" w:rsidP="16864CE6">
      <w:pPr>
        <w:jc w:val="both"/>
      </w:pPr>
    </w:p>
    <w:p w14:paraId="30C5E37F" w14:textId="242B8817" w:rsidR="00D26CDC" w:rsidRDefault="00625DD2" w:rsidP="21DE6202">
      <w:pPr>
        <w:jc w:val="both"/>
        <w:rPr>
          <w:lang w:val="fi-FI"/>
        </w:rPr>
      </w:pPr>
      <w:r w:rsidRPr="16864CE6">
        <w:rPr>
          <w:lang w:val="fi-FI"/>
        </w:rPr>
        <w:t>Karttat</w:t>
      </w:r>
      <w:r w:rsidR="00D26CDC" w:rsidRPr="16864CE6">
        <w:rPr>
          <w:lang w:val="fi-FI"/>
        </w:rPr>
        <w:t>as</w:t>
      </w:r>
      <w:r w:rsidR="7387DBDA" w:rsidRPr="16864CE6">
        <w:rPr>
          <w:lang w:val="fi-FI"/>
        </w:rPr>
        <w:t>o valitaan</w:t>
      </w:r>
      <w:r w:rsidR="00D26CDC" w:rsidRPr="16864CE6">
        <w:rPr>
          <w:lang w:val="fi-FI"/>
        </w:rPr>
        <w:t xml:space="preserve"> aktiiviseksi napauttamalla tasoa vasemman laidan paneelissa. Aktiivi</w:t>
      </w:r>
      <w:r w:rsidRPr="16864CE6">
        <w:rPr>
          <w:lang w:val="fi-FI"/>
        </w:rPr>
        <w:t>sena oleva</w:t>
      </w:r>
      <w:r w:rsidR="00D26CDC" w:rsidRPr="16864CE6">
        <w:rPr>
          <w:lang w:val="fi-FI"/>
        </w:rPr>
        <w:t xml:space="preserve"> taso näkyy vaaleammalla taustalla. Tason valinta tuo </w:t>
      </w:r>
      <w:r w:rsidR="7613D03B" w:rsidRPr="16864CE6">
        <w:rPr>
          <w:lang w:val="fi-FI"/>
        </w:rPr>
        <w:t xml:space="preserve">oikean laidan paneeliin </w:t>
      </w:r>
      <w:r w:rsidR="00D26CDC" w:rsidRPr="16864CE6">
        <w:rPr>
          <w:lang w:val="fi-FI"/>
        </w:rPr>
        <w:t xml:space="preserve">näkyville </w:t>
      </w:r>
      <w:r w:rsidR="68E34C36" w:rsidRPr="16864CE6">
        <w:rPr>
          <w:lang w:val="fi-FI"/>
        </w:rPr>
        <w:t xml:space="preserve">tason kuvauksen ja </w:t>
      </w:r>
      <w:r w:rsidR="00D26CDC" w:rsidRPr="16864CE6">
        <w:rPr>
          <w:lang w:val="fi-FI"/>
        </w:rPr>
        <w:t>selitteen</w:t>
      </w:r>
      <w:r w:rsidR="4531CD7F" w:rsidRPr="16864CE6">
        <w:rPr>
          <w:lang w:val="fi-FI"/>
        </w:rPr>
        <w:t>.</w:t>
      </w:r>
      <w:r w:rsidR="00D26CDC" w:rsidRPr="16864CE6">
        <w:rPr>
          <w:lang w:val="fi-FI"/>
        </w:rPr>
        <w:t xml:space="preserve"> </w:t>
      </w:r>
      <w:r w:rsidR="43B7E5B0" w:rsidRPr="16864CE6">
        <w:rPr>
          <w:lang w:val="fi-FI"/>
        </w:rPr>
        <w:t>Vektorimuotoisia kohteita voi valita kartalta, mutta r</w:t>
      </w:r>
      <w:r w:rsidR="00D26CDC" w:rsidRPr="16864CE6">
        <w:rPr>
          <w:lang w:val="fi-FI"/>
        </w:rPr>
        <w:t>asterimuotoisia</w:t>
      </w:r>
      <w:r w:rsidR="3D82C0E6" w:rsidRPr="16864CE6">
        <w:rPr>
          <w:lang w:val="fi-FI"/>
        </w:rPr>
        <w:t xml:space="preserve"> </w:t>
      </w:r>
      <w:r w:rsidR="00020CFE" w:rsidRPr="16864CE6">
        <w:rPr>
          <w:lang w:val="fi-FI"/>
        </w:rPr>
        <w:t>kohteita</w:t>
      </w:r>
      <w:r w:rsidR="00D26CDC" w:rsidRPr="16864CE6">
        <w:rPr>
          <w:lang w:val="fi-FI"/>
        </w:rPr>
        <w:t xml:space="preserve"> </w:t>
      </w:r>
      <w:r w:rsidR="7429E61E" w:rsidRPr="16864CE6">
        <w:rPr>
          <w:lang w:val="fi-FI"/>
        </w:rPr>
        <w:t xml:space="preserve">ei </w:t>
      </w:r>
      <w:r w:rsidR="00D26CDC" w:rsidRPr="16864CE6">
        <w:rPr>
          <w:lang w:val="fi-FI"/>
        </w:rPr>
        <w:t>vo</w:t>
      </w:r>
      <w:r w:rsidR="397321FE" w:rsidRPr="16864CE6">
        <w:rPr>
          <w:lang w:val="fi-FI"/>
        </w:rPr>
        <w:t xml:space="preserve">i. </w:t>
      </w:r>
      <w:r w:rsidR="2BF84F43" w:rsidRPr="16864CE6">
        <w:rPr>
          <w:lang w:val="fi-FI"/>
        </w:rPr>
        <w:t>Vemalan r</w:t>
      </w:r>
      <w:r w:rsidR="4145ADA3" w:rsidRPr="16864CE6">
        <w:rPr>
          <w:lang w:val="fi-FI"/>
        </w:rPr>
        <w:t>asteriaineiston valmiit kuvaustyyli</w:t>
      </w:r>
      <w:r w:rsidR="7303A9B8" w:rsidRPr="16864CE6">
        <w:rPr>
          <w:lang w:val="fi-FI"/>
        </w:rPr>
        <w:t>t</w:t>
      </w:r>
      <w:r w:rsidR="4145ADA3" w:rsidRPr="16864CE6">
        <w:rPr>
          <w:lang w:val="fi-FI"/>
        </w:rPr>
        <w:t xml:space="preserve"> </w:t>
      </w:r>
      <w:r w:rsidR="00D26CDC" w:rsidRPr="16864CE6">
        <w:rPr>
          <w:lang w:val="fi-FI"/>
        </w:rPr>
        <w:t>VHS-merkittävyysasteiko</w:t>
      </w:r>
      <w:r w:rsidR="0759FCE2" w:rsidRPr="16864CE6">
        <w:rPr>
          <w:lang w:val="fi-FI"/>
        </w:rPr>
        <w:t>lle</w:t>
      </w:r>
      <w:r w:rsidR="00D26CDC" w:rsidRPr="16864CE6">
        <w:rPr>
          <w:lang w:val="fi-FI"/>
        </w:rPr>
        <w:t xml:space="preserve"> kuvaavat suoraan, kuinka merkittävä sektorin ravinnekuormitus mallinnustuloksen perusteella on</w:t>
      </w:r>
      <w:r w:rsidRPr="16864CE6">
        <w:rPr>
          <w:lang w:val="fi-FI"/>
        </w:rPr>
        <w:t xml:space="preserve"> </w:t>
      </w:r>
      <w:r w:rsidR="00323834" w:rsidRPr="16864CE6">
        <w:rPr>
          <w:lang w:val="fi-FI"/>
        </w:rPr>
        <w:t xml:space="preserve">(ks. tämän </w:t>
      </w:r>
      <w:r w:rsidR="009421BE" w:rsidRPr="16864CE6">
        <w:rPr>
          <w:lang w:val="fi-FI"/>
        </w:rPr>
        <w:t>oppaan</w:t>
      </w:r>
      <w:r w:rsidR="00323834" w:rsidRPr="16864CE6">
        <w:rPr>
          <w:lang w:val="fi-FI"/>
        </w:rPr>
        <w:t xml:space="preserve"> kuva 2 s.8)</w:t>
      </w:r>
      <w:r w:rsidR="00D26CDC" w:rsidRPr="16864CE6">
        <w:rPr>
          <w:lang w:val="fi-FI"/>
        </w:rPr>
        <w:t>.</w:t>
      </w:r>
      <w:r w:rsidR="00323834" w:rsidRPr="16864CE6">
        <w:rPr>
          <w:lang w:val="fi-FI"/>
        </w:rPr>
        <w:t xml:space="preserve"> </w:t>
      </w:r>
    </w:p>
    <w:p w14:paraId="7BB426FC" w14:textId="77777777" w:rsidR="00D26CDC" w:rsidRDefault="00D26CDC" w:rsidP="21DE6202">
      <w:pPr>
        <w:jc w:val="both"/>
        <w:rPr>
          <w:lang w:val="fi-FI"/>
        </w:rPr>
      </w:pPr>
    </w:p>
    <w:p w14:paraId="0D2E1E20" w14:textId="13B6454C" w:rsidR="00D26CDC" w:rsidRDefault="00D26CDC" w:rsidP="21DE6202">
      <w:pPr>
        <w:jc w:val="both"/>
        <w:rPr>
          <w:lang w:val="fi-FI"/>
        </w:rPr>
      </w:pPr>
      <w:r>
        <w:rPr>
          <w:noProof/>
        </w:rPr>
        <w:drawing>
          <wp:inline distT="0" distB="0" distL="0" distR="0" wp14:anchorId="528D40E3" wp14:editId="5687A359">
            <wp:extent cx="6120765" cy="3105150"/>
            <wp:effectExtent l="0" t="0" r="0" b="0"/>
            <wp:docPr id="1282074305" name="Kuva 128207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28207430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0765" cy="3105150"/>
                    </a:xfrm>
                    <a:prstGeom prst="rect">
                      <a:avLst/>
                    </a:prstGeom>
                  </pic:spPr>
                </pic:pic>
              </a:graphicData>
            </a:graphic>
          </wp:inline>
        </w:drawing>
      </w:r>
    </w:p>
    <w:p w14:paraId="5BCDD148" w14:textId="21546EBC" w:rsidR="2814011A" w:rsidRDefault="2814011A" w:rsidP="16864CE6">
      <w:pPr>
        <w:jc w:val="both"/>
        <w:rPr>
          <w:lang w:val="fi-FI"/>
        </w:rPr>
      </w:pPr>
      <w:r w:rsidRPr="16864CE6">
        <w:rPr>
          <w:lang w:val="fi-FI"/>
        </w:rPr>
        <w:t>Taustakarttaa voi vaihtaa ja sen läpinäkyvyyttä voi säätää vasemman paneelin alalaidasta kohdasta Taustakartta.</w:t>
      </w:r>
    </w:p>
    <w:p w14:paraId="1A184829" w14:textId="77777777" w:rsidR="00323834" w:rsidRDefault="00323834" w:rsidP="21DE6202">
      <w:pPr>
        <w:jc w:val="both"/>
        <w:rPr>
          <w:lang w:val="fi-FI"/>
        </w:rPr>
      </w:pPr>
    </w:p>
    <w:p w14:paraId="1CCB1A3E" w14:textId="3F387FE9" w:rsidR="00625DD2" w:rsidRDefault="00323834" w:rsidP="21DE6202">
      <w:pPr>
        <w:jc w:val="both"/>
        <w:rPr>
          <w:lang w:val="fi-FI"/>
        </w:rPr>
      </w:pPr>
      <w:r>
        <w:rPr>
          <w:noProof/>
        </w:rPr>
        <w:lastRenderedPageBreak/>
        <w:drawing>
          <wp:inline distT="0" distB="0" distL="0" distR="0" wp14:anchorId="1755EB13" wp14:editId="0D176B9A">
            <wp:extent cx="6120765" cy="3124835"/>
            <wp:effectExtent l="0" t="0" r="0" b="0"/>
            <wp:docPr id="1282074307" name="Kuva 128207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28207430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0765" cy="3124835"/>
                    </a:xfrm>
                    <a:prstGeom prst="rect">
                      <a:avLst/>
                    </a:prstGeom>
                  </pic:spPr>
                </pic:pic>
              </a:graphicData>
            </a:graphic>
          </wp:inline>
        </w:drawing>
      </w:r>
    </w:p>
    <w:p w14:paraId="2A0E3A2C" w14:textId="75C9AAC3" w:rsidR="00625DD2" w:rsidRDefault="00625DD2" w:rsidP="21DE6202">
      <w:pPr>
        <w:jc w:val="both"/>
        <w:rPr>
          <w:lang w:val="fi-FI"/>
        </w:rPr>
      </w:pPr>
      <w:r w:rsidRPr="21DE6202">
        <w:rPr>
          <w:lang w:val="fi-FI"/>
        </w:rPr>
        <w:t>Orgaanisen kuormituksen merkittävyyden arvioinnin tukena voidaan käyttää</w:t>
      </w:r>
      <w:r w:rsidR="000E3822" w:rsidRPr="21DE6202">
        <w:rPr>
          <w:lang w:val="fi-FI"/>
        </w:rPr>
        <w:t xml:space="preserve"> WSFS-</w:t>
      </w:r>
      <w:proofErr w:type="spellStart"/>
      <w:r w:rsidR="000E3822" w:rsidRPr="21DE6202">
        <w:rPr>
          <w:lang w:val="fi-FI"/>
        </w:rPr>
        <w:t>Vemala</w:t>
      </w:r>
      <w:proofErr w:type="spellEnd"/>
      <w:r w:rsidR="000E3822" w:rsidRPr="21DE6202">
        <w:rPr>
          <w:lang w:val="fi-FI"/>
        </w:rPr>
        <w:t xml:space="preserve"> kuormitustietojen tyylejä Vesimuodostumaan tuleva TOC-kuorma yhteensä (kg/v) ja maa-alueelta syntyvä TOC-kuorma yhteensä (kg/km2/v). Lisäksi Karttatasojen hallinn</w:t>
      </w:r>
      <w:r w:rsidR="00323834" w:rsidRPr="21DE6202">
        <w:rPr>
          <w:lang w:val="fi-FI"/>
        </w:rPr>
        <w:t>asta</w:t>
      </w:r>
      <w:r w:rsidR="000E3822" w:rsidRPr="21DE6202">
        <w:rPr>
          <w:lang w:val="fi-FI"/>
        </w:rPr>
        <w:t xml:space="preserve"> Ulkoisista karttatasoista löytyy myös </w:t>
      </w:r>
      <w:proofErr w:type="spellStart"/>
      <w:r w:rsidR="000E3822" w:rsidRPr="21DE6202">
        <w:rPr>
          <w:lang w:val="fi-FI"/>
        </w:rPr>
        <w:t>Corine</w:t>
      </w:r>
      <w:proofErr w:type="spellEnd"/>
      <w:r w:rsidR="000E3822" w:rsidRPr="21DE6202">
        <w:rPr>
          <w:lang w:val="fi-FI"/>
        </w:rPr>
        <w:t xml:space="preserve"> maanpeiteaineistoja.</w:t>
      </w:r>
    </w:p>
    <w:p w14:paraId="7C4B0B5B" w14:textId="77777777" w:rsidR="00323834" w:rsidRDefault="00323834" w:rsidP="21DE6202">
      <w:pPr>
        <w:jc w:val="both"/>
        <w:rPr>
          <w:lang w:val="fi-FI"/>
        </w:rPr>
      </w:pPr>
    </w:p>
    <w:p w14:paraId="188A256A" w14:textId="17D5C1B7" w:rsidR="005A00C6" w:rsidRDefault="00323834" w:rsidP="772704E4">
      <w:pPr>
        <w:jc w:val="both"/>
        <w:rPr>
          <w:lang w:val="fi-FI"/>
        </w:rPr>
      </w:pPr>
      <w:r>
        <w:rPr>
          <w:noProof/>
        </w:rPr>
        <w:drawing>
          <wp:inline distT="0" distB="0" distL="0" distR="0" wp14:anchorId="4A49E749" wp14:editId="1C97F825">
            <wp:extent cx="6120765" cy="3107055"/>
            <wp:effectExtent l="0" t="0" r="0" b="0"/>
            <wp:docPr id="1282074306" name="Kuva 128207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282074306"/>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0765" cy="3107055"/>
                    </a:xfrm>
                    <a:prstGeom prst="rect">
                      <a:avLst/>
                    </a:prstGeom>
                  </pic:spPr>
                </pic:pic>
              </a:graphicData>
            </a:graphic>
          </wp:inline>
        </w:drawing>
      </w:r>
    </w:p>
    <w:p w14:paraId="1F067655" w14:textId="77777777" w:rsidR="00F259B8" w:rsidRPr="005A00C6" w:rsidRDefault="00F259B8" w:rsidP="772704E4">
      <w:pPr>
        <w:jc w:val="both"/>
        <w:rPr>
          <w:lang w:val="fi-FI"/>
        </w:rPr>
      </w:pPr>
    </w:p>
    <w:p w14:paraId="5317EA31" w14:textId="2F515E1D" w:rsidR="4ECD4385" w:rsidRDefault="4ECD4385" w:rsidP="00423F16">
      <w:pPr>
        <w:pStyle w:val="Otsikko3"/>
        <w:rPr>
          <w:rFonts w:ascii="Times New Roman" w:hAnsi="Times New Roman" w:cs="Times New Roman"/>
          <w:b/>
          <w:bCs/>
          <w:lang w:val="fi-FI"/>
        </w:rPr>
      </w:pPr>
      <w:bookmarkStart w:id="38" w:name="_Toc163112872"/>
      <w:r w:rsidRPr="22A51828">
        <w:rPr>
          <w:rFonts w:ascii="Times New Roman" w:hAnsi="Times New Roman" w:cs="Times New Roman"/>
          <w:b/>
          <w:bCs/>
          <w:lang w:val="fi-FI"/>
        </w:rPr>
        <w:t>Vemala</w:t>
      </w:r>
      <w:r w:rsidR="238616CE" w:rsidRPr="22A51828">
        <w:rPr>
          <w:rFonts w:ascii="Times New Roman" w:hAnsi="Times New Roman" w:cs="Times New Roman"/>
          <w:b/>
          <w:bCs/>
          <w:lang w:val="fi-FI"/>
        </w:rPr>
        <w:t>n</w:t>
      </w:r>
      <w:r w:rsidR="51E4D763" w:rsidRPr="22A51828">
        <w:rPr>
          <w:rFonts w:ascii="Times New Roman" w:hAnsi="Times New Roman" w:cs="Times New Roman"/>
          <w:b/>
          <w:bCs/>
          <w:lang w:val="fi-FI"/>
        </w:rPr>
        <w:t xml:space="preserve"> kuormitusmallin tulosten</w:t>
      </w:r>
      <w:r w:rsidRPr="22A51828">
        <w:rPr>
          <w:rFonts w:ascii="Times New Roman" w:hAnsi="Times New Roman" w:cs="Times New Roman"/>
          <w:b/>
          <w:bCs/>
          <w:lang w:val="fi-FI"/>
        </w:rPr>
        <w:t xml:space="preserve"> tarkastelu Pisaran analyysinäkymässä</w:t>
      </w:r>
      <w:bookmarkEnd w:id="38"/>
    </w:p>
    <w:p w14:paraId="0E3C5BCD" w14:textId="77777777" w:rsidR="7C99F66C" w:rsidRDefault="7C99F66C" w:rsidP="7C99F66C">
      <w:pPr>
        <w:rPr>
          <w:lang w:val="fi-FI"/>
        </w:rPr>
      </w:pPr>
    </w:p>
    <w:p w14:paraId="49155168" w14:textId="6FCEE858" w:rsidR="4ECD4385" w:rsidRDefault="4ECD4385" w:rsidP="16864CE6">
      <w:pPr>
        <w:jc w:val="both"/>
        <w:rPr>
          <w:lang w:val="fi-FI"/>
        </w:rPr>
      </w:pPr>
      <w:r w:rsidRPr="16864CE6">
        <w:rPr>
          <w:lang w:val="fi-FI"/>
        </w:rPr>
        <w:t>WSFS</w:t>
      </w:r>
      <w:r w:rsidR="0FBFB69B" w:rsidRPr="16864CE6">
        <w:rPr>
          <w:lang w:val="fi-FI"/>
        </w:rPr>
        <w:t>-</w:t>
      </w:r>
      <w:proofErr w:type="spellStart"/>
      <w:r w:rsidRPr="16864CE6">
        <w:rPr>
          <w:lang w:val="fi-FI"/>
        </w:rPr>
        <w:t>Vemala</w:t>
      </w:r>
      <w:proofErr w:type="spellEnd"/>
      <w:r w:rsidRPr="16864CE6">
        <w:rPr>
          <w:lang w:val="fi-FI"/>
        </w:rPr>
        <w:t xml:space="preserve"> kuormitusmallin tuloksia voi tarkastella Pisaran analyysinäkymässä. Kuormituksen mallinn</w:t>
      </w:r>
      <w:r w:rsidR="59FC5F16" w:rsidRPr="16864CE6">
        <w:rPr>
          <w:lang w:val="fi-FI"/>
        </w:rPr>
        <w:t>us</w:t>
      </w:r>
      <w:r w:rsidR="394E9C30" w:rsidRPr="16864CE6">
        <w:rPr>
          <w:lang w:val="fi-FI"/>
        </w:rPr>
        <w:t>tulokset</w:t>
      </w:r>
      <w:r w:rsidR="59FC5F16" w:rsidRPr="16864CE6">
        <w:rPr>
          <w:lang w:val="fi-FI"/>
        </w:rPr>
        <w:t xml:space="preserve"> </w:t>
      </w:r>
      <w:r w:rsidRPr="16864CE6">
        <w:rPr>
          <w:lang w:val="fi-FI"/>
        </w:rPr>
        <w:t>haetaan pintavesien havaintopaikkojen haun kautta.</w:t>
      </w:r>
      <w:r w:rsidR="68C0FC47" w:rsidRPr="16864CE6">
        <w:rPr>
          <w:lang w:val="fi-FI"/>
        </w:rPr>
        <w:t xml:space="preserve"> Pintavesihavaintopaikkojen hakuun siirrytään Pisaran etusivulta ylhää</w:t>
      </w:r>
      <w:r w:rsidR="0C9AB854" w:rsidRPr="16864CE6">
        <w:rPr>
          <w:lang w:val="fi-FI"/>
        </w:rPr>
        <w:t>ltä Haku-valikosta tai etusivun Haku-osiosta.</w:t>
      </w:r>
    </w:p>
    <w:p w14:paraId="7021A035" w14:textId="08BB4AFE" w:rsidR="7C99F66C" w:rsidRDefault="7C99F66C" w:rsidP="7C99F66C">
      <w:pPr>
        <w:rPr>
          <w:lang w:val="fi-FI"/>
        </w:rPr>
      </w:pPr>
    </w:p>
    <w:p w14:paraId="1B0C2310" w14:textId="0C2B4DF4" w:rsidR="348C6D73" w:rsidRDefault="348C6D73" w:rsidP="7C99F66C">
      <w:r>
        <w:rPr>
          <w:noProof/>
        </w:rPr>
        <w:lastRenderedPageBreak/>
        <w:drawing>
          <wp:inline distT="0" distB="0" distL="0" distR="0" wp14:anchorId="1D6FD019" wp14:editId="6AE2DF28">
            <wp:extent cx="5910146" cy="3028950"/>
            <wp:effectExtent l="0" t="0" r="0" b="0"/>
            <wp:docPr id="1036320357" name="Kuva 103632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10146" cy="3028950"/>
                    </a:xfrm>
                    <a:prstGeom prst="rect">
                      <a:avLst/>
                    </a:prstGeom>
                  </pic:spPr>
                </pic:pic>
              </a:graphicData>
            </a:graphic>
          </wp:inline>
        </w:drawing>
      </w:r>
    </w:p>
    <w:p w14:paraId="0C67CDA6" w14:textId="6D958624" w:rsidR="7C99F66C" w:rsidRDefault="7C99F66C" w:rsidP="7C99F66C"/>
    <w:p w14:paraId="70EF5EE2" w14:textId="327E9A36" w:rsidR="348C6D73" w:rsidRPr="0010186C" w:rsidRDefault="348C6D73" w:rsidP="16864CE6">
      <w:pPr>
        <w:jc w:val="both"/>
        <w:rPr>
          <w:lang w:val="fi-FI"/>
        </w:rPr>
      </w:pPr>
      <w:r w:rsidRPr="16864CE6">
        <w:rPr>
          <w:lang w:val="fi-FI"/>
        </w:rPr>
        <w:t xml:space="preserve">Vemalan tuloksia voi </w:t>
      </w:r>
      <w:r w:rsidR="1959AC02" w:rsidRPr="16864CE6">
        <w:rPr>
          <w:lang w:val="fi-FI"/>
        </w:rPr>
        <w:t xml:space="preserve">Pisarassa </w:t>
      </w:r>
      <w:r w:rsidRPr="16864CE6">
        <w:rPr>
          <w:lang w:val="fi-FI"/>
        </w:rPr>
        <w:t xml:space="preserve">hakea pintavesimuodostumittain. </w:t>
      </w:r>
      <w:r w:rsidR="2757A85F" w:rsidRPr="16864CE6">
        <w:rPr>
          <w:lang w:val="fi-FI"/>
        </w:rPr>
        <w:t xml:space="preserve">Järvivesimuodostumat käsitellään </w:t>
      </w:r>
      <w:proofErr w:type="spellStart"/>
      <w:r w:rsidR="2757A85F" w:rsidRPr="16864CE6">
        <w:rPr>
          <w:lang w:val="fi-FI"/>
        </w:rPr>
        <w:t>Vemalassa</w:t>
      </w:r>
      <w:proofErr w:type="spellEnd"/>
      <w:r w:rsidR="2757A85F" w:rsidRPr="16864CE6">
        <w:rPr>
          <w:lang w:val="fi-FI"/>
        </w:rPr>
        <w:t xml:space="preserve"> pääosin yhtenä alueena, mutta </w:t>
      </w:r>
      <w:r w:rsidR="4F5EC6F6" w:rsidRPr="16864CE6">
        <w:rPr>
          <w:lang w:val="fi-FI"/>
        </w:rPr>
        <w:t xml:space="preserve">osa </w:t>
      </w:r>
      <w:r w:rsidR="2757A85F" w:rsidRPr="16864CE6">
        <w:rPr>
          <w:lang w:val="fi-FI"/>
        </w:rPr>
        <w:t>järv</w:t>
      </w:r>
      <w:r w:rsidR="1E1505BE" w:rsidRPr="16864CE6">
        <w:rPr>
          <w:lang w:val="fi-FI"/>
        </w:rPr>
        <w:t>istä</w:t>
      </w:r>
      <w:r w:rsidR="2757A85F" w:rsidRPr="16864CE6">
        <w:rPr>
          <w:lang w:val="fi-FI"/>
        </w:rPr>
        <w:t xml:space="preserve"> ja joet on jaettu </w:t>
      </w:r>
      <w:proofErr w:type="spellStart"/>
      <w:r w:rsidR="2757A85F" w:rsidRPr="16864CE6">
        <w:rPr>
          <w:lang w:val="fi-FI"/>
        </w:rPr>
        <w:t>Vemalassa</w:t>
      </w:r>
      <w:proofErr w:type="spellEnd"/>
      <w:r w:rsidR="2757A85F" w:rsidRPr="16864CE6">
        <w:rPr>
          <w:lang w:val="fi-FI"/>
        </w:rPr>
        <w:t xml:space="preserve"> usea</w:t>
      </w:r>
      <w:r w:rsidR="2BC355A6" w:rsidRPr="16864CE6">
        <w:rPr>
          <w:lang w:val="fi-FI"/>
        </w:rPr>
        <w:t>m</w:t>
      </w:r>
      <w:r w:rsidR="2757A85F" w:rsidRPr="16864CE6">
        <w:rPr>
          <w:lang w:val="fi-FI"/>
        </w:rPr>
        <w:t>paan mallinnusyksikköön</w:t>
      </w:r>
      <w:r w:rsidR="6680BFB2" w:rsidRPr="16864CE6">
        <w:rPr>
          <w:lang w:val="fi-FI"/>
        </w:rPr>
        <w:t xml:space="preserve">. </w:t>
      </w:r>
      <w:r w:rsidR="7E4FCC16" w:rsidRPr="16864CE6">
        <w:rPr>
          <w:lang w:val="fi-FI"/>
        </w:rPr>
        <w:t>Neljännelle suunnittelukaudelle tehtyjä vesimuodostumamuutoksia ei ole päivitetty Vemalan kuormitusmalliin</w:t>
      </w:r>
      <w:r w:rsidR="4BF76037" w:rsidRPr="16864CE6">
        <w:rPr>
          <w:lang w:val="fi-FI"/>
        </w:rPr>
        <w:t xml:space="preserve"> (tilanne 02/2024)</w:t>
      </w:r>
      <w:r w:rsidR="3CDAD297" w:rsidRPr="16864CE6">
        <w:rPr>
          <w:lang w:val="fi-FI"/>
        </w:rPr>
        <w:t>.</w:t>
      </w:r>
      <w:r w:rsidR="4DC10A1E" w:rsidRPr="16864CE6">
        <w:rPr>
          <w:lang w:val="fi-FI"/>
        </w:rPr>
        <w:t xml:space="preserve"> Tämän vuoksi esimerkiksi uusi</w:t>
      </w:r>
      <w:r w:rsidR="00FC3E11">
        <w:rPr>
          <w:lang w:val="fi-FI"/>
        </w:rPr>
        <w:t>lle</w:t>
      </w:r>
      <w:r w:rsidR="4DC10A1E" w:rsidRPr="16864CE6">
        <w:rPr>
          <w:lang w:val="fi-FI"/>
        </w:rPr>
        <w:t xml:space="preserve"> vesimu</w:t>
      </w:r>
      <w:r w:rsidR="00FC3E11">
        <w:rPr>
          <w:lang w:val="fi-FI"/>
        </w:rPr>
        <w:t>o</w:t>
      </w:r>
      <w:r w:rsidR="4DC10A1E" w:rsidRPr="16864CE6">
        <w:rPr>
          <w:lang w:val="fi-FI"/>
        </w:rPr>
        <w:t xml:space="preserve">dostumille haku </w:t>
      </w:r>
      <w:r w:rsidR="00FC3E11">
        <w:rPr>
          <w:lang w:val="fi-FI"/>
        </w:rPr>
        <w:t xml:space="preserve">ei </w:t>
      </w:r>
      <w:r w:rsidR="4DC10A1E" w:rsidRPr="16864CE6">
        <w:rPr>
          <w:lang w:val="fi-FI"/>
        </w:rPr>
        <w:t xml:space="preserve">palauta Vemalan mallinnusyksiköitä. </w:t>
      </w:r>
      <w:r w:rsidR="23A3EC2B" w:rsidRPr="16864CE6">
        <w:rPr>
          <w:lang w:val="fi-FI"/>
        </w:rPr>
        <w:t xml:space="preserve"> </w:t>
      </w:r>
      <w:r w:rsidR="0A534FE2" w:rsidRPr="16864CE6">
        <w:rPr>
          <w:lang w:val="fi-FI"/>
        </w:rPr>
        <w:t xml:space="preserve">Kartta-aineistojen avulla voi tarkastella </w:t>
      </w:r>
      <w:r w:rsidR="681A790E" w:rsidRPr="16864CE6">
        <w:rPr>
          <w:lang w:val="fi-FI"/>
        </w:rPr>
        <w:t>kaikkia Vemalan vesimuodostumia.</w:t>
      </w:r>
    </w:p>
    <w:p w14:paraId="6AB9C789" w14:textId="4FEC9E97" w:rsidR="348C6D73" w:rsidRPr="0010186C" w:rsidRDefault="348C6D73" w:rsidP="16864CE6">
      <w:pPr>
        <w:jc w:val="both"/>
        <w:rPr>
          <w:lang w:val="fi-FI"/>
        </w:rPr>
      </w:pPr>
    </w:p>
    <w:p w14:paraId="0447363D" w14:textId="4E8C0AB5" w:rsidR="348C6D73" w:rsidRDefault="6680BFB2" w:rsidP="16864CE6">
      <w:pPr>
        <w:jc w:val="both"/>
      </w:pPr>
      <w:r w:rsidRPr="16864CE6">
        <w:rPr>
          <w:lang w:val="fi-FI"/>
        </w:rPr>
        <w:t xml:space="preserve">Haun perusvalikkoon täytetään tarkasteltavan vesimuodostuman tiedot (alla kuvatussa esimerkkitapauksessa Vantaanjoen yläosa) ja lähderekisteriksi valitaan </w:t>
      </w:r>
      <w:proofErr w:type="spellStart"/>
      <w:r w:rsidRPr="16864CE6">
        <w:rPr>
          <w:lang w:val="fi-FI"/>
        </w:rPr>
        <w:t>Vemala</w:t>
      </w:r>
      <w:proofErr w:type="spellEnd"/>
      <w:r w:rsidRPr="16864CE6">
        <w:rPr>
          <w:lang w:val="fi-FI"/>
        </w:rPr>
        <w:t>.</w:t>
      </w:r>
      <w:r w:rsidR="4614989A" w:rsidRPr="16864CE6">
        <w:rPr>
          <w:lang w:val="fi-FI"/>
        </w:rPr>
        <w:t xml:space="preserve"> </w:t>
      </w:r>
      <w:r w:rsidR="57E5FFC9">
        <w:t>“</w:t>
      </w:r>
      <w:proofErr w:type="spellStart"/>
      <w:r w:rsidR="4614989A">
        <w:t>Päivitä</w:t>
      </w:r>
      <w:proofErr w:type="spellEnd"/>
      <w:r w:rsidR="4614989A">
        <w:t xml:space="preserve"> </w:t>
      </w:r>
      <w:proofErr w:type="spellStart"/>
      <w:r w:rsidR="4614989A">
        <w:t>hakutulokset</w:t>
      </w:r>
      <w:proofErr w:type="spellEnd"/>
      <w:r w:rsidR="2C329D7D">
        <w:t>”</w:t>
      </w:r>
      <w:r w:rsidR="4614989A">
        <w:t xml:space="preserve"> </w:t>
      </w:r>
      <w:proofErr w:type="spellStart"/>
      <w:r w:rsidR="4614989A">
        <w:t>palauttaa</w:t>
      </w:r>
      <w:proofErr w:type="spellEnd"/>
      <w:r w:rsidR="4614989A">
        <w:t xml:space="preserve"> </w:t>
      </w:r>
      <w:proofErr w:type="spellStart"/>
      <w:r w:rsidR="4614989A">
        <w:t>tulostaulukkoon</w:t>
      </w:r>
      <w:proofErr w:type="spellEnd"/>
      <w:r w:rsidR="4614989A">
        <w:t xml:space="preserve"> </w:t>
      </w:r>
      <w:proofErr w:type="spellStart"/>
      <w:r w:rsidR="4614989A">
        <w:t>kyseisen</w:t>
      </w:r>
      <w:proofErr w:type="spellEnd"/>
      <w:r w:rsidR="4614989A">
        <w:t xml:space="preserve"> </w:t>
      </w:r>
      <w:proofErr w:type="spellStart"/>
      <w:r w:rsidR="4614989A">
        <w:t>vesimuodostuman</w:t>
      </w:r>
      <w:proofErr w:type="spellEnd"/>
      <w:r w:rsidR="4614989A">
        <w:t xml:space="preserve"> </w:t>
      </w:r>
      <w:proofErr w:type="spellStart"/>
      <w:r w:rsidR="4614989A">
        <w:t>mallinnusyksiköt</w:t>
      </w:r>
      <w:proofErr w:type="spellEnd"/>
      <w:r w:rsidR="4614989A">
        <w:t>.</w:t>
      </w:r>
    </w:p>
    <w:p w14:paraId="341BA378" w14:textId="59E4BDBC" w:rsidR="16864CE6" w:rsidRDefault="16864CE6" w:rsidP="16864CE6">
      <w:pPr>
        <w:jc w:val="both"/>
      </w:pPr>
    </w:p>
    <w:p w14:paraId="0B4490A1" w14:textId="3A246399" w:rsidR="4614989A" w:rsidRDefault="4614989A" w:rsidP="7C99F66C">
      <w:r>
        <w:rPr>
          <w:noProof/>
        </w:rPr>
        <w:drawing>
          <wp:inline distT="0" distB="0" distL="0" distR="0" wp14:anchorId="3411B81B" wp14:editId="4DB2AAB2">
            <wp:extent cx="1391424" cy="3533775"/>
            <wp:effectExtent l="0" t="0" r="0" b="0"/>
            <wp:docPr id="1296450420" name="Kuva 129645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1391424" cy="3533775"/>
                    </a:xfrm>
                    <a:prstGeom prst="rect">
                      <a:avLst/>
                    </a:prstGeom>
                  </pic:spPr>
                </pic:pic>
              </a:graphicData>
            </a:graphic>
          </wp:inline>
        </w:drawing>
      </w:r>
    </w:p>
    <w:p w14:paraId="690917A9" w14:textId="208383F5" w:rsidR="4614989A" w:rsidRDefault="4614989A" w:rsidP="7C99F66C">
      <w:r>
        <w:rPr>
          <w:noProof/>
        </w:rPr>
        <w:lastRenderedPageBreak/>
        <w:drawing>
          <wp:inline distT="0" distB="0" distL="0" distR="0" wp14:anchorId="53079176" wp14:editId="515FFFBD">
            <wp:extent cx="4984334" cy="2296703"/>
            <wp:effectExtent l="0" t="0" r="0" b="0"/>
            <wp:docPr id="53052586" name="Kuva 5305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84334" cy="2296703"/>
                    </a:xfrm>
                    <a:prstGeom prst="rect">
                      <a:avLst/>
                    </a:prstGeom>
                  </pic:spPr>
                </pic:pic>
              </a:graphicData>
            </a:graphic>
          </wp:inline>
        </w:drawing>
      </w:r>
    </w:p>
    <w:p w14:paraId="0759CD61" w14:textId="77777777" w:rsidR="00646CCA" w:rsidRDefault="00646CCA" w:rsidP="4CB77C1E">
      <w:pPr>
        <w:spacing w:line="259" w:lineRule="auto"/>
        <w:rPr>
          <w:b/>
          <w:bCs/>
          <w:lang w:val="fi-FI"/>
        </w:rPr>
      </w:pPr>
    </w:p>
    <w:p w14:paraId="60D44FC4" w14:textId="0B57126A" w:rsidR="6F53B724" w:rsidRDefault="6F53B724" w:rsidP="16864CE6">
      <w:pPr>
        <w:spacing w:line="259" w:lineRule="auto"/>
        <w:jc w:val="both"/>
        <w:rPr>
          <w:lang w:val="fi-FI"/>
        </w:rPr>
      </w:pPr>
      <w:r w:rsidRPr="16864CE6">
        <w:rPr>
          <w:lang w:val="fi-FI"/>
        </w:rPr>
        <w:t xml:space="preserve">Haun tulostaulukon oikeassa yläkulmassa olevan Käsittele-valikon </w:t>
      </w:r>
      <w:r w:rsidR="5E1B5308" w:rsidRPr="16864CE6">
        <w:rPr>
          <w:lang w:val="fi-FI"/>
        </w:rPr>
        <w:t xml:space="preserve">kautta voi viedä </w:t>
      </w:r>
      <w:r w:rsidR="7697DEDC" w:rsidRPr="16864CE6">
        <w:rPr>
          <w:lang w:val="fi-FI"/>
        </w:rPr>
        <w:t>kaikki haun palauttamat</w:t>
      </w:r>
      <w:r w:rsidRPr="16864CE6">
        <w:rPr>
          <w:lang w:val="fi-FI"/>
        </w:rPr>
        <w:t xml:space="preserve"> mallin</w:t>
      </w:r>
      <w:r w:rsidR="56C9C1DD" w:rsidRPr="16864CE6">
        <w:rPr>
          <w:lang w:val="fi-FI"/>
        </w:rPr>
        <w:t>n</w:t>
      </w:r>
      <w:r w:rsidRPr="16864CE6">
        <w:rPr>
          <w:lang w:val="fi-FI"/>
        </w:rPr>
        <w:t xml:space="preserve">usyksiköt </w:t>
      </w:r>
      <w:r w:rsidR="5F75CD3C" w:rsidRPr="16864CE6">
        <w:rPr>
          <w:lang w:val="fi-FI"/>
        </w:rPr>
        <w:t>tarkasteltavaksi</w:t>
      </w:r>
      <w:r w:rsidRPr="16864CE6">
        <w:rPr>
          <w:lang w:val="fi-FI"/>
        </w:rPr>
        <w:t xml:space="preserve"> analyysinäkymään</w:t>
      </w:r>
      <w:r w:rsidR="37387262" w:rsidRPr="16864CE6">
        <w:rPr>
          <w:lang w:val="fi-FI"/>
        </w:rPr>
        <w:t>.</w:t>
      </w:r>
      <w:r w:rsidRPr="16864CE6">
        <w:rPr>
          <w:lang w:val="fi-FI"/>
        </w:rPr>
        <w:t xml:space="preserve"> </w:t>
      </w:r>
      <w:r w:rsidR="07D77357" w:rsidRPr="16864CE6">
        <w:rPr>
          <w:lang w:val="fi-FI"/>
        </w:rPr>
        <w:t>Tulostaulukkoa voi myös suodattaa ja valita vain suodatetun joukon</w:t>
      </w:r>
      <w:r w:rsidR="6EB57E74" w:rsidRPr="16864CE6">
        <w:rPr>
          <w:lang w:val="fi-FI"/>
        </w:rPr>
        <w:t xml:space="preserve"> tarkasteluun</w:t>
      </w:r>
      <w:r w:rsidR="07D77357" w:rsidRPr="16864CE6">
        <w:rPr>
          <w:lang w:val="fi-FI"/>
        </w:rPr>
        <w:t>. Y</w:t>
      </w:r>
      <w:r w:rsidR="0A8DA8F4" w:rsidRPr="16864CE6">
        <w:rPr>
          <w:lang w:val="fi-FI"/>
        </w:rPr>
        <w:t xml:space="preserve">ksittäisiä rivejä </w:t>
      </w:r>
      <w:r w:rsidR="1CC0383A" w:rsidRPr="16864CE6">
        <w:rPr>
          <w:lang w:val="fi-FI"/>
        </w:rPr>
        <w:t xml:space="preserve">voi </w:t>
      </w:r>
      <w:r w:rsidR="0A8DA8F4" w:rsidRPr="16864CE6">
        <w:rPr>
          <w:lang w:val="fi-FI"/>
        </w:rPr>
        <w:t>valita tarkasteluun taulukon ensimmäisen sarakkeen “Lisää listalle” toiminnon kautta.</w:t>
      </w:r>
      <w:r w:rsidR="13A36C39" w:rsidRPr="16864CE6">
        <w:rPr>
          <w:lang w:val="fi-FI"/>
        </w:rPr>
        <w:t xml:space="preserve"> Jos käyttää </w:t>
      </w:r>
      <w:r w:rsidR="0D26E68F" w:rsidRPr="16864CE6">
        <w:rPr>
          <w:lang w:val="fi-FI"/>
        </w:rPr>
        <w:t>“L</w:t>
      </w:r>
      <w:r w:rsidR="13A36C39" w:rsidRPr="16864CE6">
        <w:rPr>
          <w:lang w:val="fi-FI"/>
        </w:rPr>
        <w:t>isää listalle</w:t>
      </w:r>
      <w:r w:rsidR="709E921B" w:rsidRPr="16864CE6">
        <w:rPr>
          <w:lang w:val="fi-FI"/>
        </w:rPr>
        <w:t>”</w:t>
      </w:r>
      <w:r w:rsidR="13A36C39" w:rsidRPr="16864CE6">
        <w:rPr>
          <w:lang w:val="fi-FI"/>
        </w:rPr>
        <w:t xml:space="preserve"> toimintoa, siirrytään analyysinäkymään Pisaran ylävalikosta kohdasta Analyysi </w:t>
      </w:r>
      <w:r w:rsidR="5C581837" w:rsidRPr="16864CE6">
        <w:rPr>
          <w:lang w:val="fi-FI"/>
        </w:rPr>
        <w:t xml:space="preserve">&gt; </w:t>
      </w:r>
      <w:r w:rsidR="13A36C39" w:rsidRPr="16864CE6">
        <w:rPr>
          <w:lang w:val="fi-FI"/>
        </w:rPr>
        <w:t>Pintavesihavaintopaikat.</w:t>
      </w:r>
    </w:p>
    <w:p w14:paraId="7E69C4DA" w14:textId="64FA7212" w:rsidR="7C99F66C" w:rsidRDefault="7C99F66C" w:rsidP="16864CE6">
      <w:pPr>
        <w:spacing w:line="259" w:lineRule="auto"/>
        <w:jc w:val="both"/>
        <w:rPr>
          <w:lang w:val="fi-FI"/>
        </w:rPr>
      </w:pPr>
    </w:p>
    <w:p w14:paraId="48758CE7" w14:textId="0DE75DCE" w:rsidR="2326CE9E" w:rsidRDefault="2326CE9E" w:rsidP="16864CE6">
      <w:pPr>
        <w:spacing w:line="259" w:lineRule="auto"/>
        <w:jc w:val="both"/>
        <w:rPr>
          <w:lang w:val="fi-FI"/>
        </w:rPr>
      </w:pPr>
      <w:r w:rsidRPr="16864CE6">
        <w:rPr>
          <w:lang w:val="fi-FI"/>
        </w:rPr>
        <w:t xml:space="preserve">Analyysinäkymässä </w:t>
      </w:r>
      <w:r w:rsidR="69E74BEA" w:rsidRPr="16864CE6">
        <w:rPr>
          <w:lang w:val="fi-FI"/>
        </w:rPr>
        <w:t>tuloksia voi tarkastella taulukoina ja kuvaajina. Analyysinäkymän v</w:t>
      </w:r>
      <w:r w:rsidRPr="16864CE6">
        <w:rPr>
          <w:lang w:val="fi-FI"/>
        </w:rPr>
        <w:t>asemma</w:t>
      </w:r>
      <w:r w:rsidR="438B3613" w:rsidRPr="16864CE6">
        <w:rPr>
          <w:lang w:val="fi-FI"/>
        </w:rPr>
        <w:t>n</w:t>
      </w:r>
      <w:r w:rsidRPr="16864CE6">
        <w:rPr>
          <w:lang w:val="fi-FI"/>
        </w:rPr>
        <w:t xml:space="preserve"> laidan paneelissa näkyy tarkasteluun tuodut paikat. Vasemman laidan Suureet</w:t>
      </w:r>
      <w:r w:rsidR="4F994C2B" w:rsidRPr="16864CE6">
        <w:rPr>
          <w:lang w:val="fi-FI"/>
        </w:rPr>
        <w:t>-</w:t>
      </w:r>
      <w:r w:rsidRPr="16864CE6">
        <w:rPr>
          <w:lang w:val="fi-FI"/>
        </w:rPr>
        <w:t>osio</w:t>
      </w:r>
      <w:r w:rsidR="44434C51" w:rsidRPr="16864CE6">
        <w:rPr>
          <w:lang w:val="fi-FI"/>
        </w:rPr>
        <w:t>n</w:t>
      </w:r>
      <w:r w:rsidRPr="16864CE6">
        <w:rPr>
          <w:lang w:val="fi-FI"/>
        </w:rPr>
        <w:t xml:space="preserve"> </w:t>
      </w:r>
      <w:r w:rsidR="44434C51" w:rsidRPr="16864CE6">
        <w:rPr>
          <w:lang w:val="fi-FI"/>
        </w:rPr>
        <w:t xml:space="preserve">Lisää-painike avaa Lisää suure </w:t>
      </w:r>
      <w:r w:rsidR="44B94559" w:rsidRPr="16864CE6">
        <w:rPr>
          <w:lang w:val="fi-FI"/>
        </w:rPr>
        <w:t>-</w:t>
      </w:r>
      <w:r w:rsidR="44434C51" w:rsidRPr="16864CE6">
        <w:rPr>
          <w:lang w:val="fi-FI"/>
        </w:rPr>
        <w:t xml:space="preserve">valikon, jossa määritellään tarkasteltava kuormitustekijä ja </w:t>
      </w:r>
      <w:r w:rsidR="1932E17E" w:rsidRPr="16864CE6">
        <w:rPr>
          <w:lang w:val="fi-FI"/>
        </w:rPr>
        <w:t>-</w:t>
      </w:r>
      <w:r w:rsidR="44434C51" w:rsidRPr="16864CE6">
        <w:rPr>
          <w:lang w:val="fi-FI"/>
        </w:rPr>
        <w:t xml:space="preserve">tyyppi ja valitaan tallenna. </w:t>
      </w:r>
      <w:r w:rsidR="0F312C29" w:rsidRPr="16864CE6">
        <w:rPr>
          <w:lang w:val="fi-FI"/>
        </w:rPr>
        <w:t xml:space="preserve">Tallennuksen jälkeen vasemman laidan Suureet-osioon listautuu tarkasteluun valittu suure (alla olevan esimerkin tapauksessa Fosfori Ihmisperäiset kuormituslähteet verrattuna luonnonhuuhtoumaan %). </w:t>
      </w:r>
      <w:r w:rsidR="5AE81BA7" w:rsidRPr="16864CE6">
        <w:rPr>
          <w:lang w:val="fi-FI"/>
        </w:rPr>
        <w:t>Vemalan osalta voi tarkastella fosforia, typpeä ja orgaanista kokonaishiiltä</w:t>
      </w:r>
      <w:r w:rsidR="1DBA6364" w:rsidRPr="16864CE6">
        <w:rPr>
          <w:lang w:val="fi-FI"/>
        </w:rPr>
        <w:t xml:space="preserve"> ja kuormitustyyppinä kokonaiskuormitus vesimuodostumaan, </w:t>
      </w:r>
      <w:r w:rsidR="3311F0F1" w:rsidRPr="16864CE6">
        <w:rPr>
          <w:lang w:val="fi-FI"/>
        </w:rPr>
        <w:t>ihmisperäiset kuormituslähteet verrattuna luonnonhuuhtoumaan (%)</w:t>
      </w:r>
      <w:r w:rsidR="1909C3C6" w:rsidRPr="16864CE6">
        <w:rPr>
          <w:lang w:val="fi-FI"/>
        </w:rPr>
        <w:t xml:space="preserve"> /kuormituslähteiden osuus kokonaiskuormituksesta (%)</w:t>
      </w:r>
      <w:r w:rsidR="3311F0F1" w:rsidRPr="16864CE6">
        <w:rPr>
          <w:lang w:val="fi-FI"/>
        </w:rPr>
        <w:t xml:space="preserve"> ja kuorma kuormituslähteittäin</w:t>
      </w:r>
      <w:r w:rsidR="148905E6" w:rsidRPr="16864CE6">
        <w:rPr>
          <w:lang w:val="fi-FI"/>
        </w:rPr>
        <w:t xml:space="preserve"> (kg/v)</w:t>
      </w:r>
      <w:r w:rsidR="3311F0F1" w:rsidRPr="16864CE6">
        <w:rPr>
          <w:lang w:val="fi-FI"/>
        </w:rPr>
        <w:t xml:space="preserve">. </w:t>
      </w:r>
    </w:p>
    <w:p w14:paraId="4B46089D" w14:textId="3A7EF90B" w:rsidR="7C99F66C" w:rsidRDefault="7C99F66C" w:rsidP="16864CE6">
      <w:pPr>
        <w:spacing w:line="259" w:lineRule="auto"/>
        <w:rPr>
          <w:lang w:val="fi-FI"/>
        </w:rPr>
      </w:pPr>
    </w:p>
    <w:tbl>
      <w:tblPr>
        <w:tblStyle w:val="TaulukkoRuudukko"/>
        <w:tblW w:w="0" w:type="auto"/>
        <w:tblLayout w:type="fixed"/>
        <w:tblLook w:val="06A0" w:firstRow="1" w:lastRow="0" w:firstColumn="1" w:lastColumn="0" w:noHBand="1" w:noVBand="1"/>
      </w:tblPr>
      <w:tblGrid>
        <w:gridCol w:w="2187"/>
        <w:gridCol w:w="5310"/>
        <w:gridCol w:w="2133"/>
      </w:tblGrid>
      <w:tr w:rsidR="7C99F66C" w14:paraId="3C3E33E2" w14:textId="77777777" w:rsidTr="7C99F66C">
        <w:trPr>
          <w:trHeight w:val="300"/>
        </w:trPr>
        <w:tc>
          <w:tcPr>
            <w:tcW w:w="2187" w:type="dxa"/>
          </w:tcPr>
          <w:p w14:paraId="75A1A498" w14:textId="28CD0C12" w:rsidR="5AE81BA7" w:rsidRDefault="5AE81BA7" w:rsidP="7C99F66C">
            <w:r>
              <w:rPr>
                <w:noProof/>
              </w:rPr>
              <w:drawing>
                <wp:inline distT="0" distB="0" distL="0" distR="0" wp14:anchorId="5AD2C850" wp14:editId="594B4BF3">
                  <wp:extent cx="1171575" cy="2914650"/>
                  <wp:effectExtent l="0" t="0" r="0" b="0"/>
                  <wp:docPr id="683785562" name="Kuva 68378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1171575" cy="2914650"/>
                          </a:xfrm>
                          <a:prstGeom prst="rect">
                            <a:avLst/>
                          </a:prstGeom>
                        </pic:spPr>
                      </pic:pic>
                    </a:graphicData>
                  </a:graphic>
                </wp:inline>
              </w:drawing>
            </w:r>
          </w:p>
        </w:tc>
        <w:tc>
          <w:tcPr>
            <w:tcW w:w="5310" w:type="dxa"/>
          </w:tcPr>
          <w:p w14:paraId="37662A52" w14:textId="18131F63" w:rsidR="2EE48E66" w:rsidRDefault="2EE48E66" w:rsidP="7C99F66C">
            <w:r>
              <w:rPr>
                <w:noProof/>
              </w:rPr>
              <w:drawing>
                <wp:inline distT="0" distB="0" distL="0" distR="0" wp14:anchorId="34E8BB74" wp14:editId="548A1BF9">
                  <wp:extent cx="3240585" cy="2403964"/>
                  <wp:effectExtent l="0" t="0" r="0" b="0"/>
                  <wp:docPr id="281904879" name="Kuva 281904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40585" cy="2403964"/>
                          </a:xfrm>
                          <a:prstGeom prst="rect">
                            <a:avLst/>
                          </a:prstGeom>
                        </pic:spPr>
                      </pic:pic>
                    </a:graphicData>
                  </a:graphic>
                </wp:inline>
              </w:drawing>
            </w:r>
          </w:p>
        </w:tc>
        <w:tc>
          <w:tcPr>
            <w:tcW w:w="2133" w:type="dxa"/>
          </w:tcPr>
          <w:p w14:paraId="22DD8742" w14:textId="6C356335" w:rsidR="3405135F" w:rsidRDefault="3405135F" w:rsidP="7C99F66C">
            <w:r>
              <w:rPr>
                <w:noProof/>
              </w:rPr>
              <w:drawing>
                <wp:inline distT="0" distB="0" distL="0" distR="0" wp14:anchorId="17E04210" wp14:editId="129425E3">
                  <wp:extent cx="1171333" cy="2916848"/>
                  <wp:effectExtent l="0" t="0" r="0" b="0"/>
                  <wp:docPr id="1453567277" name="Kuva 145356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1171333" cy="2916848"/>
                          </a:xfrm>
                          <a:prstGeom prst="rect">
                            <a:avLst/>
                          </a:prstGeom>
                        </pic:spPr>
                      </pic:pic>
                    </a:graphicData>
                  </a:graphic>
                </wp:inline>
              </w:drawing>
            </w:r>
          </w:p>
        </w:tc>
      </w:tr>
    </w:tbl>
    <w:p w14:paraId="1690409E" w14:textId="4E40D90D" w:rsidR="7C99F66C" w:rsidRDefault="7C99F66C"/>
    <w:p w14:paraId="3FA77194" w14:textId="499D802E" w:rsidR="2256B63B" w:rsidRDefault="2256B63B" w:rsidP="7C99F66C">
      <w:pPr>
        <w:spacing w:line="259" w:lineRule="auto"/>
        <w:jc w:val="both"/>
        <w:rPr>
          <w:lang w:val="fi-FI"/>
        </w:rPr>
      </w:pPr>
      <w:r w:rsidRPr="16864CE6">
        <w:rPr>
          <w:lang w:val="fi-FI"/>
        </w:rPr>
        <w:t xml:space="preserve">Kuormitustekijöitä ja -tyyppejä voi lisätä useampia </w:t>
      </w:r>
      <w:r w:rsidR="48EDD842" w:rsidRPr="16864CE6">
        <w:rPr>
          <w:lang w:val="fi-FI"/>
        </w:rPr>
        <w:t>valitsemalla</w:t>
      </w:r>
      <w:r w:rsidRPr="16864CE6">
        <w:rPr>
          <w:lang w:val="fi-FI"/>
        </w:rPr>
        <w:t xml:space="preserve"> Suureet osiosta</w:t>
      </w:r>
      <w:r w:rsidR="30340E75" w:rsidRPr="16864CE6">
        <w:rPr>
          <w:lang w:val="fi-FI"/>
        </w:rPr>
        <w:t xml:space="preserve"> uudelleen</w:t>
      </w:r>
      <w:r w:rsidRPr="16864CE6">
        <w:rPr>
          <w:lang w:val="fi-FI"/>
        </w:rPr>
        <w:t xml:space="preserve"> “Lisää” ja tekemällä Lisää suure </w:t>
      </w:r>
      <w:r w:rsidR="47EA64DB" w:rsidRPr="16864CE6">
        <w:rPr>
          <w:lang w:val="fi-FI"/>
        </w:rPr>
        <w:t>-</w:t>
      </w:r>
      <w:r w:rsidRPr="16864CE6">
        <w:rPr>
          <w:lang w:val="fi-FI"/>
        </w:rPr>
        <w:t>valikossa uudet valinnat. Esimerk</w:t>
      </w:r>
      <w:r w:rsidR="162345DC" w:rsidRPr="16864CE6">
        <w:rPr>
          <w:lang w:val="fi-FI"/>
        </w:rPr>
        <w:t>issä</w:t>
      </w:r>
      <w:r w:rsidRPr="16864CE6">
        <w:rPr>
          <w:lang w:val="fi-FI"/>
        </w:rPr>
        <w:t xml:space="preserve"> lisättiin tarkasteluun myös Fosfori</w:t>
      </w:r>
      <w:r w:rsidR="6A332C5A" w:rsidRPr="16864CE6">
        <w:rPr>
          <w:lang w:val="fi-FI"/>
        </w:rPr>
        <w:t xml:space="preserve"> -</w:t>
      </w:r>
      <w:r w:rsidRPr="16864CE6">
        <w:rPr>
          <w:lang w:val="fi-FI"/>
        </w:rPr>
        <w:t xml:space="preserve"> </w:t>
      </w:r>
      <w:r w:rsidRPr="16864CE6">
        <w:rPr>
          <w:lang w:val="fi-FI"/>
        </w:rPr>
        <w:lastRenderedPageBreak/>
        <w:t>Kuorma kuormituslähteittäin (kg/v).</w:t>
      </w:r>
      <w:r w:rsidR="7DA81F14" w:rsidRPr="16864CE6">
        <w:rPr>
          <w:lang w:val="fi-FI"/>
        </w:rPr>
        <w:t xml:space="preserve"> </w:t>
      </w:r>
      <w:r w:rsidR="03E25CAD" w:rsidRPr="16864CE6">
        <w:rPr>
          <w:lang w:val="fi-FI"/>
        </w:rPr>
        <w:t>Suureiden lisäyksen jälkeen painetaan vasemman laidan paneelin alaosassa “Päivitä tiedot”.</w:t>
      </w:r>
      <w:r w:rsidR="28404ADB" w:rsidRPr="16864CE6">
        <w:rPr>
          <w:lang w:val="fi-FI"/>
        </w:rPr>
        <w:t xml:space="preserve"> </w:t>
      </w:r>
    </w:p>
    <w:p w14:paraId="2FA21E0E" w14:textId="2B948B2A" w:rsidR="7C99F66C" w:rsidRDefault="7C99F66C" w:rsidP="7C99F66C">
      <w:pPr>
        <w:spacing w:line="259" w:lineRule="auto"/>
        <w:jc w:val="both"/>
        <w:rPr>
          <w:lang w:val="fi-FI"/>
        </w:rPr>
      </w:pPr>
    </w:p>
    <w:p w14:paraId="0DF26697" w14:textId="42A83BCB" w:rsidR="28404ADB" w:rsidRDefault="28404ADB" w:rsidP="7C99F66C">
      <w:pPr>
        <w:spacing w:line="259" w:lineRule="auto"/>
        <w:jc w:val="both"/>
        <w:rPr>
          <w:lang w:val="fi-FI"/>
        </w:rPr>
      </w:pPr>
      <w:r w:rsidRPr="16864CE6">
        <w:rPr>
          <w:lang w:val="fi-FI"/>
        </w:rPr>
        <w:t>Tietojen päivityksen jälkeen</w:t>
      </w:r>
      <w:r w:rsidR="0A3AB9F7" w:rsidRPr="16864CE6">
        <w:rPr>
          <w:lang w:val="fi-FI"/>
        </w:rPr>
        <w:t xml:space="preserve"> analyysinäkymän oikeaan reunaan ilmestyy </w:t>
      </w:r>
      <w:r w:rsidR="04CE4EBD" w:rsidRPr="16864CE6">
        <w:rPr>
          <w:lang w:val="fi-FI"/>
        </w:rPr>
        <w:t>“</w:t>
      </w:r>
      <w:r w:rsidR="0A3AB9F7" w:rsidRPr="16864CE6">
        <w:rPr>
          <w:lang w:val="fi-FI"/>
        </w:rPr>
        <w:t>Lisää taulukko</w:t>
      </w:r>
      <w:r w:rsidR="7D93F470" w:rsidRPr="16864CE6">
        <w:rPr>
          <w:lang w:val="fi-FI"/>
        </w:rPr>
        <w:t>”</w:t>
      </w:r>
      <w:r w:rsidR="0A3AB9F7" w:rsidRPr="16864CE6">
        <w:rPr>
          <w:lang w:val="fi-FI"/>
        </w:rPr>
        <w:t xml:space="preserve"> ja </w:t>
      </w:r>
      <w:r w:rsidR="2CC8A471" w:rsidRPr="16864CE6">
        <w:rPr>
          <w:lang w:val="fi-FI"/>
        </w:rPr>
        <w:t>“</w:t>
      </w:r>
      <w:r w:rsidR="0A3AB9F7" w:rsidRPr="16864CE6">
        <w:rPr>
          <w:lang w:val="fi-FI"/>
        </w:rPr>
        <w:t>Lisää kuvaaja</w:t>
      </w:r>
      <w:r w:rsidR="69FF3144" w:rsidRPr="16864CE6">
        <w:rPr>
          <w:lang w:val="fi-FI"/>
        </w:rPr>
        <w:t>”</w:t>
      </w:r>
      <w:r w:rsidR="0A3AB9F7" w:rsidRPr="16864CE6">
        <w:rPr>
          <w:lang w:val="fi-FI"/>
        </w:rPr>
        <w:t xml:space="preserve"> valinnat.</w:t>
      </w:r>
      <w:r w:rsidRPr="16864CE6">
        <w:rPr>
          <w:lang w:val="fi-FI"/>
        </w:rPr>
        <w:t xml:space="preserve"> </w:t>
      </w:r>
      <w:r w:rsidR="1CEA4B01" w:rsidRPr="16864CE6">
        <w:rPr>
          <w:lang w:val="fi-FI"/>
        </w:rPr>
        <w:t xml:space="preserve">Näiden toimintojen avulla </w:t>
      </w:r>
      <w:r w:rsidRPr="16864CE6">
        <w:rPr>
          <w:lang w:val="fi-FI"/>
        </w:rPr>
        <w:t>voidaan edellisessä vaiheessa määritel</w:t>
      </w:r>
      <w:r w:rsidR="697CECBA" w:rsidRPr="16864CE6">
        <w:rPr>
          <w:lang w:val="fi-FI"/>
        </w:rPr>
        <w:t>tyjä suureita tarkastella taulukossa ja/tai kuvaajassa.</w:t>
      </w:r>
      <w:r w:rsidR="27C34917" w:rsidRPr="16864CE6">
        <w:rPr>
          <w:lang w:val="fi-FI"/>
        </w:rPr>
        <w:t xml:space="preserve"> Valitaan esimerkiksi “Lisää kuvaaja”</w:t>
      </w:r>
      <w:r w:rsidR="5E3E5D13" w:rsidRPr="16864CE6">
        <w:rPr>
          <w:lang w:val="fi-FI"/>
        </w:rPr>
        <w:t xml:space="preserve">, jolloin avautuu Lisää kuvaaja </w:t>
      </w:r>
      <w:r w:rsidR="62DB90E2" w:rsidRPr="16864CE6">
        <w:rPr>
          <w:lang w:val="fi-FI"/>
        </w:rPr>
        <w:t>-</w:t>
      </w:r>
      <w:r w:rsidR="5E3E5D13" w:rsidRPr="16864CE6">
        <w:rPr>
          <w:lang w:val="fi-FI"/>
        </w:rPr>
        <w:t>valikko.</w:t>
      </w:r>
    </w:p>
    <w:p w14:paraId="0B52D251" w14:textId="341DC60D" w:rsidR="7C99F66C" w:rsidRDefault="7C99F66C" w:rsidP="7C99F66C">
      <w:pPr>
        <w:spacing w:line="259" w:lineRule="auto"/>
        <w:jc w:val="both"/>
        <w:rPr>
          <w:lang w:val="fi-FI"/>
        </w:rPr>
      </w:pPr>
    </w:p>
    <w:p w14:paraId="4B1F553A" w14:textId="420B6C99" w:rsidR="1BE9171B" w:rsidRDefault="1BE9171B" w:rsidP="7C99F66C">
      <w:pPr>
        <w:spacing w:line="259" w:lineRule="auto"/>
        <w:jc w:val="both"/>
      </w:pPr>
      <w:r>
        <w:rPr>
          <w:noProof/>
        </w:rPr>
        <w:drawing>
          <wp:inline distT="0" distB="0" distL="0" distR="0" wp14:anchorId="10F5A4F8" wp14:editId="15CC2A94">
            <wp:extent cx="4572000" cy="2343150"/>
            <wp:effectExtent l="0" t="0" r="0" b="0"/>
            <wp:docPr id="1836890615" name="Kuva 183689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572000" cy="2343150"/>
                    </a:xfrm>
                    <a:prstGeom prst="rect">
                      <a:avLst/>
                    </a:prstGeom>
                  </pic:spPr>
                </pic:pic>
              </a:graphicData>
            </a:graphic>
          </wp:inline>
        </w:drawing>
      </w:r>
    </w:p>
    <w:p w14:paraId="62B69026" w14:textId="7A95D560" w:rsidR="7C99F66C" w:rsidRDefault="7C99F66C" w:rsidP="7C99F66C"/>
    <w:p w14:paraId="27D538AF" w14:textId="5A5435E4" w:rsidR="157D1AAE" w:rsidRDefault="157D1AAE" w:rsidP="16864CE6">
      <w:pPr>
        <w:jc w:val="both"/>
      </w:pPr>
      <w:r w:rsidRPr="16864CE6">
        <w:rPr>
          <w:lang w:val="fi-FI"/>
        </w:rPr>
        <w:t xml:space="preserve">Esimerkkitapauksessa </w:t>
      </w:r>
      <w:r w:rsidR="785C365E" w:rsidRPr="16864CE6">
        <w:rPr>
          <w:lang w:val="fi-FI"/>
        </w:rPr>
        <w:t xml:space="preserve">piirretään </w:t>
      </w:r>
      <w:r w:rsidRPr="16864CE6">
        <w:rPr>
          <w:lang w:val="fi-FI"/>
        </w:rPr>
        <w:t>pinottu py</w:t>
      </w:r>
      <w:r w:rsidR="35753791" w:rsidRPr="16864CE6">
        <w:rPr>
          <w:lang w:val="fi-FI"/>
        </w:rPr>
        <w:t xml:space="preserve">lväskaavio </w:t>
      </w:r>
      <w:r w:rsidRPr="16864CE6">
        <w:rPr>
          <w:lang w:val="fi-FI"/>
        </w:rPr>
        <w:t>Vantaanjoen alaosan mallinnusyksiköiden</w:t>
      </w:r>
      <w:r w:rsidR="45AE0C0A" w:rsidRPr="16864CE6">
        <w:rPr>
          <w:lang w:val="fi-FI"/>
        </w:rPr>
        <w:t xml:space="preserve"> ihmisperäisistä kuormituslähteistä verrattuna luonnonhuuhtoumaan.</w:t>
      </w:r>
      <w:r w:rsidRPr="16864CE6">
        <w:rPr>
          <w:lang w:val="fi-FI"/>
        </w:rPr>
        <w:t xml:space="preserve"> </w:t>
      </w:r>
      <w:proofErr w:type="spellStart"/>
      <w:r w:rsidR="6FECBA37">
        <w:t>Lisää</w:t>
      </w:r>
      <w:proofErr w:type="spellEnd"/>
      <w:r w:rsidR="6FECBA37">
        <w:t xml:space="preserve"> </w:t>
      </w:r>
      <w:proofErr w:type="spellStart"/>
      <w:r w:rsidR="6FECBA37">
        <w:t>kuvaaja</w:t>
      </w:r>
      <w:proofErr w:type="spellEnd"/>
      <w:r w:rsidR="6FECBA37">
        <w:t xml:space="preserve"> </w:t>
      </w:r>
      <w:r w:rsidR="5FFBD36B">
        <w:t>-</w:t>
      </w:r>
      <w:proofErr w:type="spellStart"/>
      <w:r w:rsidR="5FFBD36B">
        <w:t>v</w:t>
      </w:r>
      <w:r w:rsidR="6FECBA37">
        <w:t>alikossa</w:t>
      </w:r>
      <w:proofErr w:type="spellEnd"/>
      <w:r w:rsidR="6FECBA37">
        <w:t xml:space="preserve"> </w:t>
      </w:r>
      <w:proofErr w:type="spellStart"/>
      <w:r w:rsidR="6FECBA37">
        <w:t>valitaan</w:t>
      </w:r>
      <w:proofErr w:type="spellEnd"/>
    </w:p>
    <w:p w14:paraId="6A1ED419" w14:textId="7CDF8F76" w:rsidR="6FECBA37" w:rsidRDefault="6FECBA37" w:rsidP="16864CE6">
      <w:pPr>
        <w:pStyle w:val="Luettelokappale"/>
        <w:numPr>
          <w:ilvl w:val="0"/>
          <w:numId w:val="8"/>
        </w:numPr>
        <w:jc w:val="both"/>
      </w:pPr>
      <w:proofErr w:type="spellStart"/>
      <w:r>
        <w:t>Typpi</w:t>
      </w:r>
      <w:proofErr w:type="spellEnd"/>
      <w:r>
        <w:t xml:space="preserve"> &gt; </w:t>
      </w:r>
      <w:proofErr w:type="spellStart"/>
      <w:r>
        <w:t>Paikkojen</w:t>
      </w:r>
      <w:proofErr w:type="spellEnd"/>
      <w:r>
        <w:t xml:space="preserve"> </w:t>
      </w:r>
      <w:proofErr w:type="spellStart"/>
      <w:r>
        <w:t>välinen</w:t>
      </w:r>
      <w:proofErr w:type="spellEnd"/>
      <w:r>
        <w:t xml:space="preserve"> </w:t>
      </w:r>
      <w:proofErr w:type="spellStart"/>
      <w:r>
        <w:t>vertailu</w:t>
      </w:r>
      <w:proofErr w:type="spellEnd"/>
    </w:p>
    <w:p w14:paraId="02ABE54E" w14:textId="5FB62CA4" w:rsidR="6FECBA37" w:rsidRPr="0010186C" w:rsidRDefault="6FECBA37" w:rsidP="16864CE6">
      <w:pPr>
        <w:pStyle w:val="Luettelokappale"/>
        <w:numPr>
          <w:ilvl w:val="0"/>
          <w:numId w:val="8"/>
        </w:numPr>
        <w:jc w:val="both"/>
        <w:rPr>
          <w:lang w:val="fi-FI"/>
        </w:rPr>
      </w:pPr>
      <w:r w:rsidRPr="16864CE6">
        <w:rPr>
          <w:lang w:val="fi-FI"/>
        </w:rPr>
        <w:t>Paikat &gt; Paikat tulevat automaattisesti (analyysinäkymään tuodut paikat)</w:t>
      </w:r>
    </w:p>
    <w:p w14:paraId="527B0D97" w14:textId="1ABABD89" w:rsidR="6FECBA37" w:rsidRPr="0010186C" w:rsidRDefault="6FECBA37" w:rsidP="16864CE6">
      <w:pPr>
        <w:pStyle w:val="Luettelokappale"/>
        <w:numPr>
          <w:ilvl w:val="0"/>
          <w:numId w:val="8"/>
        </w:numPr>
        <w:jc w:val="both"/>
        <w:rPr>
          <w:lang w:val="fi-FI"/>
        </w:rPr>
      </w:pPr>
      <w:r w:rsidRPr="16864CE6">
        <w:rPr>
          <w:lang w:val="fi-FI"/>
        </w:rPr>
        <w:t>Suure &gt; Fosfori - Ihmisperäiset kuormituslähteet verrattuna luonnonhuuhtoumaan (%)</w:t>
      </w:r>
    </w:p>
    <w:p w14:paraId="766440EF" w14:textId="477FFAF3" w:rsidR="6FECBA37" w:rsidRDefault="6FECBA37" w:rsidP="16864CE6">
      <w:pPr>
        <w:pStyle w:val="Luettelokappale"/>
        <w:numPr>
          <w:ilvl w:val="0"/>
          <w:numId w:val="8"/>
        </w:numPr>
        <w:jc w:val="both"/>
      </w:pPr>
      <w:proofErr w:type="spellStart"/>
      <w:r>
        <w:t>Tyyppi</w:t>
      </w:r>
      <w:proofErr w:type="spellEnd"/>
      <w:r>
        <w:t xml:space="preserve"> &gt; </w:t>
      </w:r>
      <w:proofErr w:type="spellStart"/>
      <w:r>
        <w:t>Pinottu</w:t>
      </w:r>
      <w:proofErr w:type="spellEnd"/>
      <w:r>
        <w:t xml:space="preserve"> </w:t>
      </w:r>
      <w:proofErr w:type="spellStart"/>
      <w:r>
        <w:t>pylväskaavio</w:t>
      </w:r>
      <w:proofErr w:type="spellEnd"/>
    </w:p>
    <w:p w14:paraId="51F799AD" w14:textId="2B8C18BB" w:rsidR="6FECBA37" w:rsidRPr="0010186C" w:rsidRDefault="6FECBA37" w:rsidP="16864CE6">
      <w:pPr>
        <w:pStyle w:val="Luettelokappale"/>
        <w:numPr>
          <w:ilvl w:val="0"/>
          <w:numId w:val="8"/>
        </w:numPr>
        <w:jc w:val="both"/>
        <w:rPr>
          <w:lang w:val="fi-FI"/>
        </w:rPr>
      </w:pPr>
      <w:r w:rsidRPr="16864CE6">
        <w:rPr>
          <w:lang w:val="fi-FI"/>
        </w:rPr>
        <w:t xml:space="preserve">Raja-arvot &gt; Voidaan laittaa esim. </w:t>
      </w:r>
      <w:r w:rsidR="4C88F733" w:rsidRPr="16864CE6">
        <w:rPr>
          <w:lang w:val="fi-FI"/>
        </w:rPr>
        <w:t xml:space="preserve">min </w:t>
      </w:r>
      <w:r w:rsidR="2769021A" w:rsidRPr="16864CE6">
        <w:rPr>
          <w:lang w:val="fi-FI"/>
        </w:rPr>
        <w:t>40</w:t>
      </w:r>
      <w:r w:rsidRPr="16864CE6">
        <w:rPr>
          <w:lang w:val="fi-FI"/>
        </w:rPr>
        <w:t xml:space="preserve"> ja</w:t>
      </w:r>
      <w:r w:rsidR="53FE8AB3" w:rsidRPr="16864CE6">
        <w:rPr>
          <w:lang w:val="fi-FI"/>
        </w:rPr>
        <w:t xml:space="preserve"> </w:t>
      </w:r>
      <w:proofErr w:type="spellStart"/>
      <w:r w:rsidR="53FE8AB3" w:rsidRPr="16864CE6">
        <w:rPr>
          <w:lang w:val="fi-FI"/>
        </w:rPr>
        <w:t>max</w:t>
      </w:r>
      <w:proofErr w:type="spellEnd"/>
      <w:r w:rsidRPr="16864CE6">
        <w:rPr>
          <w:lang w:val="fi-FI"/>
        </w:rPr>
        <w:t xml:space="preserve"> 100, jotka ovat fosforikuormituksen merkittävyyden raja-arvoja (&lt;</w:t>
      </w:r>
      <w:r w:rsidR="7062B33F" w:rsidRPr="16864CE6">
        <w:rPr>
          <w:lang w:val="fi-FI"/>
        </w:rPr>
        <w:t>40</w:t>
      </w:r>
      <w:r w:rsidRPr="16864CE6">
        <w:rPr>
          <w:lang w:val="fi-FI"/>
        </w:rPr>
        <w:t xml:space="preserve"> ei mer</w:t>
      </w:r>
      <w:r w:rsidR="1211748D" w:rsidRPr="16864CE6">
        <w:rPr>
          <w:lang w:val="fi-FI"/>
        </w:rPr>
        <w:t xml:space="preserve">kittävä, </w:t>
      </w:r>
      <w:r w:rsidR="4620E854" w:rsidRPr="16864CE6">
        <w:rPr>
          <w:lang w:val="fi-FI"/>
        </w:rPr>
        <w:t>4</w:t>
      </w:r>
      <w:r w:rsidR="1211748D" w:rsidRPr="16864CE6">
        <w:rPr>
          <w:lang w:val="fi-FI"/>
        </w:rPr>
        <w:t>0-100 silmällä</w:t>
      </w:r>
      <w:r w:rsidR="6FD0C597" w:rsidRPr="16864CE6">
        <w:rPr>
          <w:lang w:val="fi-FI"/>
        </w:rPr>
        <w:t xml:space="preserve"> </w:t>
      </w:r>
      <w:r w:rsidR="1211748D" w:rsidRPr="16864CE6">
        <w:rPr>
          <w:lang w:val="fi-FI"/>
        </w:rPr>
        <w:t>pidettävä, &gt;100 merkittävä)</w:t>
      </w:r>
    </w:p>
    <w:p w14:paraId="4E83EABE" w14:textId="62E00133" w:rsidR="7C99F66C" w:rsidRPr="0010186C" w:rsidRDefault="7C99F66C" w:rsidP="16864CE6">
      <w:pPr>
        <w:jc w:val="both"/>
        <w:rPr>
          <w:lang w:val="fi-FI"/>
        </w:rPr>
      </w:pPr>
    </w:p>
    <w:p w14:paraId="4F23FE91" w14:textId="34494AA3" w:rsidR="2B7F5452" w:rsidRPr="0010186C" w:rsidRDefault="2B7F5452" w:rsidP="16864CE6">
      <w:pPr>
        <w:jc w:val="both"/>
        <w:rPr>
          <w:lang w:val="fi-FI"/>
        </w:rPr>
      </w:pPr>
      <w:r w:rsidRPr="16864CE6">
        <w:rPr>
          <w:lang w:val="fi-FI"/>
        </w:rPr>
        <w:t>Kuvaajan otsikkoa ja alaotsikkoa voi muuttaa. Valintojen jälkeen painetaan “Tallenna”, jonka jälkeen analyysinäkymään piirtyy kuvaa</w:t>
      </w:r>
      <w:r w:rsidR="49D2C196" w:rsidRPr="16864CE6">
        <w:rPr>
          <w:lang w:val="fi-FI"/>
        </w:rPr>
        <w:t>ja tehtyjen määritysten mukaisesti.</w:t>
      </w:r>
    </w:p>
    <w:p w14:paraId="0A5EC69C" w14:textId="6E900D89" w:rsidR="772704E4" w:rsidRPr="0010186C" w:rsidRDefault="772704E4" w:rsidP="772704E4">
      <w:pPr>
        <w:rPr>
          <w:lang w:val="fi-FI"/>
        </w:rPr>
      </w:pPr>
    </w:p>
    <w:p w14:paraId="111DC4F0" w14:textId="4B3D0B1A" w:rsidR="49D2C196" w:rsidRDefault="49D2C196" w:rsidP="7C99F66C">
      <w:r>
        <w:rPr>
          <w:noProof/>
        </w:rPr>
        <w:drawing>
          <wp:inline distT="0" distB="0" distL="0" distR="0" wp14:anchorId="7886FDD7" wp14:editId="30FDDB20">
            <wp:extent cx="6180166" cy="3012831"/>
            <wp:effectExtent l="0" t="0" r="0" b="0"/>
            <wp:docPr id="1825699080" name="Kuva 1825699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80166" cy="3012831"/>
                    </a:xfrm>
                    <a:prstGeom prst="rect">
                      <a:avLst/>
                    </a:prstGeom>
                  </pic:spPr>
                </pic:pic>
              </a:graphicData>
            </a:graphic>
          </wp:inline>
        </w:drawing>
      </w:r>
    </w:p>
    <w:p w14:paraId="4406F1F6" w14:textId="31C8BCC6" w:rsidR="49D2C196" w:rsidRPr="0010186C" w:rsidRDefault="49D2C196" w:rsidP="16864CE6">
      <w:pPr>
        <w:jc w:val="both"/>
        <w:rPr>
          <w:lang w:val="fi-FI"/>
        </w:rPr>
      </w:pPr>
      <w:r w:rsidRPr="16864CE6">
        <w:rPr>
          <w:lang w:val="fi-FI"/>
        </w:rPr>
        <w:lastRenderedPageBreak/>
        <w:t xml:space="preserve">Kuvaajan selitteen </w:t>
      </w:r>
      <w:r w:rsidR="74131406" w:rsidRPr="16864CE6">
        <w:rPr>
          <w:lang w:val="fi-FI"/>
        </w:rPr>
        <w:t xml:space="preserve">tekstien </w:t>
      </w:r>
      <w:r w:rsidRPr="16864CE6">
        <w:rPr>
          <w:lang w:val="fi-FI"/>
        </w:rPr>
        <w:t xml:space="preserve">klikkaaminen laittaa </w:t>
      </w:r>
      <w:r w:rsidR="7B284934" w:rsidRPr="16864CE6">
        <w:rPr>
          <w:lang w:val="fi-FI"/>
        </w:rPr>
        <w:t>tietoja</w:t>
      </w:r>
      <w:r w:rsidRPr="16864CE6">
        <w:rPr>
          <w:lang w:val="fi-FI"/>
        </w:rPr>
        <w:t xml:space="preserve"> pois näky</w:t>
      </w:r>
      <w:r w:rsidR="4163A59F" w:rsidRPr="16864CE6">
        <w:rPr>
          <w:lang w:val="fi-FI"/>
        </w:rPr>
        <w:t>vistä ja takaisin näkyville.</w:t>
      </w:r>
      <w:r w:rsidR="577D7FB2" w:rsidRPr="16864CE6">
        <w:rPr>
          <w:lang w:val="fi-FI"/>
        </w:rPr>
        <w:t xml:space="preserve"> Jos halutaan esimerkiksi tarkastella vesimuodostumaan tulevaa kuormitusta pistekuormituksesta verrattuna luonnonhuuhtoumaan</w:t>
      </w:r>
      <w:r w:rsidR="65838D65" w:rsidRPr="16864CE6">
        <w:rPr>
          <w:lang w:val="fi-FI"/>
        </w:rPr>
        <w:t xml:space="preserve"> (%)</w:t>
      </w:r>
      <w:r w:rsidR="577D7FB2" w:rsidRPr="16864CE6">
        <w:rPr>
          <w:lang w:val="fi-FI"/>
        </w:rPr>
        <w:t>, klikataan muut sektorit po</w:t>
      </w:r>
      <w:r w:rsidR="715CDE69" w:rsidRPr="16864CE6">
        <w:rPr>
          <w:lang w:val="fi-FI"/>
        </w:rPr>
        <w:t>is näkyvistä, jolloin kuvaajaan jää vain pistekuormitus.</w:t>
      </w:r>
    </w:p>
    <w:p w14:paraId="329CE57B" w14:textId="52FFCA31" w:rsidR="7C99F66C" w:rsidRPr="0010186C" w:rsidRDefault="7C99F66C" w:rsidP="7C99F66C">
      <w:pPr>
        <w:rPr>
          <w:lang w:val="fi-FI"/>
        </w:rPr>
      </w:pPr>
    </w:p>
    <w:p w14:paraId="1044964B" w14:textId="1729F7B5" w:rsidR="577D7FB2" w:rsidRDefault="577D7FB2" w:rsidP="7C99F66C">
      <w:r>
        <w:rPr>
          <w:noProof/>
        </w:rPr>
        <w:drawing>
          <wp:inline distT="0" distB="0" distL="0" distR="0" wp14:anchorId="0C7880BC" wp14:editId="31269A65">
            <wp:extent cx="6134466" cy="2658268"/>
            <wp:effectExtent l="0" t="0" r="0" b="0"/>
            <wp:docPr id="1791804153" name="Kuva 179180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34466" cy="2658268"/>
                    </a:xfrm>
                    <a:prstGeom prst="rect">
                      <a:avLst/>
                    </a:prstGeom>
                  </pic:spPr>
                </pic:pic>
              </a:graphicData>
            </a:graphic>
          </wp:inline>
        </w:drawing>
      </w:r>
    </w:p>
    <w:p w14:paraId="7451F3A8" w14:textId="3D26A443" w:rsidR="2761F95E" w:rsidRDefault="2761F95E" w:rsidP="16864CE6">
      <w:pPr>
        <w:jc w:val="both"/>
      </w:pPr>
      <w:r w:rsidRPr="16864CE6">
        <w:rPr>
          <w:lang w:val="fi-FI"/>
        </w:rPr>
        <w:t xml:space="preserve">Analyysinäkymään voi lisätä uusia kuvaajia ja taulukoita “Lisää taulukko” ja “Lisää kuvaaja” </w:t>
      </w:r>
      <w:proofErr w:type="spellStart"/>
      <w:r w:rsidRPr="16864CE6">
        <w:rPr>
          <w:lang w:val="fi-FI"/>
        </w:rPr>
        <w:t>valinntojen</w:t>
      </w:r>
      <w:proofErr w:type="spellEnd"/>
      <w:r w:rsidRPr="16864CE6">
        <w:rPr>
          <w:lang w:val="fi-FI"/>
        </w:rPr>
        <w:t xml:space="preserve"> kautta. Esimerkissä lisätään uusi kuvaaja, jo</w:t>
      </w:r>
      <w:r w:rsidR="53DB7FA7" w:rsidRPr="16864CE6">
        <w:rPr>
          <w:lang w:val="fi-FI"/>
        </w:rPr>
        <w:t xml:space="preserve">nka avulla tarkastellaan pistekuormitusta tarkemmalla tasolla. </w:t>
      </w:r>
      <w:proofErr w:type="spellStart"/>
      <w:r w:rsidR="6CB33370">
        <w:t>Lisää</w:t>
      </w:r>
      <w:proofErr w:type="spellEnd"/>
      <w:r w:rsidR="6CB33370">
        <w:t xml:space="preserve"> </w:t>
      </w:r>
      <w:proofErr w:type="spellStart"/>
      <w:r w:rsidR="6CB33370">
        <w:t>kuvaaja</w:t>
      </w:r>
      <w:proofErr w:type="spellEnd"/>
      <w:r w:rsidR="6CB33370">
        <w:t xml:space="preserve"> -</w:t>
      </w:r>
      <w:proofErr w:type="spellStart"/>
      <w:r w:rsidR="6CB33370">
        <w:t>valikossa</w:t>
      </w:r>
      <w:proofErr w:type="spellEnd"/>
      <w:r w:rsidR="6CB33370">
        <w:t xml:space="preserve"> </w:t>
      </w:r>
      <w:proofErr w:type="spellStart"/>
      <w:r w:rsidR="6CB33370">
        <w:t>valitaan</w:t>
      </w:r>
      <w:proofErr w:type="spellEnd"/>
    </w:p>
    <w:p w14:paraId="2AC9C18A" w14:textId="7CDF8F76" w:rsidR="6CB33370" w:rsidRDefault="6CB33370" w:rsidP="16864CE6">
      <w:pPr>
        <w:pStyle w:val="Luettelokappale"/>
        <w:numPr>
          <w:ilvl w:val="0"/>
          <w:numId w:val="8"/>
        </w:numPr>
        <w:jc w:val="both"/>
      </w:pPr>
      <w:proofErr w:type="spellStart"/>
      <w:r>
        <w:t>Typpi</w:t>
      </w:r>
      <w:proofErr w:type="spellEnd"/>
      <w:r>
        <w:t xml:space="preserve"> &gt; </w:t>
      </w:r>
      <w:proofErr w:type="spellStart"/>
      <w:r>
        <w:t>Paikkojen</w:t>
      </w:r>
      <w:proofErr w:type="spellEnd"/>
      <w:r>
        <w:t xml:space="preserve"> </w:t>
      </w:r>
      <w:proofErr w:type="spellStart"/>
      <w:r>
        <w:t>välinen</w:t>
      </w:r>
      <w:proofErr w:type="spellEnd"/>
      <w:r>
        <w:t xml:space="preserve"> </w:t>
      </w:r>
      <w:proofErr w:type="spellStart"/>
      <w:r>
        <w:t>vertailu</w:t>
      </w:r>
      <w:proofErr w:type="spellEnd"/>
    </w:p>
    <w:p w14:paraId="4CEBF1D5" w14:textId="5FB62CA4" w:rsidR="6CB33370" w:rsidRPr="0010186C" w:rsidRDefault="6CB33370" w:rsidP="16864CE6">
      <w:pPr>
        <w:pStyle w:val="Luettelokappale"/>
        <w:numPr>
          <w:ilvl w:val="0"/>
          <w:numId w:val="8"/>
        </w:numPr>
        <w:jc w:val="both"/>
        <w:rPr>
          <w:lang w:val="fi-FI"/>
        </w:rPr>
      </w:pPr>
      <w:r w:rsidRPr="16864CE6">
        <w:rPr>
          <w:lang w:val="fi-FI"/>
        </w:rPr>
        <w:t>Paikat &gt; Paikat tulevat automaattisesti (analyysinäkymään tuodut paikat)</w:t>
      </w:r>
    </w:p>
    <w:p w14:paraId="35DC4AB9" w14:textId="43DAB1B9" w:rsidR="6CB33370" w:rsidRPr="0010186C" w:rsidRDefault="6CB33370" w:rsidP="16864CE6">
      <w:pPr>
        <w:pStyle w:val="Luettelokappale"/>
        <w:numPr>
          <w:ilvl w:val="0"/>
          <w:numId w:val="8"/>
        </w:numPr>
        <w:jc w:val="both"/>
        <w:rPr>
          <w:lang w:val="fi-FI"/>
        </w:rPr>
      </w:pPr>
      <w:r w:rsidRPr="16864CE6">
        <w:rPr>
          <w:lang w:val="fi-FI"/>
        </w:rPr>
        <w:t>Suure &gt; Fosfori</w:t>
      </w:r>
      <w:r w:rsidR="7731C2E7" w:rsidRPr="16864CE6">
        <w:rPr>
          <w:lang w:val="fi-FI"/>
        </w:rPr>
        <w:t xml:space="preserve"> – Kuorma kuormituslähteittäin (kg/v)</w:t>
      </w:r>
    </w:p>
    <w:p w14:paraId="4961D68A" w14:textId="477FFAF3" w:rsidR="6CB33370" w:rsidRDefault="6CB33370" w:rsidP="16864CE6">
      <w:pPr>
        <w:pStyle w:val="Luettelokappale"/>
        <w:numPr>
          <w:ilvl w:val="0"/>
          <w:numId w:val="8"/>
        </w:numPr>
        <w:jc w:val="both"/>
      </w:pPr>
      <w:proofErr w:type="spellStart"/>
      <w:r>
        <w:t>Tyyppi</w:t>
      </w:r>
      <w:proofErr w:type="spellEnd"/>
      <w:r>
        <w:t xml:space="preserve"> &gt; </w:t>
      </w:r>
      <w:proofErr w:type="spellStart"/>
      <w:r>
        <w:t>Pinottu</w:t>
      </w:r>
      <w:proofErr w:type="spellEnd"/>
      <w:r>
        <w:t xml:space="preserve"> </w:t>
      </w:r>
      <w:proofErr w:type="spellStart"/>
      <w:r>
        <w:t>pylväskaavio</w:t>
      </w:r>
      <w:proofErr w:type="spellEnd"/>
    </w:p>
    <w:p w14:paraId="38ACD48B" w14:textId="4AFA0684" w:rsidR="7C99F66C" w:rsidRDefault="7C99F66C" w:rsidP="16864CE6">
      <w:pPr>
        <w:jc w:val="both"/>
      </w:pPr>
    </w:p>
    <w:p w14:paraId="35B84420" w14:textId="35AD74D6" w:rsidR="6CB33370" w:rsidRDefault="6CB33370" w:rsidP="16864CE6">
      <w:pPr>
        <w:jc w:val="both"/>
      </w:pPr>
      <w:r w:rsidRPr="16864CE6">
        <w:rPr>
          <w:lang w:val="fi-FI"/>
        </w:rPr>
        <w:t>Valintojen jälkeen painetaan “Tallenna”, jonka jälkeen analyysinäkymään piirtyy kuvaaja tehtyjen määritysten mukaisesti.</w:t>
      </w:r>
      <w:r w:rsidR="21034CAE" w:rsidRPr="16864CE6">
        <w:rPr>
          <w:lang w:val="fi-FI"/>
        </w:rPr>
        <w:t xml:space="preserve"> Klikataan selitteestä pois näkyvistä muut kuin pistekuormituksesta tulevat kuormat</w:t>
      </w:r>
      <w:r w:rsidR="2E22CFEC" w:rsidRPr="16864CE6">
        <w:rPr>
          <w:lang w:val="fi-FI"/>
        </w:rPr>
        <w:t xml:space="preserve"> (kg/v)</w:t>
      </w:r>
      <w:r w:rsidR="21034CAE" w:rsidRPr="16864CE6">
        <w:rPr>
          <w:lang w:val="fi-FI"/>
        </w:rPr>
        <w:t>.</w:t>
      </w:r>
      <w:r w:rsidR="32B1A9D2" w:rsidRPr="16864CE6">
        <w:rPr>
          <w:lang w:val="fi-FI"/>
        </w:rPr>
        <w:t xml:space="preserve"> </w:t>
      </w:r>
      <w:proofErr w:type="spellStart"/>
      <w:r w:rsidR="32B1A9D2">
        <w:t>Esimerkissä</w:t>
      </w:r>
      <w:proofErr w:type="spellEnd"/>
      <w:r w:rsidR="32B1A9D2">
        <w:t xml:space="preserve"> </w:t>
      </w:r>
      <w:proofErr w:type="spellStart"/>
      <w:r w:rsidR="32B1A9D2">
        <w:t>havaitaan</w:t>
      </w:r>
      <w:proofErr w:type="spellEnd"/>
      <w:r w:rsidR="32B1A9D2">
        <w:t xml:space="preserve">, </w:t>
      </w:r>
      <w:proofErr w:type="spellStart"/>
      <w:r w:rsidR="32B1A9D2">
        <w:t>että</w:t>
      </w:r>
      <w:proofErr w:type="spellEnd"/>
      <w:r w:rsidR="32B1A9D2">
        <w:t xml:space="preserve"> </w:t>
      </w:r>
      <w:proofErr w:type="spellStart"/>
      <w:r w:rsidR="32B1A9D2">
        <w:t>pistekuormitus</w:t>
      </w:r>
      <w:proofErr w:type="spellEnd"/>
      <w:r w:rsidR="32B1A9D2">
        <w:t xml:space="preserve"> on </w:t>
      </w:r>
      <w:proofErr w:type="spellStart"/>
      <w:r w:rsidR="32B1A9D2">
        <w:t>peräisin</w:t>
      </w:r>
      <w:proofErr w:type="spellEnd"/>
      <w:r w:rsidR="32B1A9D2">
        <w:t xml:space="preserve"> </w:t>
      </w:r>
      <w:proofErr w:type="spellStart"/>
      <w:r w:rsidR="32B1A9D2">
        <w:t>pääasiassa</w:t>
      </w:r>
      <w:proofErr w:type="spellEnd"/>
      <w:r w:rsidR="32B1A9D2">
        <w:t xml:space="preserve"> </w:t>
      </w:r>
      <w:proofErr w:type="spellStart"/>
      <w:r w:rsidR="32B1A9D2">
        <w:t>yhdyskuntajäteveden</w:t>
      </w:r>
      <w:proofErr w:type="spellEnd"/>
      <w:r w:rsidR="32B1A9D2">
        <w:t xml:space="preserve"> </w:t>
      </w:r>
      <w:proofErr w:type="spellStart"/>
      <w:r w:rsidR="32B1A9D2">
        <w:t>kuormituksesta</w:t>
      </w:r>
      <w:proofErr w:type="spellEnd"/>
      <w:r w:rsidR="32B1A9D2">
        <w:t>.</w:t>
      </w:r>
    </w:p>
    <w:p w14:paraId="7134A592" w14:textId="3AD813EB" w:rsidR="7C99F66C" w:rsidRDefault="7C99F66C" w:rsidP="16864CE6">
      <w:pPr>
        <w:jc w:val="both"/>
      </w:pPr>
    </w:p>
    <w:p w14:paraId="2F55052A" w14:textId="024209AC" w:rsidR="32B1A9D2" w:rsidRDefault="32B1A9D2" w:rsidP="7C99F66C">
      <w:r>
        <w:rPr>
          <w:noProof/>
        </w:rPr>
        <w:drawing>
          <wp:inline distT="0" distB="0" distL="0" distR="0" wp14:anchorId="3317EB24" wp14:editId="0E1AB1E0">
            <wp:extent cx="5952434" cy="2566988"/>
            <wp:effectExtent l="0" t="0" r="0" b="0"/>
            <wp:docPr id="86607599" name="Kuva 86607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52434" cy="2566988"/>
                    </a:xfrm>
                    <a:prstGeom prst="rect">
                      <a:avLst/>
                    </a:prstGeom>
                  </pic:spPr>
                </pic:pic>
              </a:graphicData>
            </a:graphic>
          </wp:inline>
        </w:drawing>
      </w:r>
    </w:p>
    <w:p w14:paraId="3143D7FA" w14:textId="13865FCB" w:rsidR="7C99F66C" w:rsidRDefault="7C99F66C" w:rsidP="7C99F66C"/>
    <w:p w14:paraId="3DABE83F" w14:textId="2E8B3360" w:rsidR="009421BE" w:rsidRDefault="6746C836" w:rsidP="16864CE6">
      <w:pPr>
        <w:jc w:val="both"/>
        <w:rPr>
          <w:lang w:val="fi-FI"/>
        </w:rPr>
      </w:pPr>
      <w:r w:rsidRPr="16864CE6">
        <w:rPr>
          <w:lang w:val="fi-FI"/>
        </w:rPr>
        <w:t xml:space="preserve">Samaan tapaan tietoja voi </w:t>
      </w:r>
      <w:r w:rsidR="63F7A39D" w:rsidRPr="16864CE6">
        <w:rPr>
          <w:lang w:val="fi-FI"/>
        </w:rPr>
        <w:t xml:space="preserve">lisätä myös </w:t>
      </w:r>
      <w:r w:rsidRPr="16864CE6">
        <w:rPr>
          <w:lang w:val="fi-FI"/>
        </w:rPr>
        <w:t>tauluk</w:t>
      </w:r>
      <w:r w:rsidR="6F245F8B" w:rsidRPr="16864CE6">
        <w:rPr>
          <w:lang w:val="fi-FI"/>
        </w:rPr>
        <w:t>koon</w:t>
      </w:r>
      <w:r w:rsidRPr="16864CE6">
        <w:rPr>
          <w:lang w:val="fi-FI"/>
        </w:rPr>
        <w:t xml:space="preserve">, kun valitsee “Lisää </w:t>
      </w:r>
      <w:proofErr w:type="spellStart"/>
      <w:r w:rsidRPr="16864CE6">
        <w:rPr>
          <w:lang w:val="fi-FI"/>
        </w:rPr>
        <w:t>talukko</w:t>
      </w:r>
      <w:proofErr w:type="spellEnd"/>
      <w:r w:rsidRPr="16864CE6">
        <w:rPr>
          <w:lang w:val="fi-FI"/>
        </w:rPr>
        <w:t xml:space="preserve">” ja tekee tarvittavat määrittelyt. Myös tarkasteltavia suureita voi lisätä mukaan </w:t>
      </w:r>
      <w:r w:rsidR="1B12AF52" w:rsidRPr="16864CE6">
        <w:rPr>
          <w:lang w:val="fi-FI"/>
        </w:rPr>
        <w:t xml:space="preserve">vasemman laidan paneelin “Lisää” painikkeen kautta. Jos suureita lisää, on muistettava painaa </w:t>
      </w:r>
      <w:r w:rsidR="009421BE" w:rsidRPr="16864CE6">
        <w:rPr>
          <w:lang w:val="fi-FI"/>
        </w:rPr>
        <w:t>“Päivitä</w:t>
      </w:r>
      <w:r w:rsidR="1B12AF52" w:rsidRPr="16864CE6">
        <w:rPr>
          <w:lang w:val="fi-FI"/>
        </w:rPr>
        <w:t xml:space="preserve"> tiedot”, jotta lisätt</w:t>
      </w:r>
      <w:r w:rsidR="32A370B8" w:rsidRPr="16864CE6">
        <w:rPr>
          <w:lang w:val="fi-FI"/>
        </w:rPr>
        <w:t>yjä suureita voi tarkastella taulukossa ja kuvaajina.</w:t>
      </w:r>
    </w:p>
    <w:p w14:paraId="2391AADD" w14:textId="14F0436D" w:rsidR="009421BE" w:rsidRDefault="009421BE" w:rsidP="00423F16">
      <w:pPr>
        <w:pStyle w:val="Otsikko2"/>
      </w:pPr>
      <w:bookmarkStart w:id="39" w:name="_Toc163112873"/>
      <w:r>
        <w:lastRenderedPageBreak/>
        <w:t xml:space="preserve">Suunnittelua tukevat </w:t>
      </w:r>
      <w:proofErr w:type="spellStart"/>
      <w:r>
        <w:t>PowerBi</w:t>
      </w:r>
      <w:proofErr w:type="spellEnd"/>
      <w:r>
        <w:t>-raportit</w:t>
      </w:r>
      <w:bookmarkEnd w:id="39"/>
      <w:r>
        <w:t xml:space="preserve"> </w:t>
      </w:r>
    </w:p>
    <w:p w14:paraId="5EC78AF5" w14:textId="77777777" w:rsidR="009421BE" w:rsidRDefault="009421BE" w:rsidP="009421BE">
      <w:pPr>
        <w:rPr>
          <w:lang w:val="fi-FI"/>
        </w:rPr>
      </w:pPr>
    </w:p>
    <w:p w14:paraId="095C8732" w14:textId="1320494B" w:rsidR="009421BE" w:rsidRPr="009421BE" w:rsidRDefault="009421BE" w:rsidP="16864CE6">
      <w:pPr>
        <w:jc w:val="both"/>
        <w:rPr>
          <w:lang w:val="fi-FI"/>
        </w:rPr>
      </w:pPr>
      <w:r w:rsidRPr="16864CE6">
        <w:rPr>
          <w:lang w:val="fi-FI"/>
        </w:rPr>
        <w:t>Vesienhoidon suunnittelua varten</w:t>
      </w:r>
      <w:r w:rsidR="00C96F3A" w:rsidRPr="16864CE6">
        <w:rPr>
          <w:lang w:val="fi-FI"/>
        </w:rPr>
        <w:t xml:space="preserve"> eri järjestelmiin tallennetun</w:t>
      </w:r>
      <w:r w:rsidRPr="16864CE6">
        <w:rPr>
          <w:lang w:val="fi-FI"/>
        </w:rPr>
        <w:t xml:space="preserve"> tiedon selaamiseen ja visualisointiin on tehty PowerBI-raportteja. Raportteihin pääsee siirtymään Pisaran etusivulta Ohjeet-osion Raportit-linkistä. </w:t>
      </w:r>
    </w:p>
    <w:p w14:paraId="02A84AD1" w14:textId="77777777" w:rsidR="009421BE" w:rsidRDefault="009421BE" w:rsidP="009421BE">
      <w:pPr>
        <w:rPr>
          <w:lang w:val="fi-FI"/>
        </w:rPr>
      </w:pPr>
    </w:p>
    <w:p w14:paraId="141BE10D" w14:textId="449BD9F6" w:rsidR="009421BE" w:rsidRPr="009421BE" w:rsidRDefault="009421BE" w:rsidP="009421BE">
      <w:pPr>
        <w:rPr>
          <w:lang w:val="fi-FI"/>
        </w:rPr>
      </w:pPr>
      <w:r w:rsidRPr="009421BE">
        <w:rPr>
          <w:noProof/>
          <w:lang w:val="fi-FI"/>
        </w:rPr>
        <w:drawing>
          <wp:inline distT="0" distB="0" distL="0" distR="0" wp14:anchorId="2A058ED5" wp14:editId="2B628AE2">
            <wp:extent cx="6120765" cy="3207385"/>
            <wp:effectExtent l="0" t="0" r="0" b="0"/>
            <wp:docPr id="61" name="Kuv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20765" cy="3207385"/>
                    </a:xfrm>
                    <a:prstGeom prst="rect">
                      <a:avLst/>
                    </a:prstGeom>
                  </pic:spPr>
                </pic:pic>
              </a:graphicData>
            </a:graphic>
          </wp:inline>
        </w:drawing>
      </w:r>
    </w:p>
    <w:p w14:paraId="4DB493A9" w14:textId="77777777" w:rsidR="009421BE" w:rsidRDefault="009421BE" w:rsidP="16864CE6">
      <w:pPr>
        <w:jc w:val="both"/>
        <w:rPr>
          <w:lang w:val="fi-FI"/>
        </w:rPr>
      </w:pPr>
    </w:p>
    <w:p w14:paraId="3ABB8E49" w14:textId="30B2570E" w:rsidR="009421BE" w:rsidRDefault="009421BE" w:rsidP="16864CE6">
      <w:pPr>
        <w:jc w:val="both"/>
        <w:rPr>
          <w:lang w:val="fi-FI"/>
        </w:rPr>
      </w:pPr>
      <w:r w:rsidRPr="16864CE6">
        <w:rPr>
          <w:lang w:val="fi-FI"/>
        </w:rPr>
        <w:t>Linkki avaa Pisara-vesien ja merenhoidon tietojärjestelmä Tiimeri-tilan</w:t>
      </w:r>
      <w:r w:rsidR="00C96F3A" w:rsidRPr="16864CE6">
        <w:rPr>
          <w:lang w:val="fi-FI"/>
        </w:rPr>
        <w:t>, johon kootaan linkit suunnittelua tukeviin raportteihin.</w:t>
      </w:r>
    </w:p>
    <w:p w14:paraId="0EB15FF2" w14:textId="77777777" w:rsidR="00C96F3A" w:rsidRDefault="00C96F3A" w:rsidP="7C99F66C">
      <w:pPr>
        <w:rPr>
          <w:lang w:val="fi-FI"/>
        </w:rPr>
      </w:pPr>
    </w:p>
    <w:p w14:paraId="2569A9C0" w14:textId="191D3367" w:rsidR="00C96F3A" w:rsidRDefault="00C96F3A" w:rsidP="7C99F66C">
      <w:pPr>
        <w:rPr>
          <w:lang w:val="fi-FI"/>
        </w:rPr>
      </w:pPr>
      <w:r w:rsidRPr="00C96F3A">
        <w:rPr>
          <w:noProof/>
          <w:lang w:val="fi-FI"/>
        </w:rPr>
        <w:drawing>
          <wp:inline distT="0" distB="0" distL="0" distR="0" wp14:anchorId="1049C0C0" wp14:editId="1C997CF1">
            <wp:extent cx="6120765" cy="3024505"/>
            <wp:effectExtent l="0" t="0" r="0" b="4445"/>
            <wp:docPr id="1282074310" name="Kuva 128207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20765" cy="3024505"/>
                    </a:xfrm>
                    <a:prstGeom prst="rect">
                      <a:avLst/>
                    </a:prstGeom>
                  </pic:spPr>
                </pic:pic>
              </a:graphicData>
            </a:graphic>
          </wp:inline>
        </w:drawing>
      </w:r>
    </w:p>
    <w:p w14:paraId="7344F760" w14:textId="77777777" w:rsidR="00C96F3A" w:rsidRDefault="00C96F3A" w:rsidP="7C99F66C">
      <w:pPr>
        <w:rPr>
          <w:lang w:val="fi-FI"/>
        </w:rPr>
      </w:pPr>
    </w:p>
    <w:p w14:paraId="3797C9A3" w14:textId="2C54EF21" w:rsidR="00C96F3A" w:rsidRDefault="00C96F3A" w:rsidP="16864CE6">
      <w:pPr>
        <w:jc w:val="both"/>
        <w:rPr>
          <w:lang w:val="fi-FI"/>
        </w:rPr>
      </w:pPr>
      <w:r w:rsidRPr="16864CE6">
        <w:rPr>
          <w:lang w:val="fi-FI"/>
        </w:rPr>
        <w:t xml:space="preserve">Paineiden arvioinnissa voi käyttää apuna VESLA </w:t>
      </w:r>
      <w:proofErr w:type="spellStart"/>
      <w:r w:rsidRPr="16864CE6">
        <w:rPr>
          <w:lang w:val="fi-FI"/>
        </w:rPr>
        <w:t>BI:tä</w:t>
      </w:r>
      <w:proofErr w:type="spellEnd"/>
      <w:r w:rsidRPr="16864CE6">
        <w:rPr>
          <w:lang w:val="fi-FI"/>
        </w:rPr>
        <w:t>, jonka avulla voi tarkastella esimerkiksi vesimuodostuman veden väriluvun aikasarjoja, joita käytetään orgaanisen hiilen kuormituksen merkittävyyden arvioinnissa.</w:t>
      </w:r>
    </w:p>
    <w:p w14:paraId="36616E07" w14:textId="77777777" w:rsidR="00C96F3A" w:rsidRDefault="00C96F3A" w:rsidP="7C99F66C">
      <w:pPr>
        <w:rPr>
          <w:lang w:val="fi-FI"/>
        </w:rPr>
      </w:pPr>
    </w:p>
    <w:p w14:paraId="14A926AB" w14:textId="2C83C457" w:rsidR="00C96F3A" w:rsidRDefault="00C96F3A" w:rsidP="7C99F66C">
      <w:pPr>
        <w:rPr>
          <w:lang w:val="fi-FI"/>
        </w:rPr>
      </w:pPr>
      <w:r w:rsidRPr="00C96F3A">
        <w:rPr>
          <w:noProof/>
          <w:lang w:val="fi-FI"/>
        </w:rPr>
        <w:lastRenderedPageBreak/>
        <w:drawing>
          <wp:inline distT="0" distB="0" distL="0" distR="0" wp14:anchorId="560FFF17" wp14:editId="49F4E5D9">
            <wp:extent cx="6120765" cy="3462020"/>
            <wp:effectExtent l="0" t="0" r="0" b="5080"/>
            <wp:docPr id="1282074312" name="Kuva 128207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20765" cy="3462020"/>
                    </a:xfrm>
                    <a:prstGeom prst="rect">
                      <a:avLst/>
                    </a:prstGeom>
                  </pic:spPr>
                </pic:pic>
              </a:graphicData>
            </a:graphic>
          </wp:inline>
        </w:drawing>
      </w:r>
    </w:p>
    <w:p w14:paraId="1BC8E18F" w14:textId="77777777" w:rsidR="00C96F3A" w:rsidRDefault="00C96F3A" w:rsidP="7C99F66C">
      <w:pPr>
        <w:rPr>
          <w:lang w:val="fi-FI"/>
        </w:rPr>
      </w:pPr>
    </w:p>
    <w:p w14:paraId="2FB427C9" w14:textId="70A6566A" w:rsidR="00C96F3A" w:rsidRDefault="00C96F3A" w:rsidP="16864CE6">
      <w:pPr>
        <w:jc w:val="both"/>
        <w:rPr>
          <w:lang w:val="fi-FI"/>
        </w:rPr>
      </w:pPr>
      <w:proofErr w:type="spellStart"/>
      <w:r w:rsidRPr="16864CE6">
        <w:rPr>
          <w:lang w:val="fi-FI"/>
        </w:rPr>
        <w:t>Vesty</w:t>
      </w:r>
      <w:proofErr w:type="spellEnd"/>
      <w:r w:rsidRPr="16864CE6">
        <w:rPr>
          <w:lang w:val="fi-FI"/>
        </w:rPr>
        <w:t xml:space="preserve"> nousuesteet </w:t>
      </w:r>
      <w:proofErr w:type="spellStart"/>
      <w:r w:rsidRPr="16864CE6">
        <w:rPr>
          <w:lang w:val="fi-FI"/>
        </w:rPr>
        <w:t>BI:tä</w:t>
      </w:r>
      <w:proofErr w:type="spellEnd"/>
      <w:r w:rsidRPr="16864CE6">
        <w:rPr>
          <w:lang w:val="fi-FI"/>
        </w:rPr>
        <w:t xml:space="preserve"> voi käyttää apuna esimerkiksi tarkasteltaessa </w:t>
      </w:r>
      <w:proofErr w:type="spellStart"/>
      <w:r w:rsidRPr="16864CE6">
        <w:rPr>
          <w:lang w:val="fi-FI"/>
        </w:rPr>
        <w:t>hydro</w:t>
      </w:r>
      <w:proofErr w:type="spellEnd"/>
      <w:r w:rsidRPr="16864CE6">
        <w:rPr>
          <w:lang w:val="fi-FI"/>
        </w:rPr>
        <w:t>-morfologisia paineita.</w:t>
      </w:r>
    </w:p>
    <w:p w14:paraId="40FC3A19" w14:textId="52306351" w:rsidR="00C96F3A" w:rsidRPr="0010186C" w:rsidRDefault="00C96F3A" w:rsidP="16864CE6">
      <w:pPr>
        <w:rPr>
          <w:lang w:val="fi-FI"/>
        </w:rPr>
      </w:pPr>
    </w:p>
    <w:p w14:paraId="31FADCA8" w14:textId="34D4671F" w:rsidR="27498B2E" w:rsidRDefault="489EB7E5" w:rsidP="00423F16">
      <w:pPr>
        <w:pStyle w:val="Otsikko2"/>
      </w:pPr>
      <w:bookmarkStart w:id="40" w:name="_Toc163112874"/>
      <w:r>
        <w:t>Vemalan avoin paikkatietoaineisto</w:t>
      </w:r>
      <w:bookmarkEnd w:id="40"/>
    </w:p>
    <w:p w14:paraId="12208995" w14:textId="2A04CC02" w:rsidR="002F7BF6" w:rsidRDefault="002F7BF6" w:rsidP="002F7BF6">
      <w:pPr>
        <w:spacing w:line="259" w:lineRule="auto"/>
        <w:rPr>
          <w:b/>
          <w:bCs/>
          <w:lang w:val="fi-FI"/>
        </w:rPr>
      </w:pPr>
    </w:p>
    <w:p w14:paraId="15132D4A" w14:textId="13D543FE" w:rsidR="002F7BF6" w:rsidRPr="00B15C4E" w:rsidRDefault="489EB7E5" w:rsidP="21DE6202">
      <w:pPr>
        <w:spacing w:line="259" w:lineRule="auto"/>
        <w:jc w:val="both"/>
        <w:rPr>
          <w:lang w:val="fi-FI"/>
        </w:rPr>
      </w:pPr>
      <w:r w:rsidRPr="00B15C4E">
        <w:rPr>
          <w:lang w:val="fi-FI"/>
        </w:rPr>
        <w:t>WSFS-</w:t>
      </w:r>
      <w:proofErr w:type="spellStart"/>
      <w:r w:rsidRPr="00B15C4E">
        <w:rPr>
          <w:lang w:val="fi-FI"/>
        </w:rPr>
        <w:t>Vemala</w:t>
      </w:r>
      <w:proofErr w:type="spellEnd"/>
      <w:r w:rsidRPr="00B15C4E">
        <w:rPr>
          <w:lang w:val="fi-FI"/>
        </w:rPr>
        <w:t>-kuormitusmallin tuloksista on julkaistu avoin paikkatietoaineisto. Se sisältää kolme erillistä aineistoa: Vemalan valuma-alueet, Vemalan vesimuodostumat ja Vemalan maa-alueet. Kuormitustiedot ovat aineistossa kokonaisfosforille (P), kokonaistypelle (N) ja orgaaniselle hiilelle (TOC) kuormituslähteittäin. Kuormitustiedot kuvaavat nykytilaa, joka on viimeisen 10 vuoden keskiarvo Vemalan simulaatiosta malliversiolla V1.</w:t>
      </w:r>
    </w:p>
    <w:p w14:paraId="75949EDA" w14:textId="78EB1D7E" w:rsidR="002F7BF6" w:rsidRPr="00B15C4E" w:rsidRDefault="002F7BF6" w:rsidP="5D0B6BE9">
      <w:pPr>
        <w:spacing w:line="259" w:lineRule="auto"/>
        <w:rPr>
          <w:lang w:val="fi-FI"/>
        </w:rPr>
      </w:pPr>
    </w:p>
    <w:p w14:paraId="6ED7547F" w14:textId="126911CE" w:rsidR="002F7BF6" w:rsidRPr="00B15C4E" w:rsidRDefault="489EB7E5" w:rsidP="21DE6202">
      <w:pPr>
        <w:spacing w:line="259" w:lineRule="auto"/>
        <w:jc w:val="both"/>
        <w:rPr>
          <w:lang w:val="fi-FI"/>
        </w:rPr>
      </w:pPr>
      <w:r w:rsidRPr="00B15C4E">
        <w:rPr>
          <w:lang w:val="fi-FI"/>
        </w:rPr>
        <w:t xml:space="preserve">Aineisto saatavilla paikkatietorajapinnan kautta WFS- ja WMS-muodoissa ja lisäksi sen voi ladata Syken Avoin tieto -palvelusta </w:t>
      </w:r>
      <w:proofErr w:type="spellStart"/>
      <w:r w:rsidRPr="00B15C4E">
        <w:rPr>
          <w:lang w:val="fi-FI"/>
        </w:rPr>
        <w:t>gpkg</w:t>
      </w:r>
      <w:proofErr w:type="spellEnd"/>
      <w:r w:rsidRPr="00B15C4E">
        <w:rPr>
          <w:lang w:val="fi-FI"/>
        </w:rPr>
        <w:t xml:space="preserve">-muodossa. Ympäristöhallinnossa aineisto on saatavilla myös </w:t>
      </w:r>
      <w:proofErr w:type="spellStart"/>
      <w:r w:rsidRPr="00B15C4E">
        <w:rPr>
          <w:lang w:val="fi-FI"/>
        </w:rPr>
        <w:t>Geo</w:t>
      </w:r>
      <w:proofErr w:type="spellEnd"/>
      <w:r w:rsidRPr="00B15C4E">
        <w:rPr>
          <w:lang w:val="fi-FI"/>
        </w:rPr>
        <w:t>-käyttöliittymässä ja paikkatieto-verkkolevyltä. Aineistoa voi tarkastella paikkatieto-ohjelmilla.</w:t>
      </w:r>
    </w:p>
    <w:p w14:paraId="049A675E" w14:textId="748161DA" w:rsidR="16864CE6" w:rsidRPr="00B15C4E" w:rsidRDefault="489EB7E5" w:rsidP="00B15C4E">
      <w:pPr>
        <w:pStyle w:val="pf0"/>
        <w:jc w:val="both"/>
        <w:rPr>
          <w:lang w:eastAsia="en-US"/>
        </w:rPr>
      </w:pPr>
      <w:r w:rsidRPr="00B15C4E">
        <w:t>Aineistoon on tehty valmiiksi lukuisia visualisointeja</w:t>
      </w:r>
      <w:r w:rsidR="16B9BF1B" w:rsidRPr="00B15C4E">
        <w:t xml:space="preserve"> esimerkiksi</w:t>
      </w:r>
      <w:r w:rsidRPr="00B15C4E">
        <w:t xml:space="preserve"> </w:t>
      </w:r>
      <w:r w:rsidR="00183C6B" w:rsidRPr="00B15C4E">
        <w:rPr>
          <w:lang w:eastAsia="en-US"/>
        </w:rPr>
        <w:t>VHS-merkittävyysasteikon luokkarajojen mukaan visualisoidut fosfori- ja typpikuormitukset vesimuodostum</w:t>
      </w:r>
      <w:r w:rsidR="78EF4359" w:rsidRPr="00B15C4E">
        <w:rPr>
          <w:lang w:eastAsia="en-US"/>
        </w:rPr>
        <w:t>ille.</w:t>
      </w:r>
    </w:p>
    <w:p w14:paraId="47ED407C" w14:textId="32163DC0" w:rsidR="16864CE6" w:rsidRPr="00B15C4E" w:rsidRDefault="00183C6B" w:rsidP="5D0B6BE9">
      <w:pPr>
        <w:pStyle w:val="pf0"/>
        <w:spacing w:line="259" w:lineRule="auto"/>
        <w:jc w:val="both"/>
      </w:pPr>
      <w:r w:rsidRPr="00B15C4E">
        <w:t xml:space="preserve">Lisätiedot Vemalan paikkatietoaineistosta: </w:t>
      </w:r>
      <w:hyperlink r:id="rId73">
        <w:r w:rsidRPr="00B15C4E">
          <w:t>https://ckan.ymparisto.fi/dataset/%7B7E6EB982-A3CA-4DE3-87C0-1B61462442DF%7D</w:t>
        </w:r>
      </w:hyperlink>
      <w:r w:rsidRPr="00B15C4E">
        <w:t xml:space="preserve"> </w:t>
      </w:r>
    </w:p>
    <w:p w14:paraId="2DA27033" w14:textId="0A53C0A6" w:rsidR="5D0B6BE9" w:rsidRPr="00B15C4E" w:rsidRDefault="489EB7E5" w:rsidP="5D0B6BE9">
      <w:pPr>
        <w:pStyle w:val="pf0"/>
        <w:spacing w:line="259" w:lineRule="auto"/>
        <w:jc w:val="both"/>
      </w:pPr>
      <w:r w:rsidRPr="00B15C4E">
        <w:t xml:space="preserve">Vemalan vesimuodostumille </w:t>
      </w:r>
      <w:r w:rsidR="00183C6B" w:rsidRPr="00B15C4E">
        <w:t xml:space="preserve">on tehty </w:t>
      </w:r>
      <w:r w:rsidRPr="00B15C4E">
        <w:t>visualisoinnit, joissa vesimuodostumaan tulevan fosforin ja typen kuormitus eri sektoreilta verrattuna luonnonhuuhtoumaan on luokiteltu valmiiksi laskennallisen merkittävyysarvion perusteella neljään luokkaan ei merkittävä, silmällä pidettävä, merkittävä ja erittäin merkittävä.</w:t>
      </w:r>
      <w:r w:rsidR="00183C6B" w:rsidRPr="00B15C4E">
        <w:t xml:space="preserve"> </w:t>
      </w:r>
    </w:p>
    <w:p w14:paraId="4A733930" w14:textId="4B88602A" w:rsidR="21A33F13" w:rsidRPr="00B15C4E" w:rsidRDefault="21A33F13" w:rsidP="5D0B6BE9">
      <w:pPr>
        <w:pStyle w:val="pf0"/>
        <w:spacing w:line="259" w:lineRule="auto"/>
        <w:jc w:val="both"/>
      </w:pPr>
      <w:r w:rsidRPr="00B15C4E">
        <w:t>Rannikkovesimuodostumien tulokset eivät ole Vemalan tulostiedostoissa ja laskennassa samalla tavalla kuin järvi- ja jokivesimuodostumien tulokset ja tästä syystä rannikkovesimuodostumien tietojen lisääminen rajapintaan vaatii erillisiä työvaiheita. Käynnissä olevien tai haettujen hankkeiden suunnitelmiin tätä työtä ei ole sisällytetty.</w:t>
      </w:r>
      <w:r w:rsidR="00B15C4E" w:rsidRPr="00B15C4E">
        <w:t xml:space="preserve"> Rannikkovesimuodostumien</w:t>
      </w:r>
      <w:r w:rsidR="00AC0136" w:rsidRPr="00B15C4E">
        <w:t xml:space="preserve"> tietoja voi nykyisellään tarkastella Vemalan käyttöliittymän kautta.</w:t>
      </w:r>
    </w:p>
    <w:p w14:paraId="545119DF" w14:textId="611F0A66" w:rsidR="5D0B6BE9" w:rsidRDefault="5D0B6BE9" w:rsidP="5D0B6BE9">
      <w:pPr>
        <w:pStyle w:val="pf0"/>
        <w:jc w:val="both"/>
      </w:pPr>
    </w:p>
    <w:p w14:paraId="7786A132" w14:textId="70BA7CA1" w:rsidR="30E0852C" w:rsidRPr="002F7BF6" w:rsidRDefault="489EB7E5" w:rsidP="00423F16">
      <w:pPr>
        <w:pStyle w:val="Otsikko2"/>
      </w:pPr>
      <w:bookmarkStart w:id="41" w:name="_Toc163112875"/>
      <w:r>
        <w:t xml:space="preserve">Vesimuodostumien kuormitustietojen katselu ja haku </w:t>
      </w:r>
      <w:proofErr w:type="spellStart"/>
      <w:r w:rsidR="00FC775D">
        <w:t>Vemalasta</w:t>
      </w:r>
      <w:bookmarkEnd w:id="41"/>
      <w:proofErr w:type="spellEnd"/>
    </w:p>
    <w:p w14:paraId="40B4EB44" w14:textId="66D1A2C6" w:rsidR="5D0B6BE9" w:rsidRPr="000D7063" w:rsidRDefault="5D0B6BE9" w:rsidP="5D0B6BE9">
      <w:pPr>
        <w:rPr>
          <w:lang w:val="fi-FI"/>
        </w:rPr>
      </w:pPr>
    </w:p>
    <w:p w14:paraId="22BC36B1" w14:textId="7C80F9B8" w:rsidR="5D0B6BE9" w:rsidRPr="00B15C4E" w:rsidRDefault="489EB7E5" w:rsidP="5D0B6BE9">
      <w:pPr>
        <w:pStyle w:val="pf0"/>
        <w:jc w:val="both"/>
        <w:rPr>
          <w:rStyle w:val="cf01"/>
          <w:rFonts w:ascii="Arial" w:hAnsi="Arial" w:cs="Arial"/>
          <w:sz w:val="20"/>
          <w:szCs w:val="20"/>
        </w:rPr>
      </w:pPr>
      <w:r>
        <w:t xml:space="preserve">Vesimuodostumien kuormitustiedot ovat saatavilla suoraan </w:t>
      </w:r>
      <w:r w:rsidR="00FC775D">
        <w:t xml:space="preserve">Vemalan </w:t>
      </w:r>
      <w:r>
        <w:t xml:space="preserve">käyttöliittymästä. Käyttöliittymään on pääsy ELY-keskuksista ja </w:t>
      </w:r>
      <w:proofErr w:type="spellStart"/>
      <w:r>
        <w:t>SYKEstä</w:t>
      </w:r>
      <w:proofErr w:type="spellEnd"/>
      <w:r>
        <w:t xml:space="preserve"> (Kuva </w:t>
      </w:r>
      <w:r w:rsidR="009A3F6E">
        <w:t>5</w:t>
      </w:r>
      <w:r>
        <w:t xml:space="preserve">). Käyttöliittymän lisäksi </w:t>
      </w:r>
      <w:r w:rsidR="00FC775D">
        <w:t>Vemalan kuormitus</w:t>
      </w:r>
      <w:r>
        <w:t>tie</w:t>
      </w:r>
      <w:r w:rsidR="00FC775D">
        <w:t>toja</w:t>
      </w:r>
      <w:r>
        <w:t xml:space="preserve"> o</w:t>
      </w:r>
      <w:r w:rsidR="00FC775D">
        <w:t>n</w:t>
      </w:r>
      <w:r>
        <w:t xml:space="preserve"> saatavissa </w:t>
      </w:r>
      <w:r w:rsidR="00AC0136">
        <w:t>paikkatieto</w:t>
      </w:r>
      <w:r>
        <w:t>rajapinnassa</w:t>
      </w:r>
      <w:r w:rsidR="00B02268">
        <w:t xml:space="preserve"> </w:t>
      </w:r>
      <w:hyperlink r:id="rId74">
        <w:r w:rsidR="00B02268" w:rsidRPr="5D0B6BE9">
          <w:rPr>
            <w:rStyle w:val="cf01"/>
            <w:rFonts w:ascii="Times New Roman" w:hAnsi="Times New Roman" w:cs="Times New Roman"/>
            <w:color w:val="0000FF"/>
            <w:sz w:val="24"/>
            <w:szCs w:val="24"/>
            <w:u w:val="single"/>
          </w:rPr>
          <w:t>https://ckan.ymparisto.fi/dataset/%7B7E6EB982-A3CA-4DE3-87C0-1B61462442DF%7D</w:t>
        </w:r>
      </w:hyperlink>
    </w:p>
    <w:p w14:paraId="0BA42F91" w14:textId="74931967" w:rsidR="30E0852C" w:rsidRDefault="30E0852C" w:rsidP="21DE6202">
      <w:pPr>
        <w:jc w:val="both"/>
      </w:pPr>
      <w:r>
        <w:rPr>
          <w:noProof/>
        </w:rPr>
        <w:drawing>
          <wp:inline distT="0" distB="0" distL="0" distR="0" wp14:anchorId="128A7906" wp14:editId="284F87D5">
            <wp:extent cx="5895974" cy="3316485"/>
            <wp:effectExtent l="0" t="0" r="0" b="0"/>
            <wp:docPr id="118888733" name="Kuva 118888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18888733"/>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895974" cy="3316485"/>
                    </a:xfrm>
                    <a:prstGeom prst="rect">
                      <a:avLst/>
                    </a:prstGeom>
                  </pic:spPr>
                </pic:pic>
              </a:graphicData>
            </a:graphic>
          </wp:inline>
        </w:drawing>
      </w:r>
    </w:p>
    <w:p w14:paraId="1DC5C3BD" w14:textId="727EFC7F" w:rsidR="30E0852C" w:rsidRDefault="489EB7E5" w:rsidP="21DE6202">
      <w:pPr>
        <w:jc w:val="both"/>
        <w:rPr>
          <w:lang w:val="fi-FI"/>
        </w:rPr>
      </w:pPr>
      <w:r w:rsidRPr="21DE6202">
        <w:rPr>
          <w:lang w:val="fi-FI"/>
        </w:rPr>
        <w:t xml:space="preserve">Kuva </w:t>
      </w:r>
      <w:r w:rsidR="00865B48" w:rsidRPr="21DE6202">
        <w:rPr>
          <w:lang w:val="fi-FI"/>
        </w:rPr>
        <w:t>5</w:t>
      </w:r>
      <w:r w:rsidRPr="21DE6202">
        <w:rPr>
          <w:lang w:val="fi-FI"/>
        </w:rPr>
        <w:t xml:space="preserve">. Vesistömallijärjestelmän ja </w:t>
      </w:r>
      <w:r w:rsidR="00FC775D" w:rsidRPr="21DE6202">
        <w:rPr>
          <w:lang w:val="fi-FI"/>
        </w:rPr>
        <w:t>V</w:t>
      </w:r>
      <w:r w:rsidR="00FC775D">
        <w:rPr>
          <w:lang w:val="fi-FI"/>
        </w:rPr>
        <w:t>emala</w:t>
      </w:r>
      <w:r w:rsidR="00FC775D" w:rsidRPr="21DE6202">
        <w:rPr>
          <w:lang w:val="fi-FI"/>
        </w:rPr>
        <w:t xml:space="preserve">n </w:t>
      </w:r>
      <w:r w:rsidRPr="21DE6202">
        <w:rPr>
          <w:lang w:val="fi-FI"/>
        </w:rPr>
        <w:t>käyttöliittymän pääsivu.</w:t>
      </w:r>
    </w:p>
    <w:p w14:paraId="0E517C23" w14:textId="77777777" w:rsidR="00B15C4E" w:rsidRPr="002F7BF6" w:rsidRDefault="00B15C4E" w:rsidP="21DE6202">
      <w:pPr>
        <w:jc w:val="both"/>
        <w:rPr>
          <w:lang w:val="fi-FI"/>
        </w:rPr>
      </w:pPr>
    </w:p>
    <w:p w14:paraId="598211EC" w14:textId="09409E40" w:rsidR="30E0852C" w:rsidRDefault="30E0852C" w:rsidP="21DE6202">
      <w:pPr>
        <w:jc w:val="both"/>
      </w:pPr>
      <w:r>
        <w:rPr>
          <w:noProof/>
        </w:rPr>
        <w:drawing>
          <wp:inline distT="0" distB="0" distL="0" distR="0" wp14:anchorId="5C916D98" wp14:editId="5EC435C4">
            <wp:extent cx="5895974" cy="3316487"/>
            <wp:effectExtent l="0" t="0" r="0" b="0"/>
            <wp:docPr id="10775595" name="Kuva 1077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077559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95974" cy="3316487"/>
                    </a:xfrm>
                    <a:prstGeom prst="rect">
                      <a:avLst/>
                    </a:prstGeom>
                  </pic:spPr>
                </pic:pic>
              </a:graphicData>
            </a:graphic>
          </wp:inline>
        </w:drawing>
      </w:r>
    </w:p>
    <w:p w14:paraId="6177AE51" w14:textId="43385140" w:rsidR="30E0852C" w:rsidRPr="002F7BF6" w:rsidRDefault="7F292ADC" w:rsidP="21DE6202">
      <w:pPr>
        <w:jc w:val="both"/>
        <w:rPr>
          <w:lang w:val="fi-FI"/>
        </w:rPr>
      </w:pPr>
      <w:r w:rsidRPr="21DE6202">
        <w:rPr>
          <w:lang w:val="fi-FI"/>
        </w:rPr>
        <w:t xml:space="preserve">Kuva </w:t>
      </w:r>
      <w:r w:rsidR="00865B48" w:rsidRPr="21DE6202">
        <w:rPr>
          <w:lang w:val="fi-FI"/>
        </w:rPr>
        <w:t>6.</w:t>
      </w:r>
      <w:r w:rsidRPr="21DE6202">
        <w:rPr>
          <w:lang w:val="fi-FI"/>
        </w:rPr>
        <w:t xml:space="preserve"> Valitse tarkasteltava vesistö.</w:t>
      </w:r>
    </w:p>
    <w:p w14:paraId="56CDA15D" w14:textId="77777777" w:rsidR="65481860" w:rsidRPr="002F7BF6" w:rsidRDefault="65481860" w:rsidP="21DE6202">
      <w:pPr>
        <w:pStyle w:val="Luettelokappale"/>
        <w:ind w:left="792"/>
        <w:jc w:val="both"/>
        <w:rPr>
          <w:lang w:val="fi-FI"/>
        </w:rPr>
      </w:pPr>
    </w:p>
    <w:p w14:paraId="6FC0D75F" w14:textId="67140DC6" w:rsidR="30E0852C" w:rsidRPr="002F7BF6" w:rsidRDefault="7F292ADC" w:rsidP="21DE6202">
      <w:pPr>
        <w:jc w:val="both"/>
        <w:rPr>
          <w:lang w:val="fi-FI"/>
        </w:rPr>
      </w:pPr>
      <w:r w:rsidRPr="21DE6202">
        <w:rPr>
          <w:lang w:val="fi-FI"/>
        </w:rPr>
        <w:t xml:space="preserve">Valitse seuraavaksi tarkasteltava vesistö (Kuva </w:t>
      </w:r>
      <w:r w:rsidR="00865B48" w:rsidRPr="21DE6202">
        <w:rPr>
          <w:lang w:val="fi-FI"/>
        </w:rPr>
        <w:t>6</w:t>
      </w:r>
      <w:r w:rsidRPr="21DE6202">
        <w:rPr>
          <w:lang w:val="fi-FI"/>
        </w:rPr>
        <w:t>).</w:t>
      </w:r>
    </w:p>
    <w:p w14:paraId="010E294D" w14:textId="77777777" w:rsidR="65481860" w:rsidRDefault="65481860" w:rsidP="21DE6202">
      <w:pPr>
        <w:pStyle w:val="Luettelokappale"/>
        <w:ind w:left="792"/>
        <w:jc w:val="both"/>
        <w:rPr>
          <w:lang w:val="fi-FI"/>
        </w:rPr>
      </w:pPr>
    </w:p>
    <w:p w14:paraId="248813B3" w14:textId="6DCBD07C" w:rsidR="30E0852C" w:rsidRPr="002F7BF6" w:rsidRDefault="489EB7E5" w:rsidP="21DE6202">
      <w:pPr>
        <w:jc w:val="both"/>
        <w:rPr>
          <w:lang w:val="fi-FI"/>
        </w:rPr>
      </w:pPr>
      <w:r w:rsidRPr="4EDD8352">
        <w:rPr>
          <w:lang w:val="fi-FI"/>
        </w:rPr>
        <w:t>Vesienhoitoon tarkoitetut fosforikuormitustiedot löytyvät aineesta ‘V1 Fosfori’ ta</w:t>
      </w:r>
      <w:r w:rsidR="54A7C423" w:rsidRPr="4EDD8352">
        <w:rPr>
          <w:lang w:val="fi-FI"/>
        </w:rPr>
        <w:t>i</w:t>
      </w:r>
      <w:r w:rsidRPr="4EDD8352">
        <w:rPr>
          <w:lang w:val="fi-FI"/>
        </w:rPr>
        <w:t xml:space="preserve"> typpikuormitustiedot ‘V1 Typpi’ (Kuva </w:t>
      </w:r>
      <w:r w:rsidR="00865B48" w:rsidRPr="4EDD8352">
        <w:rPr>
          <w:lang w:val="fi-FI"/>
        </w:rPr>
        <w:t>7</w:t>
      </w:r>
      <w:r w:rsidRPr="4EDD8352">
        <w:rPr>
          <w:lang w:val="fi-FI"/>
        </w:rPr>
        <w:t>). Orgaanisen hiilen kuormituslaskennassa käytetään versiota V5 TOC.</w:t>
      </w:r>
    </w:p>
    <w:p w14:paraId="28DCEE47" w14:textId="77777777" w:rsidR="65481860" w:rsidRDefault="65481860" w:rsidP="21DE6202">
      <w:pPr>
        <w:pStyle w:val="Luettelokappale"/>
        <w:ind w:left="792"/>
        <w:jc w:val="both"/>
        <w:rPr>
          <w:lang w:val="fi-FI"/>
        </w:rPr>
      </w:pPr>
    </w:p>
    <w:p w14:paraId="2DA202B9" w14:textId="598F3724" w:rsidR="65481860" w:rsidRDefault="30E0852C" w:rsidP="21DE6202">
      <w:pPr>
        <w:jc w:val="both"/>
      </w:pPr>
      <w:r>
        <w:rPr>
          <w:noProof/>
        </w:rPr>
        <w:drawing>
          <wp:inline distT="0" distB="0" distL="0" distR="0" wp14:anchorId="44350853" wp14:editId="7A245455">
            <wp:extent cx="5875866" cy="3305175"/>
            <wp:effectExtent l="0" t="0" r="0" b="0"/>
            <wp:docPr id="1015486253" name="Kuva 1015486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01548625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875866" cy="3305175"/>
                    </a:xfrm>
                    <a:prstGeom prst="rect">
                      <a:avLst/>
                    </a:prstGeom>
                  </pic:spPr>
                </pic:pic>
              </a:graphicData>
            </a:graphic>
          </wp:inline>
        </w:drawing>
      </w:r>
    </w:p>
    <w:p w14:paraId="482C09AC" w14:textId="56881053" w:rsidR="30E0852C" w:rsidRPr="002F7BF6" w:rsidRDefault="7F292ADC" w:rsidP="21DE6202">
      <w:pPr>
        <w:jc w:val="both"/>
        <w:rPr>
          <w:lang w:val="fi-FI"/>
        </w:rPr>
      </w:pPr>
      <w:r w:rsidRPr="21DE6202">
        <w:rPr>
          <w:lang w:val="fi-FI"/>
        </w:rPr>
        <w:t>Kuva</w:t>
      </w:r>
      <w:r w:rsidR="00865B48" w:rsidRPr="21DE6202">
        <w:rPr>
          <w:lang w:val="fi-FI"/>
        </w:rPr>
        <w:t xml:space="preserve"> 7</w:t>
      </w:r>
      <w:r w:rsidR="00B15C4E">
        <w:rPr>
          <w:lang w:val="fi-FI"/>
        </w:rPr>
        <w:t xml:space="preserve">. </w:t>
      </w:r>
      <w:r w:rsidRPr="21DE6202">
        <w:rPr>
          <w:lang w:val="fi-FI"/>
        </w:rPr>
        <w:t>Valitse joko V1 fosfori, V1 typpi tai V5 TOC orgaaninen hiili.</w:t>
      </w:r>
    </w:p>
    <w:p w14:paraId="448855AE" w14:textId="77777777" w:rsidR="65481860" w:rsidRDefault="65481860" w:rsidP="21DE6202">
      <w:pPr>
        <w:pStyle w:val="Luettelokappale"/>
        <w:ind w:left="792"/>
        <w:jc w:val="both"/>
        <w:rPr>
          <w:lang w:val="fi-FI"/>
        </w:rPr>
      </w:pPr>
    </w:p>
    <w:p w14:paraId="31946F49" w14:textId="585CDC1A" w:rsidR="30E0852C" w:rsidRPr="002F7BF6" w:rsidRDefault="7F292ADC" w:rsidP="21DE6202">
      <w:pPr>
        <w:jc w:val="both"/>
        <w:rPr>
          <w:lang w:val="fi-FI"/>
        </w:rPr>
      </w:pPr>
      <w:r w:rsidRPr="21DE6202">
        <w:rPr>
          <w:lang w:val="fi-FI"/>
        </w:rPr>
        <w:t xml:space="preserve">Toiminnosta ’Järvikohtaiset tiedot järvistä, jotka kuuluvat vesimuodostumiin’ pääset tarkastelemaan järvivesimuodostumien tietoja (Kuva </w:t>
      </w:r>
      <w:r w:rsidR="00865B48" w:rsidRPr="21DE6202">
        <w:rPr>
          <w:lang w:val="fi-FI"/>
        </w:rPr>
        <w:t>8</w:t>
      </w:r>
      <w:r w:rsidRPr="21DE6202">
        <w:rPr>
          <w:lang w:val="fi-FI"/>
        </w:rPr>
        <w:t>).</w:t>
      </w:r>
    </w:p>
    <w:p w14:paraId="4451F493" w14:textId="0EA9B586" w:rsidR="65481860" w:rsidRPr="002F7BF6" w:rsidRDefault="65481860" w:rsidP="21DE6202">
      <w:pPr>
        <w:jc w:val="both"/>
        <w:rPr>
          <w:lang w:val="fi-FI"/>
        </w:rPr>
      </w:pPr>
    </w:p>
    <w:p w14:paraId="1350D98C" w14:textId="18DBCF46" w:rsidR="30E0852C" w:rsidRPr="002F7BF6" w:rsidRDefault="30E0852C" w:rsidP="21DE6202">
      <w:pPr>
        <w:jc w:val="both"/>
        <w:rPr>
          <w:lang w:val="fi-FI"/>
        </w:rPr>
      </w:pPr>
      <w:r>
        <w:rPr>
          <w:noProof/>
        </w:rPr>
        <w:drawing>
          <wp:inline distT="0" distB="0" distL="0" distR="0" wp14:anchorId="7166912E" wp14:editId="57F55756">
            <wp:extent cx="5858931" cy="3295650"/>
            <wp:effectExtent l="0" t="0" r="0" b="0"/>
            <wp:docPr id="232513044" name="Kuva 23251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32513044"/>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58931" cy="3295650"/>
                    </a:xfrm>
                    <a:prstGeom prst="rect">
                      <a:avLst/>
                    </a:prstGeom>
                  </pic:spPr>
                </pic:pic>
              </a:graphicData>
            </a:graphic>
          </wp:inline>
        </w:drawing>
      </w:r>
      <w:r w:rsidRPr="21DE6202">
        <w:rPr>
          <w:lang w:val="fi-FI"/>
        </w:rPr>
        <w:t xml:space="preserve"> </w:t>
      </w:r>
    </w:p>
    <w:p w14:paraId="40A370EF" w14:textId="48D5BDE2" w:rsidR="30E0852C" w:rsidRPr="002F7BF6" w:rsidRDefault="7F292ADC" w:rsidP="21DE6202">
      <w:pPr>
        <w:jc w:val="both"/>
        <w:rPr>
          <w:lang w:val="fi-FI"/>
        </w:rPr>
      </w:pPr>
      <w:r w:rsidRPr="21DE6202">
        <w:rPr>
          <w:lang w:val="fi-FI"/>
        </w:rPr>
        <w:t xml:space="preserve">Kuva </w:t>
      </w:r>
      <w:r w:rsidR="00865B48" w:rsidRPr="21DE6202">
        <w:rPr>
          <w:lang w:val="fi-FI"/>
        </w:rPr>
        <w:t>8.</w:t>
      </w:r>
      <w:r w:rsidRPr="21DE6202">
        <w:rPr>
          <w:lang w:val="fi-FI"/>
        </w:rPr>
        <w:t xml:space="preserve"> Alueen järvivesimuodostumat.</w:t>
      </w:r>
    </w:p>
    <w:p w14:paraId="238AC0B3" w14:textId="77777777" w:rsidR="65481860" w:rsidRPr="002F7BF6" w:rsidRDefault="65481860" w:rsidP="21DE6202">
      <w:pPr>
        <w:jc w:val="both"/>
        <w:rPr>
          <w:lang w:val="fi-FI"/>
        </w:rPr>
      </w:pPr>
    </w:p>
    <w:p w14:paraId="76E10AA7" w14:textId="2E57D1E5" w:rsidR="002F7BF6" w:rsidRDefault="489EB7E5" w:rsidP="21DE6202">
      <w:pPr>
        <w:jc w:val="both"/>
        <w:rPr>
          <w:lang w:val="fi-FI"/>
        </w:rPr>
      </w:pPr>
      <w:r w:rsidRPr="21DE6202">
        <w:rPr>
          <w:lang w:val="fi-FI"/>
        </w:rPr>
        <w:t xml:space="preserve">Sarakkeessa ’Tulokuormitus’ on linkki järveen tulevan kuormituksen kuormittajakohtaiseen erittelyyn (Kuva </w:t>
      </w:r>
      <w:r w:rsidR="000C7A1C" w:rsidRPr="21DE6202">
        <w:rPr>
          <w:lang w:val="fi-FI"/>
        </w:rPr>
        <w:t>9</w:t>
      </w:r>
      <w:r w:rsidRPr="21DE6202">
        <w:rPr>
          <w:lang w:val="fi-FI"/>
        </w:rPr>
        <w:t>). Erittelystä löytyy myös pistekuorma jaettuna kuormittajan tyypin mukaan ja</w:t>
      </w:r>
      <w:r w:rsidR="00CC6A01" w:rsidRPr="21DE6202">
        <w:rPr>
          <w:lang w:val="fi-FI"/>
        </w:rPr>
        <w:t xml:space="preserve"> </w:t>
      </w:r>
      <w:r w:rsidRPr="21DE6202">
        <w:rPr>
          <w:lang w:val="fi-FI"/>
        </w:rPr>
        <w:t xml:space="preserve">kuormittajakohtaisesti. </w:t>
      </w:r>
    </w:p>
    <w:p w14:paraId="26ACB014" w14:textId="77777777" w:rsidR="002F7BF6" w:rsidRPr="002F7BF6" w:rsidRDefault="002F7BF6" w:rsidP="21DE6202">
      <w:pPr>
        <w:jc w:val="both"/>
        <w:rPr>
          <w:lang w:val="fi-FI"/>
        </w:rPr>
      </w:pPr>
    </w:p>
    <w:p w14:paraId="44FCE425" w14:textId="2186C8BB" w:rsidR="002F7BF6" w:rsidRDefault="30E0852C" w:rsidP="21DE6202">
      <w:pPr>
        <w:jc w:val="both"/>
      </w:pPr>
      <w:r>
        <w:rPr>
          <w:noProof/>
        </w:rPr>
        <w:lastRenderedPageBreak/>
        <w:drawing>
          <wp:inline distT="0" distB="0" distL="0" distR="0" wp14:anchorId="58C349EF" wp14:editId="132044A0">
            <wp:extent cx="5895974" cy="3316486"/>
            <wp:effectExtent l="0" t="0" r="0" b="0"/>
            <wp:docPr id="68731899" name="Kuva 6873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68731899"/>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895974" cy="3316486"/>
                    </a:xfrm>
                    <a:prstGeom prst="rect">
                      <a:avLst/>
                    </a:prstGeom>
                  </pic:spPr>
                </pic:pic>
              </a:graphicData>
            </a:graphic>
          </wp:inline>
        </w:drawing>
      </w:r>
    </w:p>
    <w:p w14:paraId="4ACF7D0F" w14:textId="77777777" w:rsidR="002F7BF6" w:rsidRDefault="002F7BF6" w:rsidP="21DE6202">
      <w:pPr>
        <w:jc w:val="both"/>
      </w:pPr>
    </w:p>
    <w:p w14:paraId="3D215743" w14:textId="70143D77" w:rsidR="30E0852C" w:rsidRDefault="30E0852C" w:rsidP="21DE6202">
      <w:pPr>
        <w:jc w:val="both"/>
      </w:pPr>
      <w:r>
        <w:rPr>
          <w:noProof/>
        </w:rPr>
        <w:drawing>
          <wp:inline distT="0" distB="0" distL="0" distR="0" wp14:anchorId="10ACE0AB" wp14:editId="06F57F46">
            <wp:extent cx="5895974" cy="3316487"/>
            <wp:effectExtent l="0" t="0" r="0" b="0"/>
            <wp:docPr id="452743654" name="Kuva 45274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52743654"/>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895974" cy="3316487"/>
                    </a:xfrm>
                    <a:prstGeom prst="rect">
                      <a:avLst/>
                    </a:prstGeom>
                  </pic:spPr>
                </pic:pic>
              </a:graphicData>
            </a:graphic>
          </wp:inline>
        </w:drawing>
      </w:r>
    </w:p>
    <w:p w14:paraId="765C3986" w14:textId="7DEA66BD" w:rsidR="002F7BF6" w:rsidRDefault="7F292ADC" w:rsidP="21DE6202">
      <w:pPr>
        <w:jc w:val="both"/>
        <w:rPr>
          <w:lang w:val="fi-FI"/>
        </w:rPr>
      </w:pPr>
      <w:r w:rsidRPr="21DE6202">
        <w:rPr>
          <w:lang w:val="fi-FI"/>
        </w:rPr>
        <w:t xml:space="preserve">Kuva </w:t>
      </w:r>
      <w:r w:rsidR="000C7A1C" w:rsidRPr="21DE6202">
        <w:rPr>
          <w:lang w:val="fi-FI"/>
        </w:rPr>
        <w:t>9.</w:t>
      </w:r>
      <w:r w:rsidRPr="21DE6202">
        <w:rPr>
          <w:lang w:val="fi-FI"/>
        </w:rPr>
        <w:t xml:space="preserve"> Järveen tulevan kuorman erittely.</w:t>
      </w:r>
    </w:p>
    <w:p w14:paraId="4311B04C" w14:textId="77777777" w:rsidR="002F7BF6" w:rsidRPr="002F7BF6" w:rsidRDefault="002F7BF6" w:rsidP="21DE6202">
      <w:pPr>
        <w:jc w:val="both"/>
        <w:rPr>
          <w:lang w:val="fi-FI"/>
        </w:rPr>
      </w:pPr>
    </w:p>
    <w:p w14:paraId="6D0492EC" w14:textId="0CA97FD0" w:rsidR="002F7BF6" w:rsidRDefault="7F292ADC" w:rsidP="21DE6202">
      <w:pPr>
        <w:jc w:val="both"/>
        <w:rPr>
          <w:lang w:val="fi-FI"/>
        </w:rPr>
      </w:pPr>
      <w:r w:rsidRPr="21DE6202">
        <w:rPr>
          <w:lang w:val="fi-FI"/>
        </w:rPr>
        <w:t xml:space="preserve">Kohdassa ’Uomakohtaiset tiedot uomista, jotka kuuluvat vesimuodostumiin’ on vastaavasti jokivesimuodostumien tiedot (Kuva </w:t>
      </w:r>
      <w:r w:rsidR="000C7A1C" w:rsidRPr="21DE6202">
        <w:rPr>
          <w:lang w:val="fi-FI"/>
        </w:rPr>
        <w:t>10</w:t>
      </w:r>
      <w:r w:rsidRPr="21DE6202">
        <w:rPr>
          <w:lang w:val="fi-FI"/>
        </w:rPr>
        <w:t xml:space="preserve">). </w:t>
      </w:r>
      <w:r w:rsidR="00FC775D" w:rsidRPr="21DE6202">
        <w:rPr>
          <w:lang w:val="fi-FI"/>
        </w:rPr>
        <w:t>V</w:t>
      </w:r>
      <w:r w:rsidR="00FC775D">
        <w:rPr>
          <w:lang w:val="fi-FI"/>
        </w:rPr>
        <w:t>emalan</w:t>
      </w:r>
      <w:r w:rsidR="00FC775D" w:rsidRPr="21DE6202">
        <w:rPr>
          <w:lang w:val="fi-FI"/>
        </w:rPr>
        <w:t xml:space="preserve"> </w:t>
      </w:r>
      <w:r w:rsidRPr="21DE6202">
        <w:rPr>
          <w:lang w:val="fi-FI"/>
        </w:rPr>
        <w:t xml:space="preserve">laskennassa jokivesimuodostumat koostuvat useimmiten useasta erillisestä uomasta. Kuvan </w:t>
      </w:r>
      <w:r w:rsidR="000C7A1C" w:rsidRPr="21DE6202">
        <w:rPr>
          <w:lang w:val="fi-FI"/>
        </w:rPr>
        <w:t xml:space="preserve">10 </w:t>
      </w:r>
      <w:r w:rsidRPr="21DE6202">
        <w:rPr>
          <w:lang w:val="fi-FI"/>
        </w:rPr>
        <w:t>taulukossa vesimuodostuman alin uoma on merkitty sarakkeeseen ’Vesimuodostuman alin uoma’. Vesimuodostuman kuormituksena voidaan käyttää alimmasta uomasta lähtevää kuormitusta. Kuormituksen erittely löytyy sarakkeen ’Uomasta lähtevä kuorma’ linkistä.</w:t>
      </w:r>
    </w:p>
    <w:p w14:paraId="5850EC0E" w14:textId="77777777" w:rsidR="002F7BF6" w:rsidRDefault="002F7BF6" w:rsidP="21DE6202">
      <w:pPr>
        <w:jc w:val="both"/>
        <w:rPr>
          <w:lang w:val="fi-FI"/>
        </w:rPr>
      </w:pPr>
    </w:p>
    <w:p w14:paraId="61D3C2AC" w14:textId="5D9902C9" w:rsidR="65481860" w:rsidRPr="002F7BF6" w:rsidRDefault="489EB7E5" w:rsidP="21DE6202">
      <w:pPr>
        <w:jc w:val="both"/>
        <w:rPr>
          <w:lang w:val="fi-FI"/>
        </w:rPr>
      </w:pPr>
      <w:r w:rsidRPr="21DE6202">
        <w:rPr>
          <w:lang w:val="fi-FI"/>
        </w:rPr>
        <w:t xml:space="preserve">Huomaa että </w:t>
      </w:r>
      <w:r w:rsidR="00FC775D" w:rsidRPr="21DE6202">
        <w:rPr>
          <w:lang w:val="fi-FI"/>
        </w:rPr>
        <w:t>V</w:t>
      </w:r>
      <w:r w:rsidR="00FC775D">
        <w:rPr>
          <w:lang w:val="fi-FI"/>
        </w:rPr>
        <w:t>emala</w:t>
      </w:r>
      <w:r w:rsidR="00FC775D" w:rsidRPr="21DE6202">
        <w:rPr>
          <w:lang w:val="fi-FI"/>
        </w:rPr>
        <w:t xml:space="preserve">n </w:t>
      </w:r>
      <w:r w:rsidRPr="21DE6202">
        <w:rPr>
          <w:lang w:val="fi-FI"/>
        </w:rPr>
        <w:t xml:space="preserve">käyttöliittymän taulukoita voi järjestää sarakkeen otsikkoa klikkaamalla. Näin saadaan esille esim. kuvan </w:t>
      </w:r>
      <w:r w:rsidR="000C7A1C" w:rsidRPr="21DE6202">
        <w:rPr>
          <w:lang w:val="fi-FI"/>
        </w:rPr>
        <w:t>10</w:t>
      </w:r>
      <w:r w:rsidRPr="21DE6202">
        <w:rPr>
          <w:lang w:val="fi-FI"/>
        </w:rPr>
        <w:t xml:space="preserve"> taulukossa vesimuodostumien alimmat pisteet, tai klikkaamalla otsikkoa ’Vesimuodostuma’ saadaan järjestykseen ko. vesimuodostumaan liittyvät uomat.</w:t>
      </w:r>
    </w:p>
    <w:p w14:paraId="5A94EA20" w14:textId="5E5A22EF" w:rsidR="65481860" w:rsidRPr="002F7BF6" w:rsidRDefault="65481860" w:rsidP="21DE6202">
      <w:pPr>
        <w:ind w:left="360"/>
        <w:jc w:val="both"/>
        <w:rPr>
          <w:lang w:val="fi-FI"/>
        </w:rPr>
      </w:pPr>
    </w:p>
    <w:p w14:paraId="6B81F10C" w14:textId="53766AB2" w:rsidR="30E0852C" w:rsidRDefault="30E0852C" w:rsidP="21DE6202">
      <w:pPr>
        <w:jc w:val="both"/>
      </w:pPr>
      <w:r>
        <w:rPr>
          <w:noProof/>
        </w:rPr>
        <w:lastRenderedPageBreak/>
        <w:drawing>
          <wp:inline distT="0" distB="0" distL="0" distR="0" wp14:anchorId="051D450C" wp14:editId="7C69EEA7">
            <wp:extent cx="5895974" cy="3316486"/>
            <wp:effectExtent l="0" t="0" r="0" b="0"/>
            <wp:docPr id="1344556431" name="Kuva 1344556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34455643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895974" cy="3316486"/>
                    </a:xfrm>
                    <a:prstGeom prst="rect">
                      <a:avLst/>
                    </a:prstGeom>
                  </pic:spPr>
                </pic:pic>
              </a:graphicData>
            </a:graphic>
          </wp:inline>
        </w:drawing>
      </w:r>
    </w:p>
    <w:p w14:paraId="224E8BB6" w14:textId="7A50EC83" w:rsidR="22C77B4D" w:rsidRPr="000C7A1C" w:rsidRDefault="7F292ADC" w:rsidP="21DE6202">
      <w:pPr>
        <w:jc w:val="both"/>
        <w:rPr>
          <w:lang w:val="fi-FI"/>
        </w:rPr>
      </w:pPr>
      <w:r w:rsidRPr="5D0B6BE9">
        <w:rPr>
          <w:lang w:val="fi-FI"/>
        </w:rPr>
        <w:t xml:space="preserve">Kuva </w:t>
      </w:r>
      <w:r w:rsidR="000C7A1C" w:rsidRPr="5D0B6BE9">
        <w:rPr>
          <w:lang w:val="fi-FI"/>
        </w:rPr>
        <w:t>10.</w:t>
      </w:r>
      <w:r w:rsidRPr="5D0B6BE9">
        <w:rPr>
          <w:lang w:val="fi-FI"/>
        </w:rPr>
        <w:t xml:space="preserve"> Jokivesimuodostumien tiedot.</w:t>
      </w:r>
    </w:p>
    <w:p w14:paraId="0852FD28" w14:textId="77777777" w:rsidR="00B15C4E" w:rsidRDefault="00B15C4E" w:rsidP="5D0B6BE9">
      <w:pPr>
        <w:spacing w:line="259" w:lineRule="auto"/>
        <w:jc w:val="both"/>
        <w:rPr>
          <w:lang w:val="fi-FI"/>
        </w:rPr>
      </w:pPr>
    </w:p>
    <w:p w14:paraId="0BE8CA4B" w14:textId="3CE71665" w:rsidR="5493D501" w:rsidRDefault="5493D501" w:rsidP="5D0B6BE9">
      <w:pPr>
        <w:spacing w:line="259" w:lineRule="auto"/>
        <w:jc w:val="both"/>
        <w:rPr>
          <w:lang w:val="fi-FI"/>
        </w:rPr>
      </w:pPr>
      <w:proofErr w:type="spellStart"/>
      <w:r w:rsidRPr="5D0B6BE9">
        <w:rPr>
          <w:lang w:val="fi-FI"/>
        </w:rPr>
        <w:t>Vemalalla</w:t>
      </w:r>
      <w:proofErr w:type="spellEnd"/>
      <w:r w:rsidRPr="5D0B6BE9">
        <w:rPr>
          <w:lang w:val="fi-FI"/>
        </w:rPr>
        <w:t xml:space="preserve"> laskettu kokonaiskuormitus rannikkovesimuodostumaan on tarkasteltavissa Vemalan käyttöliittymästä taulukkomuodossa kullekin rannikkovesimuodostumalle.</w:t>
      </w:r>
      <w:r w:rsidR="310CD2AA" w:rsidRPr="5D0B6BE9">
        <w:rPr>
          <w:lang w:val="fi-FI"/>
        </w:rPr>
        <w:t xml:space="preserve"> Valitse vesistö (</w:t>
      </w:r>
      <w:r w:rsidR="2A34A894" w:rsidRPr="5D0B6BE9">
        <w:rPr>
          <w:lang w:val="fi-FI"/>
        </w:rPr>
        <w:t xml:space="preserve">merialueet </w:t>
      </w:r>
      <w:r w:rsidR="310CD2AA" w:rsidRPr="5D0B6BE9">
        <w:rPr>
          <w:lang w:val="fi-FI"/>
        </w:rPr>
        <w:t>91–99</w:t>
      </w:r>
      <w:r w:rsidR="33C76D9D" w:rsidRPr="5D0B6BE9">
        <w:rPr>
          <w:lang w:val="fi-FI"/>
        </w:rPr>
        <w:t>, kuva 11)</w:t>
      </w:r>
      <w:r w:rsidR="310CD2AA" w:rsidRPr="5D0B6BE9">
        <w:rPr>
          <w:lang w:val="fi-FI"/>
        </w:rPr>
        <w:t>, jonka jälkeen valitse toiminto Järvikohtaiset tiedot järvistä, jotka kuuluvat vesimuodostumiin</w:t>
      </w:r>
      <w:r w:rsidR="3799FE4A" w:rsidRPr="5D0B6BE9">
        <w:rPr>
          <w:lang w:val="fi-FI"/>
        </w:rPr>
        <w:t xml:space="preserve"> (kuva 1</w:t>
      </w:r>
      <w:r w:rsidR="16EC70E3" w:rsidRPr="5D0B6BE9">
        <w:rPr>
          <w:lang w:val="fi-FI"/>
        </w:rPr>
        <w:t>2</w:t>
      </w:r>
      <w:r w:rsidR="3799FE4A" w:rsidRPr="5D0B6BE9">
        <w:rPr>
          <w:lang w:val="fi-FI"/>
        </w:rPr>
        <w:t>)</w:t>
      </w:r>
      <w:r w:rsidR="310CD2AA" w:rsidRPr="5D0B6BE9">
        <w:rPr>
          <w:lang w:val="fi-FI"/>
        </w:rPr>
        <w:t xml:space="preserve">. </w:t>
      </w:r>
      <w:r w:rsidR="00496B16">
        <w:rPr>
          <w:lang w:val="fi-FI"/>
        </w:rPr>
        <w:t>Tarkastele h</w:t>
      </w:r>
      <w:r w:rsidR="00496B16" w:rsidRPr="00496B16">
        <w:rPr>
          <w:lang w:val="fi-FI"/>
        </w:rPr>
        <w:t>alutun vesimuodostuman t</w:t>
      </w:r>
      <w:r w:rsidR="00496B16">
        <w:rPr>
          <w:lang w:val="fi-FI"/>
        </w:rPr>
        <w:t>ietoja valitsemalla kohta t</w:t>
      </w:r>
      <w:r w:rsidR="00496B16" w:rsidRPr="00496B16">
        <w:rPr>
          <w:lang w:val="fi-FI"/>
        </w:rPr>
        <w:t xml:space="preserve">ulokuormitus </w:t>
      </w:r>
      <w:r w:rsidR="00496B16">
        <w:rPr>
          <w:lang w:val="fi-FI"/>
        </w:rPr>
        <w:t xml:space="preserve">(kuva 13). </w:t>
      </w:r>
      <w:r w:rsidR="00496B16" w:rsidRPr="00496B16">
        <w:rPr>
          <w:lang w:val="fi-FI"/>
        </w:rPr>
        <w:t>Seuraa kohtaa kokonaiskuormituksen saat täältä</w:t>
      </w:r>
      <w:r w:rsidR="00496B16">
        <w:rPr>
          <w:lang w:val="fi-FI"/>
        </w:rPr>
        <w:t xml:space="preserve"> siirtyäksesi </w:t>
      </w:r>
      <w:r w:rsidR="00FC775D">
        <w:rPr>
          <w:lang w:val="fi-FI"/>
        </w:rPr>
        <w:t xml:space="preserve">tarkastelemaan </w:t>
      </w:r>
      <w:r w:rsidR="00496B16">
        <w:rPr>
          <w:lang w:val="fi-FI"/>
        </w:rPr>
        <w:t xml:space="preserve">kyseisen rannikkovesimuodostuman kokonaiskuormitusta </w:t>
      </w:r>
      <w:r w:rsidR="00FC775D">
        <w:rPr>
          <w:lang w:val="fi-FI"/>
        </w:rPr>
        <w:t xml:space="preserve">ja sen </w:t>
      </w:r>
      <w:r w:rsidR="00496B16">
        <w:rPr>
          <w:lang w:val="fi-FI"/>
        </w:rPr>
        <w:t>osa-aluei</w:t>
      </w:r>
      <w:r w:rsidR="00FC775D">
        <w:rPr>
          <w:lang w:val="fi-FI"/>
        </w:rPr>
        <w:t>ta</w:t>
      </w:r>
      <w:r w:rsidR="00496B16">
        <w:rPr>
          <w:lang w:val="fi-FI"/>
        </w:rPr>
        <w:t xml:space="preserve"> </w:t>
      </w:r>
      <w:r w:rsidR="48B1E13A" w:rsidRPr="5D0B6BE9">
        <w:rPr>
          <w:lang w:val="fi-FI"/>
        </w:rPr>
        <w:t>(kuva 1</w:t>
      </w:r>
      <w:r w:rsidR="00496B16">
        <w:rPr>
          <w:lang w:val="fi-FI"/>
        </w:rPr>
        <w:t>4</w:t>
      </w:r>
      <w:r w:rsidR="48B1E13A" w:rsidRPr="5D0B6BE9">
        <w:rPr>
          <w:lang w:val="fi-FI"/>
        </w:rPr>
        <w:t>).</w:t>
      </w:r>
    </w:p>
    <w:p w14:paraId="0E87FC32" w14:textId="0FBB0339" w:rsidR="5D0B6BE9" w:rsidRDefault="5D0B6BE9" w:rsidP="5D0B6BE9">
      <w:pPr>
        <w:spacing w:line="259" w:lineRule="auto"/>
        <w:jc w:val="both"/>
        <w:rPr>
          <w:lang w:val="fi-FI"/>
        </w:rPr>
      </w:pPr>
    </w:p>
    <w:p w14:paraId="726D5EAE" w14:textId="20437CC5" w:rsidR="48B1E13A" w:rsidRDefault="48B1E13A" w:rsidP="5D0B6BE9">
      <w:pPr>
        <w:spacing w:line="259" w:lineRule="auto"/>
        <w:jc w:val="both"/>
        <w:rPr>
          <w:lang w:val="fi-FI"/>
        </w:rPr>
      </w:pPr>
      <w:r w:rsidRPr="5D0B6BE9">
        <w:rPr>
          <w:lang w:val="fi-FI"/>
        </w:rPr>
        <w:t>Kuormitus sisältää rannikkovesimuodostumaan maa-alueelta ja suorana pistekuormana tulevan kuorman. Kuormitus ei sisällä viereisiltä merialueilta kulkeutuvaa kuormaa, jota voidaan arvioida Rannikkomerimallilla (FICOS). Käytettäessä Vemalan rannikkovesimuodostumien tietoja paineiden arvioinnissa, tulee niiden siis huomioida sisältävän rannikkovesimuodostumaan suoraan tuleva kuorma muun kuormituksen kuten viereisten alueiden vedenvaihdon merkityksen jäädessä asiantuntijan arvioitavaksi.</w:t>
      </w:r>
    </w:p>
    <w:p w14:paraId="6B07F0D7" w14:textId="5A928FCB" w:rsidR="5D0B6BE9" w:rsidRDefault="5D0B6BE9" w:rsidP="5D0B6BE9">
      <w:pPr>
        <w:spacing w:line="259" w:lineRule="auto"/>
        <w:jc w:val="both"/>
        <w:rPr>
          <w:lang w:val="fi-FI"/>
        </w:rPr>
      </w:pPr>
    </w:p>
    <w:p w14:paraId="7FA80E63" w14:textId="294332AA" w:rsidR="310CD2AA" w:rsidRDefault="310CD2AA" w:rsidP="5D0B6BE9">
      <w:pPr>
        <w:spacing w:line="259" w:lineRule="auto"/>
        <w:jc w:val="both"/>
      </w:pPr>
      <w:r>
        <w:rPr>
          <w:noProof/>
        </w:rPr>
        <w:drawing>
          <wp:inline distT="0" distB="0" distL="0" distR="0" wp14:anchorId="3E0D2FEF" wp14:editId="75D80CA4">
            <wp:extent cx="4572000" cy="2371725"/>
            <wp:effectExtent l="0" t="0" r="0" b="0"/>
            <wp:docPr id="1361473519" name="Picture 136147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572000" cy="2371725"/>
                    </a:xfrm>
                    <a:prstGeom prst="rect">
                      <a:avLst/>
                    </a:prstGeom>
                  </pic:spPr>
                </pic:pic>
              </a:graphicData>
            </a:graphic>
          </wp:inline>
        </w:drawing>
      </w:r>
    </w:p>
    <w:p w14:paraId="738242EE" w14:textId="1C61CFC5" w:rsidR="310CD2AA" w:rsidRPr="000D7063" w:rsidRDefault="310CD2AA" w:rsidP="5D0B6BE9">
      <w:pPr>
        <w:spacing w:line="259" w:lineRule="auto"/>
        <w:jc w:val="both"/>
        <w:rPr>
          <w:lang w:val="fi-FI"/>
        </w:rPr>
      </w:pPr>
      <w:r w:rsidRPr="000D7063">
        <w:rPr>
          <w:lang w:val="fi-FI"/>
        </w:rPr>
        <w:t>Kuva 11. Rannikkovesien tarkastelu Vemalan käyttöliittymässä.</w:t>
      </w:r>
    </w:p>
    <w:p w14:paraId="3C8AAFDC" w14:textId="2B1D7B07" w:rsidR="5D0B6BE9" w:rsidRDefault="5D0B6BE9" w:rsidP="5D0B6BE9">
      <w:pPr>
        <w:spacing w:line="259" w:lineRule="auto"/>
        <w:jc w:val="both"/>
        <w:rPr>
          <w:lang w:val="fi-FI"/>
        </w:rPr>
      </w:pPr>
    </w:p>
    <w:p w14:paraId="32C663AD" w14:textId="1F533370" w:rsidR="0A926AD8" w:rsidRDefault="0A926AD8" w:rsidP="5D0B6BE9">
      <w:pPr>
        <w:spacing w:line="259" w:lineRule="auto"/>
        <w:jc w:val="both"/>
      </w:pPr>
      <w:r>
        <w:rPr>
          <w:noProof/>
        </w:rPr>
        <w:lastRenderedPageBreak/>
        <w:drawing>
          <wp:inline distT="0" distB="0" distL="0" distR="0" wp14:anchorId="75E672C4" wp14:editId="1637CC09">
            <wp:extent cx="4572000" cy="2466975"/>
            <wp:effectExtent l="0" t="0" r="0" b="0"/>
            <wp:docPr id="1895672647" name="Picture 189567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4572000" cy="2466975"/>
                    </a:xfrm>
                    <a:prstGeom prst="rect">
                      <a:avLst/>
                    </a:prstGeom>
                  </pic:spPr>
                </pic:pic>
              </a:graphicData>
            </a:graphic>
          </wp:inline>
        </w:drawing>
      </w:r>
    </w:p>
    <w:p w14:paraId="7AF61FCC" w14:textId="0D9491D1" w:rsidR="52FEFFAC" w:rsidRPr="000D7063" w:rsidRDefault="52FEFFAC" w:rsidP="5D0B6BE9">
      <w:pPr>
        <w:spacing w:line="259" w:lineRule="auto"/>
        <w:jc w:val="both"/>
        <w:rPr>
          <w:lang w:val="fi-FI"/>
        </w:rPr>
      </w:pPr>
      <w:r w:rsidRPr="000D7063">
        <w:rPr>
          <w:lang w:val="fi-FI"/>
        </w:rPr>
        <w:t xml:space="preserve">Kuva 12. </w:t>
      </w:r>
      <w:r w:rsidR="2E70B896" w:rsidRPr="000D7063">
        <w:rPr>
          <w:lang w:val="fi-FI"/>
        </w:rPr>
        <w:t>Siirtyminen taulukkonäkymään, jossa vesimuodostumat.</w:t>
      </w:r>
    </w:p>
    <w:p w14:paraId="024EDFCC" w14:textId="17B847A2" w:rsidR="5D0B6BE9" w:rsidRPr="000D7063" w:rsidRDefault="5D0B6BE9" w:rsidP="5D0B6BE9">
      <w:pPr>
        <w:spacing w:line="259" w:lineRule="auto"/>
        <w:jc w:val="both"/>
        <w:rPr>
          <w:lang w:val="fi-FI"/>
        </w:rPr>
      </w:pPr>
    </w:p>
    <w:p w14:paraId="39B36646" w14:textId="224CCD67" w:rsidR="0082344B" w:rsidRDefault="00496B16" w:rsidP="5D0B6BE9">
      <w:pPr>
        <w:spacing w:line="259" w:lineRule="auto"/>
        <w:jc w:val="both"/>
      </w:pPr>
      <w:r>
        <w:rPr>
          <w:noProof/>
        </w:rPr>
        <w:drawing>
          <wp:inline distT="0" distB="0" distL="0" distR="0" wp14:anchorId="74588766" wp14:editId="29C7ECE6">
            <wp:extent cx="4572000" cy="974260"/>
            <wp:effectExtent l="0" t="0" r="0" b="0"/>
            <wp:docPr id="1860272834" name="Picture 1860272834" descr="A close-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72834" name="Picture 1860272834" descr="A close-up of a screen&#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572000" cy="974260"/>
                    </a:xfrm>
                    <a:prstGeom prst="rect">
                      <a:avLst/>
                    </a:prstGeom>
                  </pic:spPr>
                </pic:pic>
              </a:graphicData>
            </a:graphic>
          </wp:inline>
        </w:drawing>
      </w:r>
    </w:p>
    <w:p w14:paraId="163E24A3" w14:textId="63409E64" w:rsidR="0082344B" w:rsidRPr="000D7063" w:rsidRDefault="1133EA9E" w:rsidP="5D0B6BE9">
      <w:pPr>
        <w:spacing w:line="259" w:lineRule="auto"/>
        <w:jc w:val="both"/>
        <w:rPr>
          <w:lang w:val="fi-FI"/>
        </w:rPr>
      </w:pPr>
      <w:r w:rsidRPr="000D7063">
        <w:rPr>
          <w:lang w:val="fi-FI"/>
        </w:rPr>
        <w:t>Kuva 13. Rannikkovesimuodostumien tiedot.</w:t>
      </w:r>
      <w:r w:rsidR="00496B16" w:rsidRPr="000D7063">
        <w:rPr>
          <w:lang w:val="fi-FI"/>
        </w:rPr>
        <w:t xml:space="preserve"> </w:t>
      </w:r>
      <w:r w:rsidR="00496B16">
        <w:rPr>
          <w:lang w:val="fi-FI"/>
        </w:rPr>
        <w:t>(</w:t>
      </w:r>
      <w:r w:rsidR="00496B16" w:rsidRPr="000D7063">
        <w:rPr>
          <w:lang w:val="fi-FI"/>
        </w:rPr>
        <w:t>T</w:t>
      </w:r>
      <w:r w:rsidR="00496B16">
        <w:rPr>
          <w:lang w:val="fi-FI"/>
        </w:rPr>
        <w:t>aulukon t</w:t>
      </w:r>
      <w:r w:rsidR="00496B16" w:rsidRPr="000D7063">
        <w:rPr>
          <w:lang w:val="fi-FI"/>
        </w:rPr>
        <w:t>ulokuormitus s</w:t>
      </w:r>
      <w:r w:rsidR="00496B16">
        <w:rPr>
          <w:lang w:val="fi-FI"/>
        </w:rPr>
        <w:t>isältää vain lähialueen tulokuormituksen. Se toimii linkkinä kokonaiskuormituksen tietoihin siirtymiseen.)</w:t>
      </w:r>
    </w:p>
    <w:p w14:paraId="2DADB83E" w14:textId="6B310B03" w:rsidR="5D0B6BE9" w:rsidRPr="000D7063" w:rsidRDefault="5D0B6BE9" w:rsidP="5D0B6BE9">
      <w:pPr>
        <w:spacing w:line="259" w:lineRule="auto"/>
        <w:jc w:val="both"/>
        <w:rPr>
          <w:lang w:val="fi-FI"/>
        </w:rPr>
      </w:pPr>
    </w:p>
    <w:p w14:paraId="4A8C9D45" w14:textId="134E7B9F" w:rsidR="0082344B" w:rsidRDefault="0082344B" w:rsidP="5D0B6BE9">
      <w:pPr>
        <w:spacing w:line="259" w:lineRule="auto"/>
        <w:jc w:val="both"/>
      </w:pPr>
      <w:r>
        <w:rPr>
          <w:noProof/>
        </w:rPr>
        <w:drawing>
          <wp:inline distT="0" distB="0" distL="0" distR="0" wp14:anchorId="44E92FA5" wp14:editId="409D6420">
            <wp:extent cx="4572000" cy="829117"/>
            <wp:effectExtent l="0" t="0" r="0" b="9525"/>
            <wp:docPr id="1860272833" name="Picture 1860272833" descr="A close 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72833" name="Picture 1860272833" descr="A close up of a text&#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4572000" cy="829117"/>
                    </a:xfrm>
                    <a:prstGeom prst="rect">
                      <a:avLst/>
                    </a:prstGeom>
                  </pic:spPr>
                </pic:pic>
              </a:graphicData>
            </a:graphic>
          </wp:inline>
        </w:drawing>
      </w:r>
    </w:p>
    <w:p w14:paraId="05F5C19C" w14:textId="76328949" w:rsidR="00496B16" w:rsidRPr="000D7063" w:rsidRDefault="00496B16" w:rsidP="00496B16">
      <w:pPr>
        <w:spacing w:line="259" w:lineRule="auto"/>
        <w:jc w:val="both"/>
        <w:rPr>
          <w:lang w:val="fi-FI"/>
        </w:rPr>
      </w:pPr>
      <w:r w:rsidRPr="000D7063">
        <w:rPr>
          <w:lang w:val="fi-FI"/>
        </w:rPr>
        <w:t>Kuva 14. Rannikkovesimuodostumien kokonaiskuormituksen tietoihin siirtymi</w:t>
      </w:r>
      <w:r>
        <w:rPr>
          <w:lang w:val="fi-FI"/>
        </w:rPr>
        <w:t>nen</w:t>
      </w:r>
      <w:r w:rsidRPr="000D7063">
        <w:rPr>
          <w:lang w:val="fi-FI"/>
        </w:rPr>
        <w:t>.</w:t>
      </w:r>
      <w:r>
        <w:rPr>
          <w:lang w:val="fi-FI"/>
        </w:rPr>
        <w:t xml:space="preserve"> </w:t>
      </w:r>
    </w:p>
    <w:p w14:paraId="7C2580C7" w14:textId="77777777" w:rsidR="00496B16" w:rsidRPr="000D7063" w:rsidRDefault="00496B16" w:rsidP="5D0B6BE9">
      <w:pPr>
        <w:spacing w:line="259" w:lineRule="auto"/>
        <w:jc w:val="both"/>
        <w:rPr>
          <w:lang w:val="fi-FI"/>
        </w:rPr>
      </w:pPr>
    </w:p>
    <w:p w14:paraId="1AF61813" w14:textId="63D49C4F" w:rsidR="003233A7" w:rsidRDefault="7F292ADC" w:rsidP="00423F16">
      <w:pPr>
        <w:pStyle w:val="Otsikko2"/>
      </w:pPr>
      <w:bookmarkStart w:id="42" w:name="_Toc163112876"/>
      <w:r>
        <w:t>Hydrologisten ja morfologisten paineiden arvioinnin tukena käytettävät aineistot</w:t>
      </w:r>
      <w:bookmarkEnd w:id="42"/>
      <w:r>
        <w:t xml:space="preserve"> </w:t>
      </w:r>
    </w:p>
    <w:p w14:paraId="056459F8" w14:textId="77777777" w:rsidR="008409CC" w:rsidRPr="006F4134" w:rsidRDefault="008409CC" w:rsidP="21DE6202">
      <w:pPr>
        <w:jc w:val="both"/>
        <w:rPr>
          <w:lang w:val="fi-FI"/>
        </w:rPr>
      </w:pPr>
    </w:p>
    <w:p w14:paraId="2103A0CD" w14:textId="057C0586" w:rsidR="00A93B6C" w:rsidRDefault="7F292ADC" w:rsidP="16864CE6">
      <w:pPr>
        <w:jc w:val="both"/>
        <w:rPr>
          <w:lang w:val="fi-FI"/>
        </w:rPr>
      </w:pPr>
      <w:r w:rsidRPr="16864CE6">
        <w:rPr>
          <w:lang w:val="fi-FI"/>
        </w:rPr>
        <w:t xml:space="preserve">Rannikkovesimuodostumien ja pienten virtavesien hydrologis-morfologisten paineiden tunnistamiseen ja hydrologis-morfologisten muutosten merkittävyyden arviointiin on kehitetty uusia työkaluja, joita </w:t>
      </w:r>
      <w:r w:rsidR="70026F50" w:rsidRPr="16864CE6">
        <w:rPr>
          <w:lang w:val="fi-FI"/>
        </w:rPr>
        <w:t>voi</w:t>
      </w:r>
      <w:r w:rsidRPr="16864CE6">
        <w:rPr>
          <w:lang w:val="fi-FI"/>
        </w:rPr>
        <w:t xml:space="preserve"> hyödyntää merkittävien paineiden tunnistamisessa. Menetelmien soveltamista merkittävien hydrologis-morfologisten paineiden tunnistamiseen pienissä virtavesissä on kuvattu HYMO-muuttuneisuuden arviointi pienissä virtavesissä -oppaassa</w:t>
      </w:r>
      <w:r w:rsidR="38366D8B" w:rsidRPr="16864CE6">
        <w:rPr>
          <w:lang w:val="fi-FI"/>
        </w:rPr>
        <w:t xml:space="preserve">. Opas ja tausta-aineistot löytyvät Tiimeristä: </w:t>
      </w:r>
      <w:hyperlink r:id="rId86" w:anchor="/Tiedostot/Forms/AllItems.aspx?RootFolder=%2Fsites%2Fsyke%2DVHSMHS27%2FTiedostot%2FKeskeiset%20julkaistavat%20dokumentit%2FMerkitt%C3%A4vien%20tilaa%20heikent%C3%A4vien%20tekij%C3%B6iden%20tunnistaminen%20pintavesiss%C3%A4&amp;FolderCTID=0x012000A007CFDFBC70284A9A81B7B4ACF6FCED&amp;View=%7B40104207%2DA8FE%2D46D9%2DAEF7%2D95A087354D0E%7D">
        <w:r w:rsidR="38366D8B" w:rsidRPr="16864CE6">
          <w:rPr>
            <w:rStyle w:val="Hyperlinkki"/>
            <w:lang w:val="fi-FI"/>
          </w:rPr>
          <w:t>Merkittävien tilaa heikentävien tekijöiden tunnistaminen pintavesissä - Kaikki tiedostot (tiimeri.fi)</w:t>
        </w:r>
      </w:hyperlink>
    </w:p>
    <w:p w14:paraId="1DA7610A" w14:textId="77777777" w:rsidR="00A93B6C" w:rsidRDefault="00A93B6C" w:rsidP="21DE6202">
      <w:pPr>
        <w:jc w:val="both"/>
        <w:rPr>
          <w:lang w:val="fi-FI"/>
        </w:rPr>
      </w:pPr>
    </w:p>
    <w:p w14:paraId="4CB3F8AE" w14:textId="77777777" w:rsidR="00647766" w:rsidRDefault="489EB7E5" w:rsidP="00647766">
      <w:pPr>
        <w:jc w:val="both"/>
        <w:rPr>
          <w:lang w:val="fi-FI"/>
        </w:rPr>
      </w:pPr>
      <w:r w:rsidRPr="25AD3AB1">
        <w:rPr>
          <w:lang w:val="fi-FI"/>
        </w:rPr>
        <w:t>Sykessä on laadittu merenpohjan elinympäristöjen pysyvää menetystä, vahingollisen häiriön laajuutta ja pysyviä hydrografisia muutoksia koskevat paikkatietoaineistot, joita voidaan hyödyntää rannikkovesimuodostumien hydrologis-morfologisten paineiden arvioinnissa. Aineiston julkaisun jälkeen sen soveltamisesta paineiden arviointiin laaditaan ohjeistus aineiston valmistuttua.</w:t>
      </w:r>
      <w:r w:rsidR="0F58F41E" w:rsidRPr="6B124D70">
        <w:rPr>
          <w:lang w:val="fi-FI"/>
        </w:rPr>
        <w:t xml:space="preserve"> Paikkatietoaineistot on tarkoitus julkaista Syken</w:t>
      </w:r>
      <w:r w:rsidR="19AFD158" w:rsidRPr="6B124D70">
        <w:rPr>
          <w:lang w:val="fi-FI"/>
        </w:rPr>
        <w:t xml:space="preserve"> avoimina paikkatietoaineistoina (</w:t>
      </w:r>
      <w:hyperlink r:id="rId87" w:history="1">
        <w:r w:rsidR="7CCC655C" w:rsidRPr="6B124D70">
          <w:rPr>
            <w:rStyle w:val="Hyperlinkki"/>
            <w:lang w:val="fi-FI"/>
          </w:rPr>
          <w:t>Paikkatietoaineistot - syke.fi)</w:t>
        </w:r>
      </w:hyperlink>
      <w:r w:rsidR="19AFD158" w:rsidRPr="6B124D70">
        <w:rPr>
          <w:lang w:val="fi-FI"/>
        </w:rPr>
        <w:t xml:space="preserve"> kevään 2024 aikana. </w:t>
      </w:r>
    </w:p>
    <w:p w14:paraId="619DD4AC" w14:textId="77777777" w:rsidR="00647766" w:rsidRDefault="00647766" w:rsidP="00647766">
      <w:pPr>
        <w:jc w:val="both"/>
        <w:rPr>
          <w:lang w:val="fi-FI"/>
        </w:rPr>
      </w:pPr>
    </w:p>
    <w:p w14:paraId="3107184C" w14:textId="2F581802" w:rsidR="003233A7" w:rsidRDefault="5C9F21A9" w:rsidP="00647766">
      <w:pPr>
        <w:jc w:val="both"/>
        <w:rPr>
          <w:b/>
          <w:bCs/>
          <w:lang w:val="fi-FI"/>
        </w:rPr>
      </w:pPr>
      <w:r w:rsidRPr="6B124D70">
        <w:rPr>
          <w:lang w:val="fi-FI"/>
        </w:rPr>
        <w:t>Sykessä lasketaan keskitetysti kaikkien säännösteltyjen järvien</w:t>
      </w:r>
      <w:r w:rsidR="33854014" w:rsidRPr="6B124D70">
        <w:rPr>
          <w:lang w:val="fi-FI"/>
        </w:rPr>
        <w:t xml:space="preserve"> vedenkorkeuden</w:t>
      </w:r>
      <w:r w:rsidRPr="6B124D70">
        <w:rPr>
          <w:lang w:val="fi-FI"/>
        </w:rPr>
        <w:t xml:space="preserve"> talvialeneman </w:t>
      </w:r>
      <w:r w:rsidR="11307A43" w:rsidRPr="6B124D70">
        <w:rPr>
          <w:lang w:val="fi-FI"/>
        </w:rPr>
        <w:t>keskimääräinen taso</w:t>
      </w:r>
      <w:r w:rsidRPr="6B124D70">
        <w:rPr>
          <w:lang w:val="fi-FI"/>
        </w:rPr>
        <w:t xml:space="preserve"> viimeisen 10 vuoden ajalta. Talvi</w:t>
      </w:r>
      <w:r w:rsidR="2C9D19B3" w:rsidRPr="6B124D70">
        <w:rPr>
          <w:lang w:val="fi-FI"/>
        </w:rPr>
        <w:t>aleneman suuruutta</w:t>
      </w:r>
      <w:r w:rsidR="21FA0622" w:rsidRPr="6B124D70">
        <w:rPr>
          <w:lang w:val="fi-FI"/>
        </w:rPr>
        <w:t xml:space="preserve"> käytetään järvien hydrologis</w:t>
      </w:r>
      <w:r w:rsidR="18838CD7" w:rsidRPr="6B124D70">
        <w:rPr>
          <w:lang w:val="fi-FI"/>
        </w:rPr>
        <w:t>-</w:t>
      </w:r>
      <w:r w:rsidR="21FA0622" w:rsidRPr="6B124D70">
        <w:rPr>
          <w:lang w:val="fi-FI"/>
        </w:rPr>
        <w:lastRenderedPageBreak/>
        <w:t>morfologisten muutosten merkittävyyden arviointiin ja tila-arvioon.</w:t>
      </w:r>
      <w:r w:rsidR="2C9D19B3" w:rsidRPr="6B124D70">
        <w:rPr>
          <w:lang w:val="fi-FI"/>
        </w:rPr>
        <w:t xml:space="preserve"> </w:t>
      </w:r>
      <w:r w:rsidR="1EDD7050" w:rsidRPr="6B124D70">
        <w:rPr>
          <w:lang w:val="fi-FI"/>
        </w:rPr>
        <w:t>Sykessä on myös kehitetty virtavesien hydrologista tilaa ennustava malli</w:t>
      </w:r>
      <w:r w:rsidR="22151112" w:rsidRPr="6B124D70">
        <w:rPr>
          <w:lang w:val="fi-FI"/>
        </w:rPr>
        <w:t>, jolla voidaan ennustaa jokivesimuodostumien</w:t>
      </w:r>
      <w:r w:rsidR="23102918" w:rsidRPr="6B124D70">
        <w:rPr>
          <w:lang w:val="fi-FI"/>
        </w:rPr>
        <w:t xml:space="preserve"> hydrologinen tila suhteessa alivirtaamien </w:t>
      </w:r>
      <w:proofErr w:type="spellStart"/>
      <w:r w:rsidR="23102918" w:rsidRPr="6B124D70">
        <w:rPr>
          <w:lang w:val="fi-FI"/>
        </w:rPr>
        <w:t>äärevyyteen</w:t>
      </w:r>
      <w:proofErr w:type="spellEnd"/>
      <w:r w:rsidR="23102918" w:rsidRPr="6B124D70">
        <w:rPr>
          <w:lang w:val="fi-FI"/>
        </w:rPr>
        <w:t>.</w:t>
      </w:r>
      <w:r w:rsidR="2B5F02FC" w:rsidRPr="6B124D70">
        <w:rPr>
          <w:lang w:val="fi-FI"/>
        </w:rPr>
        <w:t xml:space="preserve"> Säännösteltyjen järvien talvialeneman tason laskelmat ja kaikkien Suomen jokivesimuodostumien </w:t>
      </w:r>
      <w:r w:rsidR="1B2336C3" w:rsidRPr="6B124D70">
        <w:rPr>
          <w:lang w:val="fi-FI"/>
        </w:rPr>
        <w:t>hydrologisen tilan arviot on tarkoitus tuottaa ELY-keskusten saataville kevään 2024 aikana.</w:t>
      </w:r>
    </w:p>
    <w:p w14:paraId="4B292D0B" w14:textId="68AC5467" w:rsidR="00EA0AAF" w:rsidRPr="00EA1717" w:rsidRDefault="00EA0AAF" w:rsidP="00EA0AAF">
      <w:pPr>
        <w:rPr>
          <w:lang w:val="fi-FI"/>
        </w:rPr>
        <w:sectPr w:rsidR="00EA0AAF" w:rsidRPr="00EA1717" w:rsidSect="00A670D6">
          <w:headerReference w:type="even" r:id="rId88"/>
          <w:footerReference w:type="default" r:id="rId89"/>
          <w:pgSz w:w="11907" w:h="16840" w:code="9"/>
          <w:pgMar w:top="567" w:right="1134" w:bottom="567" w:left="1134" w:header="709" w:footer="709" w:gutter="0"/>
          <w:cols w:space="708"/>
          <w:titlePg/>
          <w:docGrid w:linePitch="360"/>
        </w:sectPr>
      </w:pPr>
    </w:p>
    <w:p w14:paraId="6AAD7C05" w14:textId="77777777" w:rsidR="00EA0AAF" w:rsidRDefault="00EA0AAF" w:rsidP="00DC3DAF">
      <w:pPr>
        <w:suppressAutoHyphens/>
        <w:jc w:val="both"/>
        <w:rPr>
          <w:lang w:val="fi-FI"/>
        </w:rPr>
      </w:pPr>
    </w:p>
    <w:p w14:paraId="10E2503A" w14:textId="75B1C176" w:rsidR="00EA0AAF" w:rsidRDefault="00EA0AAF" w:rsidP="00DC3DAF">
      <w:pPr>
        <w:suppressAutoHyphens/>
        <w:jc w:val="both"/>
        <w:rPr>
          <w:lang w:val="fi-FI"/>
        </w:rPr>
      </w:pPr>
    </w:p>
    <w:p w14:paraId="3F57C973" w14:textId="45FA67AD" w:rsidR="00EA0AAF" w:rsidRPr="007F22E5" w:rsidRDefault="7F292ADC" w:rsidP="7F292ADC">
      <w:pPr>
        <w:pStyle w:val="Otsikko1"/>
        <w:rPr>
          <w:lang w:val="fi-FI"/>
        </w:rPr>
      </w:pPr>
      <w:bookmarkStart w:id="43" w:name="_Toc163112877"/>
      <w:r w:rsidRPr="22A51828">
        <w:rPr>
          <w:lang w:val="fi-FI"/>
        </w:rPr>
        <w:t>Lähteet</w:t>
      </w:r>
      <w:bookmarkEnd w:id="43"/>
    </w:p>
    <w:p w14:paraId="2E4A53B6" w14:textId="43A8EBF0" w:rsidR="00EA0AAF" w:rsidRDefault="00EA0AAF" w:rsidP="00DC3DAF">
      <w:pPr>
        <w:suppressAutoHyphens/>
        <w:jc w:val="both"/>
        <w:rPr>
          <w:lang w:val="fi-FI"/>
        </w:rPr>
      </w:pPr>
    </w:p>
    <w:p w14:paraId="6E6CEB0F" w14:textId="089A3E32" w:rsidR="2EF8B7A4" w:rsidRDefault="489EB7E5" w:rsidP="489EB7E5">
      <w:pPr>
        <w:rPr>
          <w:lang w:val="fi-FI"/>
        </w:rPr>
      </w:pPr>
      <w:proofErr w:type="spellStart"/>
      <w:r w:rsidRPr="489EB7E5">
        <w:rPr>
          <w:lang w:val="fi-FI"/>
        </w:rPr>
        <w:t>Ashraf</w:t>
      </w:r>
      <w:proofErr w:type="spellEnd"/>
      <w:r w:rsidRPr="489EB7E5">
        <w:rPr>
          <w:lang w:val="fi-FI"/>
        </w:rPr>
        <w:t xml:space="preserve">, F. B., </w:t>
      </w:r>
      <w:proofErr w:type="spellStart"/>
      <w:r w:rsidRPr="489EB7E5">
        <w:rPr>
          <w:lang w:val="fi-FI"/>
        </w:rPr>
        <w:t>Haghighi</w:t>
      </w:r>
      <w:proofErr w:type="spellEnd"/>
      <w:r w:rsidRPr="489EB7E5">
        <w:rPr>
          <w:lang w:val="fi-FI"/>
        </w:rPr>
        <w:t xml:space="preserve">, A. T., </w:t>
      </w:r>
      <w:proofErr w:type="spellStart"/>
      <w:r w:rsidRPr="489EB7E5">
        <w:rPr>
          <w:lang w:val="fi-FI"/>
        </w:rPr>
        <w:t>Riml</w:t>
      </w:r>
      <w:proofErr w:type="spellEnd"/>
      <w:r w:rsidRPr="489EB7E5">
        <w:rPr>
          <w:lang w:val="fi-FI"/>
        </w:rPr>
        <w:t xml:space="preserve">, J., </w:t>
      </w:r>
      <w:proofErr w:type="spellStart"/>
      <w:r w:rsidRPr="489EB7E5">
        <w:rPr>
          <w:lang w:val="fi-FI"/>
        </w:rPr>
        <w:t>Alfredsen</w:t>
      </w:r>
      <w:proofErr w:type="spellEnd"/>
      <w:r w:rsidRPr="489EB7E5">
        <w:rPr>
          <w:lang w:val="fi-FI"/>
        </w:rPr>
        <w:t xml:space="preserve">, K., Koskela, J. J., </w:t>
      </w:r>
      <w:proofErr w:type="spellStart"/>
      <w:r w:rsidRPr="489EB7E5">
        <w:rPr>
          <w:lang w:val="fi-FI"/>
        </w:rPr>
        <w:t>Kløve</w:t>
      </w:r>
      <w:proofErr w:type="spellEnd"/>
      <w:r w:rsidRPr="489EB7E5">
        <w:rPr>
          <w:lang w:val="fi-FI"/>
        </w:rPr>
        <w:t xml:space="preserve">, B., &amp; Marttila, H. 2018. </w:t>
      </w:r>
      <w:r>
        <w:t xml:space="preserve">Changes in short term river flow regulation and hydropeaking in Nordic rivers. </w:t>
      </w:r>
      <w:proofErr w:type="spellStart"/>
      <w:r w:rsidRPr="489EB7E5">
        <w:rPr>
          <w:lang w:val="fi-FI"/>
        </w:rPr>
        <w:t>Scientific</w:t>
      </w:r>
      <w:proofErr w:type="spellEnd"/>
      <w:r w:rsidRPr="489EB7E5">
        <w:rPr>
          <w:lang w:val="fi-FI"/>
        </w:rPr>
        <w:t xml:space="preserve"> </w:t>
      </w:r>
      <w:proofErr w:type="spellStart"/>
      <w:r w:rsidRPr="489EB7E5">
        <w:rPr>
          <w:lang w:val="fi-FI"/>
        </w:rPr>
        <w:t>Reports</w:t>
      </w:r>
      <w:proofErr w:type="spellEnd"/>
      <w:r w:rsidRPr="489EB7E5">
        <w:rPr>
          <w:lang w:val="fi-FI"/>
        </w:rPr>
        <w:t xml:space="preserve"> 8: 17232. doi:10.1038/s41598-018-</w:t>
      </w:r>
      <w:proofErr w:type="gramStart"/>
      <w:r w:rsidRPr="489EB7E5">
        <w:rPr>
          <w:lang w:val="fi-FI"/>
        </w:rPr>
        <w:t>35406-3</w:t>
      </w:r>
      <w:proofErr w:type="gramEnd"/>
    </w:p>
    <w:p w14:paraId="4F241F45" w14:textId="72C7AC6C" w:rsidR="3E68E3A9" w:rsidRDefault="3E68E3A9" w:rsidP="3E68E3A9">
      <w:pPr>
        <w:rPr>
          <w:lang w:val="fi-FI"/>
        </w:rPr>
      </w:pPr>
    </w:p>
    <w:p w14:paraId="3A52277D" w14:textId="23DFCA5D" w:rsidR="009C657A" w:rsidRPr="00143DF3" w:rsidRDefault="489EB7E5" w:rsidP="009C657A">
      <w:bookmarkStart w:id="44" w:name="_Hlk144975186"/>
      <w:r w:rsidRPr="489EB7E5">
        <w:rPr>
          <w:lang w:val="fi-FI"/>
        </w:rPr>
        <w:t xml:space="preserve">Aroviita, J., Mitikka, S. &amp; Vienonen, S. (toim.) 2019. Pintavesien tilan luokittelu ja arviointiperusteet vesienhoidon kolmannella kaudella. </w:t>
      </w:r>
      <w:proofErr w:type="spellStart"/>
      <w:r>
        <w:t>Suomen</w:t>
      </w:r>
      <w:proofErr w:type="spellEnd"/>
      <w:r>
        <w:t xml:space="preserve"> </w:t>
      </w:r>
      <w:proofErr w:type="spellStart"/>
      <w:r>
        <w:t>ympäristökeskuksen</w:t>
      </w:r>
      <w:proofErr w:type="spellEnd"/>
      <w:r>
        <w:t xml:space="preserve"> </w:t>
      </w:r>
      <w:proofErr w:type="spellStart"/>
      <w:r>
        <w:t>raportteja</w:t>
      </w:r>
      <w:proofErr w:type="spellEnd"/>
      <w:r>
        <w:t xml:space="preserve"> 37/2019. </w:t>
      </w:r>
    </w:p>
    <w:p w14:paraId="2FA00CEF" w14:textId="77777777" w:rsidR="009C657A" w:rsidRPr="00143DF3" w:rsidRDefault="009C657A" w:rsidP="00EA0AAF"/>
    <w:p w14:paraId="7E0D134B" w14:textId="090906AF" w:rsidR="00EA0AAF" w:rsidRPr="00444D4C" w:rsidRDefault="489EB7E5" w:rsidP="00EA0AAF">
      <w:r>
        <w:t xml:space="preserve">Bergström, A.-K. &amp; Karlsson, J. 2019. Light and nutrient control phytoplankton biomass responses to global change in northern lakes. Global Change Biology 25(6): 2021-2029. https://doi.org/10.1111/gcb.14623 </w:t>
      </w:r>
    </w:p>
    <w:bookmarkEnd w:id="44"/>
    <w:p w14:paraId="56AA2845" w14:textId="77777777" w:rsidR="00EA0AAF" w:rsidRPr="00444D4C" w:rsidRDefault="00EA0AAF" w:rsidP="00EA0AAF"/>
    <w:p w14:paraId="0F0DE6A1" w14:textId="1D734957" w:rsidR="007C4FA4" w:rsidRPr="00444D4C" w:rsidRDefault="489EB7E5" w:rsidP="00EA0AAF">
      <w:r>
        <w:t xml:space="preserve">Blanchet, C.C., Arzel, C., </w:t>
      </w:r>
      <w:proofErr w:type="spellStart"/>
      <w:proofErr w:type="gramStart"/>
      <w:r>
        <w:t>Davranche</w:t>
      </w:r>
      <w:proofErr w:type="spellEnd"/>
      <w:r>
        <w:t xml:space="preserve"> ,</w:t>
      </w:r>
      <w:proofErr w:type="gramEnd"/>
      <w:r>
        <w:t xml:space="preserve"> A., Kahilainen, K.K., Secondi , J., Taipale, S., Lindberg, 695 H., Loehr , J., Manninen-Johansen , S., Sundell, J., Maanan , M., Nummi, P. 2022. Ecology and extent of freshwater browning What we know and what should be studied next in the context of global change. Science of the Total Environment 812: 152420.</w:t>
      </w:r>
    </w:p>
    <w:p w14:paraId="306E6ED1" w14:textId="77777777" w:rsidR="007C4FA4" w:rsidRPr="00444D4C" w:rsidRDefault="007C4FA4" w:rsidP="00EA0AAF"/>
    <w:p w14:paraId="58D7BB01" w14:textId="32956295" w:rsidR="00EA0AAF" w:rsidRPr="0079230E" w:rsidRDefault="00EA0AAF" w:rsidP="009C657A">
      <w:proofErr w:type="spellStart"/>
      <w:r w:rsidRPr="0010186C">
        <w:t>Finér</w:t>
      </w:r>
      <w:proofErr w:type="spellEnd"/>
      <w:r w:rsidRPr="0010186C">
        <w:t xml:space="preserve">, L., Lepistö, A., Karlsson, K., </w:t>
      </w:r>
      <w:proofErr w:type="spellStart"/>
      <w:proofErr w:type="gramStart"/>
      <w:r w:rsidRPr="0010186C">
        <w:t>Räike,A</w:t>
      </w:r>
      <w:proofErr w:type="spellEnd"/>
      <w:r w:rsidRPr="0010186C">
        <w:t>.</w:t>
      </w:r>
      <w:proofErr w:type="gramEnd"/>
      <w:r w:rsidRPr="0010186C">
        <w:t xml:space="preserve">, Härkönen, L., Huttunen, M., Joensuu, S., Kortelainen, P., Mattsson, T., Piirainen, S., </w:t>
      </w:r>
      <w:proofErr w:type="spellStart"/>
      <w:r w:rsidRPr="0010186C">
        <w:t>Sallantaus</w:t>
      </w:r>
      <w:proofErr w:type="spellEnd"/>
      <w:r w:rsidRPr="0010186C">
        <w:t xml:space="preserve">, T., Sarkkola, S., Tattari, S. &amp; </w:t>
      </w:r>
      <w:proofErr w:type="spellStart"/>
      <w:r w:rsidRPr="0010186C">
        <w:t>Ukonmaanaho</w:t>
      </w:r>
      <w:proofErr w:type="spellEnd"/>
      <w:r w:rsidRPr="0010186C">
        <w:t>, L. 2021.</w:t>
      </w:r>
      <w:r w:rsidRPr="0010186C">
        <w:rPr>
          <w:color w:val="2B579A"/>
          <w:shd w:val="clear" w:color="auto" w:fill="E6E6E6"/>
        </w:rPr>
        <w:t xml:space="preserve"> </w:t>
      </w:r>
      <w:r w:rsidRPr="0079230E">
        <w:t>Drainage for forestry increases N, P and TOC export to boreal surface waters,</w:t>
      </w:r>
    </w:p>
    <w:p w14:paraId="672DEA54" w14:textId="77777777" w:rsidR="00EA0AAF" w:rsidRDefault="7F292ADC" w:rsidP="009C657A">
      <w:r>
        <w:t xml:space="preserve">Science of The Total Environment 762. </w:t>
      </w:r>
      <w:hyperlink r:id="rId90">
        <w:r w:rsidRPr="7F292ADC">
          <w:rPr>
            <w:rStyle w:val="Hyperlinkki"/>
          </w:rPr>
          <w:t>https://doi.org/10.1016/j.scitotenv.2020.144098</w:t>
        </w:r>
      </w:hyperlink>
      <w:r>
        <w:t>.</w:t>
      </w:r>
    </w:p>
    <w:p w14:paraId="678397F7" w14:textId="77777777" w:rsidR="00EA0AAF" w:rsidRDefault="00EA0AAF" w:rsidP="009C657A"/>
    <w:p w14:paraId="3E69DDCF" w14:textId="77777777" w:rsidR="00EA0AAF" w:rsidRDefault="7F292ADC" w:rsidP="009C657A">
      <w:bookmarkStart w:id="45" w:name="_Hlk144975222"/>
      <w:r>
        <w:t xml:space="preserve">Hanson, P.C., Bade, D.L. &amp; Carpenter, S.R. 2003. Lake metabolism: Relationships with dissolved organic carbon and phosphorus. Limnology and Oceanography 48(3): 1112-1119. </w:t>
      </w:r>
    </w:p>
    <w:bookmarkEnd w:id="45"/>
    <w:p w14:paraId="7E6F2A6F" w14:textId="77777777" w:rsidR="00EA0AAF" w:rsidRDefault="00EA0AAF" w:rsidP="009C657A"/>
    <w:p w14:paraId="09BBD52B" w14:textId="6CE40BD2" w:rsidR="00EA0AAF" w:rsidRPr="002F7EC9" w:rsidRDefault="00EA0AAF" w:rsidP="489EB7E5">
      <w:r w:rsidRPr="0010186C">
        <w:t xml:space="preserve">Horppila, J., Keskinen, S., </w:t>
      </w:r>
      <w:proofErr w:type="spellStart"/>
      <w:r w:rsidRPr="0010186C">
        <w:t>Nurmesniemi</w:t>
      </w:r>
      <w:proofErr w:type="spellEnd"/>
      <w:r w:rsidRPr="0010186C">
        <w:t xml:space="preserve">, M., Nurminen, L., </w:t>
      </w:r>
      <w:proofErr w:type="spellStart"/>
      <w:r w:rsidRPr="0010186C">
        <w:t>Pippingsköld</w:t>
      </w:r>
      <w:proofErr w:type="spellEnd"/>
      <w:r w:rsidRPr="0010186C">
        <w:t xml:space="preserve">, E., Rajala, S., Sainio, K. &amp; </w:t>
      </w:r>
      <w:proofErr w:type="spellStart"/>
      <w:r w:rsidRPr="0010186C">
        <w:t>Estlander</w:t>
      </w:r>
      <w:proofErr w:type="spellEnd"/>
      <w:r w:rsidRPr="0010186C">
        <w:t xml:space="preserve">, S. </w:t>
      </w:r>
      <w:r w:rsidR="00E25EE0" w:rsidRPr="0010186C">
        <w:t>2023</w:t>
      </w:r>
      <w:r w:rsidRPr="0010186C">
        <w:t>.</w:t>
      </w:r>
      <w:r w:rsidRPr="0010186C">
        <w:rPr>
          <w:color w:val="2B579A"/>
          <w:shd w:val="clear" w:color="auto" w:fill="E6E6E6"/>
        </w:rPr>
        <w:t xml:space="preserve"> </w:t>
      </w:r>
      <w:r>
        <w:t xml:space="preserve">Factors behind the threshold-like changes in lake ecosystems along a water </w:t>
      </w:r>
      <w:proofErr w:type="spellStart"/>
      <w:r>
        <w:t>colour</w:t>
      </w:r>
      <w:proofErr w:type="spellEnd"/>
      <w:r>
        <w:t xml:space="preserve"> gradient: The effects of dissolved organic carbon and iron on euphotic depth, mixing depth and phytoplankton biomass. </w:t>
      </w:r>
      <w:r w:rsidRPr="002F7EC9">
        <w:t xml:space="preserve">Freshwater Biology 68(6): 1031-1040. </w:t>
      </w:r>
      <w:hyperlink r:id="rId91" w:history="1">
        <w:r w:rsidR="00A60ECE" w:rsidRPr="002F7EC9">
          <w:rPr>
            <w:rStyle w:val="Hyperlinkki"/>
          </w:rPr>
          <w:t>https://doi.org/10.1111/fwb.14083</w:t>
        </w:r>
      </w:hyperlink>
      <w:r w:rsidR="00A60ECE" w:rsidRPr="002F7EC9">
        <w:t xml:space="preserve"> </w:t>
      </w:r>
    </w:p>
    <w:p w14:paraId="6DA2B578" w14:textId="77777777" w:rsidR="009F263D" w:rsidRPr="002F7EC9" w:rsidRDefault="009F263D" w:rsidP="489EB7E5"/>
    <w:p w14:paraId="5FD1D155" w14:textId="0ABA1919" w:rsidR="009F263D" w:rsidRPr="008D4865" w:rsidRDefault="009F263D" w:rsidP="009F263D">
      <w:pPr>
        <w:rPr>
          <w:lang w:val="fi-FI"/>
        </w:rPr>
      </w:pPr>
      <w:r w:rsidRPr="002F7EC9">
        <w:t xml:space="preserve">Horppila, J., Nurminen, L., Rajala, S. &amp; </w:t>
      </w:r>
      <w:proofErr w:type="spellStart"/>
      <w:r w:rsidRPr="002F7EC9">
        <w:t>Estlander</w:t>
      </w:r>
      <w:proofErr w:type="spellEnd"/>
      <w:r w:rsidRPr="002F7EC9">
        <w:t>, S. 2024. Making waves: The sensitivity of lakes to brownification and issues of concern in ecological status assessment</w:t>
      </w:r>
      <w:r>
        <w:t xml:space="preserve">. </w:t>
      </w:r>
      <w:r w:rsidRPr="008D4865">
        <w:rPr>
          <w:lang w:val="fi-FI"/>
        </w:rPr>
        <w:t xml:space="preserve">Water </w:t>
      </w:r>
      <w:proofErr w:type="spellStart"/>
      <w:r w:rsidRPr="008D4865">
        <w:rPr>
          <w:lang w:val="fi-FI"/>
        </w:rPr>
        <w:t>Research</w:t>
      </w:r>
      <w:proofErr w:type="spellEnd"/>
      <w:r w:rsidRPr="002F7EC9">
        <w:rPr>
          <w:lang w:val="fi-FI"/>
        </w:rPr>
        <w:t xml:space="preserve"> </w:t>
      </w:r>
      <w:r w:rsidRPr="008D4865">
        <w:rPr>
          <w:lang w:val="fi-FI"/>
        </w:rPr>
        <w:t>249</w:t>
      </w:r>
      <w:r w:rsidRPr="002F7EC9">
        <w:rPr>
          <w:lang w:val="fi-FI"/>
        </w:rPr>
        <w:t xml:space="preserve">: </w:t>
      </w:r>
      <w:r w:rsidRPr="008D4865">
        <w:rPr>
          <w:lang w:val="fi-FI"/>
        </w:rPr>
        <w:t>120964</w:t>
      </w:r>
      <w:r w:rsidRPr="002F7EC9">
        <w:rPr>
          <w:lang w:val="fi-FI"/>
        </w:rPr>
        <w:t xml:space="preserve">. </w:t>
      </w:r>
      <w:hyperlink r:id="rId92" w:history="1">
        <w:r w:rsidRPr="002F7EC9">
          <w:rPr>
            <w:rStyle w:val="Hyperlinkki"/>
            <w:lang w:val="fi-FI"/>
          </w:rPr>
          <w:t>https://doi.org/10.1016/j.watres.2023.120964</w:t>
        </w:r>
      </w:hyperlink>
      <w:r w:rsidRPr="002F7EC9">
        <w:rPr>
          <w:lang w:val="fi-FI"/>
        </w:rPr>
        <w:t xml:space="preserve"> </w:t>
      </w:r>
    </w:p>
    <w:p w14:paraId="05ED9B61" w14:textId="77777777" w:rsidR="00EA0AAF" w:rsidRPr="008D4865" w:rsidRDefault="00EA0AAF" w:rsidP="00EA0AAF">
      <w:pPr>
        <w:rPr>
          <w:lang w:val="fi-FI"/>
        </w:rPr>
      </w:pPr>
    </w:p>
    <w:p w14:paraId="076E9A07" w14:textId="77777777" w:rsidR="00EA0AAF" w:rsidRDefault="489EB7E5" w:rsidP="00EA0AAF">
      <w:r w:rsidRPr="489EB7E5">
        <w:rPr>
          <w:lang w:val="fi-FI"/>
        </w:rPr>
        <w:t xml:space="preserve">Härkönen, L.H., Lepistö, A., Sarkkola, S., Kortelainen, P. &amp; Räike, A. 2023. </w:t>
      </w:r>
      <w:r>
        <w:t xml:space="preserve">Reviewing peatland forestry: Implications and mitigation measures for freshwater ecosystem browning. Forest Ecology and Management 531: 120776. </w:t>
      </w:r>
      <w:hyperlink r:id="rId93">
        <w:r w:rsidRPr="489EB7E5">
          <w:rPr>
            <w:rStyle w:val="Hyperlinkki"/>
          </w:rPr>
          <w:t>https://doi.org/10.1016/j.foreco.2023.120776</w:t>
        </w:r>
      </w:hyperlink>
    </w:p>
    <w:p w14:paraId="3917C474" w14:textId="77777777" w:rsidR="00EA0AAF" w:rsidRPr="00007A8E" w:rsidRDefault="00EA0AAF" w:rsidP="00EA0AAF"/>
    <w:p w14:paraId="25D93A0E" w14:textId="42AEAC4C" w:rsidR="00F32AE7" w:rsidRPr="00143DF3" w:rsidRDefault="489EB7E5" w:rsidP="489EB7E5">
      <w:pPr>
        <w:rPr>
          <w:lang w:val="fi-FI"/>
        </w:rPr>
      </w:pPr>
      <w:proofErr w:type="spellStart"/>
      <w:r w:rsidRPr="0010186C">
        <w:t>Jyväsjärvi</w:t>
      </w:r>
      <w:proofErr w:type="spellEnd"/>
      <w:r w:rsidRPr="0010186C">
        <w:t xml:space="preserve">, J. &amp; Muotka, T. 2022. </w:t>
      </w:r>
      <w:r w:rsidRPr="489EB7E5">
        <w:rPr>
          <w:lang w:val="fi-FI"/>
        </w:rPr>
        <w:t xml:space="preserve">Ruskistuminen uhkaa virtavesien ravintoverkkoja ja monimuotoisuutta. Vesitalous 5/2022: </w:t>
      </w:r>
      <w:proofErr w:type="gramStart"/>
      <w:r w:rsidRPr="489EB7E5">
        <w:rPr>
          <w:lang w:val="fi-FI"/>
        </w:rPr>
        <w:t>17-20</w:t>
      </w:r>
      <w:proofErr w:type="gramEnd"/>
      <w:r w:rsidRPr="489EB7E5">
        <w:rPr>
          <w:lang w:val="fi-FI"/>
        </w:rPr>
        <w:t>.</w:t>
      </w:r>
    </w:p>
    <w:p w14:paraId="02B7631F" w14:textId="77777777" w:rsidR="00F32AE7" w:rsidRPr="00143DF3" w:rsidRDefault="00F32AE7" w:rsidP="00EA0AAF">
      <w:pPr>
        <w:rPr>
          <w:lang w:val="fi-FI"/>
        </w:rPr>
      </w:pPr>
    </w:p>
    <w:p w14:paraId="1CE32D47" w14:textId="7069CC8D" w:rsidR="00444D4C" w:rsidRPr="00FF37D2" w:rsidRDefault="489EB7E5" w:rsidP="00EA0AAF">
      <w:r w:rsidRPr="489EB7E5">
        <w:rPr>
          <w:lang w:val="fi-FI"/>
        </w:rPr>
        <w:t xml:space="preserve">Kelly, P.T., Solomon, C. T, </w:t>
      </w:r>
      <w:proofErr w:type="spellStart"/>
      <w:r w:rsidRPr="489EB7E5">
        <w:rPr>
          <w:lang w:val="fi-FI"/>
        </w:rPr>
        <w:t>Zwart</w:t>
      </w:r>
      <w:proofErr w:type="spellEnd"/>
      <w:r w:rsidRPr="489EB7E5">
        <w:rPr>
          <w:lang w:val="fi-FI"/>
        </w:rPr>
        <w:t xml:space="preserve">, J.A, Jones, S.E. (2018). </w:t>
      </w:r>
      <w:r>
        <w:t>A framework for understanding variation in pelagic gross primary production of Lake Ecosystems. Ecosystems 21:1364-1376.</w:t>
      </w:r>
    </w:p>
    <w:p w14:paraId="0F3D7C8F" w14:textId="77777777" w:rsidR="00444D4C" w:rsidRPr="00FF37D2" w:rsidRDefault="00444D4C" w:rsidP="00EA0AAF"/>
    <w:p w14:paraId="36094DAF" w14:textId="074E004A" w:rsidR="00F32AE7" w:rsidRPr="009658D3" w:rsidRDefault="489EB7E5" w:rsidP="00EA0AAF">
      <w:r>
        <w:t xml:space="preserve">Kortelainen, P. 1993. Content of total organic carbon in </w:t>
      </w:r>
      <w:proofErr w:type="spellStart"/>
      <w:r>
        <w:t>finnish</w:t>
      </w:r>
      <w:proofErr w:type="spellEnd"/>
      <w:r>
        <w:t xml:space="preserve"> lakes and its relationship to catchment characteristics. Canadian Journal of Fisheries and Aquatic Sciences 50: 1477–1483.</w:t>
      </w:r>
    </w:p>
    <w:p w14:paraId="75B1BA9D" w14:textId="19169BF5" w:rsidR="00EA0AAF" w:rsidRPr="009658D3" w:rsidRDefault="00EA0AAF" w:rsidP="00EA0AAF"/>
    <w:p w14:paraId="60C4225A" w14:textId="19169BF5" w:rsidR="00DA712B" w:rsidRPr="00DA712B" w:rsidRDefault="489EB7E5" w:rsidP="489EB7E5">
      <w:pPr>
        <w:rPr>
          <w:lang w:val="sv-SE"/>
        </w:rPr>
      </w:pPr>
      <w:r>
        <w:t xml:space="preserve">Kortelainen, P. &amp; Mannio, J. 1990. Organic acidity in Finnish lakes. </w:t>
      </w:r>
      <w:r w:rsidRPr="489EB7E5">
        <w:rPr>
          <w:lang w:val="sv-SE"/>
        </w:rPr>
        <w:t xml:space="preserve">In: Kauppi, P., Anttila, P. &amp; </w:t>
      </w:r>
      <w:proofErr w:type="spellStart"/>
      <w:r w:rsidRPr="489EB7E5">
        <w:rPr>
          <w:lang w:val="sv-SE"/>
        </w:rPr>
        <w:t>Kenttämies</w:t>
      </w:r>
      <w:proofErr w:type="spellEnd"/>
      <w:r w:rsidRPr="489EB7E5">
        <w:rPr>
          <w:lang w:val="sv-SE"/>
        </w:rPr>
        <w:t xml:space="preserve">, K. (eds.). </w:t>
      </w:r>
      <w:proofErr w:type="spellStart"/>
      <w:r w:rsidRPr="489EB7E5">
        <w:rPr>
          <w:lang w:val="sv-SE"/>
        </w:rPr>
        <w:t>Acidification</w:t>
      </w:r>
      <w:proofErr w:type="spellEnd"/>
      <w:r w:rsidRPr="489EB7E5">
        <w:rPr>
          <w:lang w:val="sv-SE"/>
        </w:rPr>
        <w:t xml:space="preserve"> in Finland, </w:t>
      </w:r>
      <w:proofErr w:type="spellStart"/>
      <w:r w:rsidRPr="489EB7E5">
        <w:rPr>
          <w:lang w:val="sv-SE"/>
        </w:rPr>
        <w:t>pp</w:t>
      </w:r>
      <w:proofErr w:type="spellEnd"/>
      <w:r w:rsidRPr="489EB7E5">
        <w:rPr>
          <w:lang w:val="sv-SE"/>
        </w:rPr>
        <w:t xml:space="preserve">. </w:t>
      </w:r>
      <w:proofErr w:type="gramStart"/>
      <w:r w:rsidRPr="489EB7E5">
        <w:rPr>
          <w:lang w:val="sv-SE"/>
        </w:rPr>
        <w:t>849-863</w:t>
      </w:r>
      <w:proofErr w:type="gramEnd"/>
      <w:r w:rsidRPr="489EB7E5">
        <w:rPr>
          <w:lang w:val="sv-SE"/>
        </w:rPr>
        <w:t>. Springer-</w:t>
      </w:r>
      <w:proofErr w:type="spellStart"/>
      <w:r w:rsidRPr="489EB7E5">
        <w:rPr>
          <w:lang w:val="sv-SE"/>
        </w:rPr>
        <w:t>Verlag</w:t>
      </w:r>
      <w:proofErr w:type="spellEnd"/>
      <w:r w:rsidRPr="489EB7E5">
        <w:rPr>
          <w:lang w:val="sv-SE"/>
        </w:rPr>
        <w:t>, Heidelberg.</w:t>
      </w:r>
    </w:p>
    <w:p w14:paraId="70624B8A" w14:textId="19169BF5" w:rsidR="00DA712B" w:rsidRPr="00DA712B" w:rsidRDefault="00DA712B" w:rsidP="00EA0AAF">
      <w:pPr>
        <w:rPr>
          <w:lang w:val="sv-SE"/>
        </w:rPr>
      </w:pPr>
    </w:p>
    <w:p w14:paraId="2E76C4CC" w14:textId="0BD65F8C" w:rsidR="009658D3" w:rsidRDefault="489EB7E5" w:rsidP="489EB7E5">
      <w:pPr>
        <w:rPr>
          <w:lang w:val="fi-FI"/>
        </w:rPr>
      </w:pPr>
      <w:r w:rsidRPr="489EB7E5">
        <w:rPr>
          <w:lang w:val="fi-FI"/>
        </w:rPr>
        <w:lastRenderedPageBreak/>
        <w:t xml:space="preserve">Kortelainen, P., Pajunen, H., Rantakari, M. &amp; </w:t>
      </w:r>
      <w:proofErr w:type="spellStart"/>
      <w:r w:rsidRPr="489EB7E5">
        <w:rPr>
          <w:lang w:val="fi-FI"/>
        </w:rPr>
        <w:t>Saarnisto</w:t>
      </w:r>
      <w:proofErr w:type="spellEnd"/>
      <w:r w:rsidRPr="489EB7E5">
        <w:rPr>
          <w:lang w:val="fi-FI"/>
        </w:rPr>
        <w:t xml:space="preserve">, M. 2004. </w:t>
      </w:r>
      <w:r>
        <w:t xml:space="preserve">A large carbon pool and small sink in boreal </w:t>
      </w:r>
      <w:proofErr w:type="gramStart"/>
      <w:r>
        <w:t>Holocene lake</w:t>
      </w:r>
      <w:proofErr w:type="gramEnd"/>
      <w:r>
        <w:t xml:space="preserve"> sediments. </w:t>
      </w:r>
      <w:r w:rsidRPr="489EB7E5">
        <w:rPr>
          <w:lang w:val="fi-FI"/>
        </w:rPr>
        <w:t xml:space="preserve">Global </w:t>
      </w:r>
      <w:proofErr w:type="spellStart"/>
      <w:r w:rsidRPr="489EB7E5">
        <w:rPr>
          <w:lang w:val="fi-FI"/>
        </w:rPr>
        <w:t>Change</w:t>
      </w:r>
      <w:proofErr w:type="spellEnd"/>
      <w:r w:rsidRPr="489EB7E5">
        <w:rPr>
          <w:lang w:val="fi-FI"/>
        </w:rPr>
        <w:t xml:space="preserve"> </w:t>
      </w:r>
      <w:proofErr w:type="spellStart"/>
      <w:r w:rsidRPr="489EB7E5">
        <w:rPr>
          <w:lang w:val="fi-FI"/>
        </w:rPr>
        <w:t>Biology</w:t>
      </w:r>
      <w:proofErr w:type="spellEnd"/>
      <w:r w:rsidRPr="489EB7E5">
        <w:rPr>
          <w:lang w:val="fi-FI"/>
        </w:rPr>
        <w:t xml:space="preserve"> 10: </w:t>
      </w:r>
      <w:proofErr w:type="gramStart"/>
      <w:r w:rsidRPr="489EB7E5">
        <w:rPr>
          <w:lang w:val="fi-FI"/>
        </w:rPr>
        <w:t>1648-1653</w:t>
      </w:r>
      <w:proofErr w:type="gramEnd"/>
      <w:r w:rsidRPr="489EB7E5">
        <w:rPr>
          <w:lang w:val="fi-FI"/>
        </w:rPr>
        <w:t xml:space="preserve">. </w:t>
      </w:r>
      <w:hyperlink r:id="rId94">
        <w:r w:rsidRPr="489EB7E5">
          <w:rPr>
            <w:rStyle w:val="Hyperlinkki"/>
            <w:lang w:val="fi-FI"/>
          </w:rPr>
          <w:t>https://doi.org/10.1111/j.1365-2486.2004.00848.x</w:t>
        </w:r>
      </w:hyperlink>
    </w:p>
    <w:p w14:paraId="3E5120BB" w14:textId="2E05C581" w:rsidR="00EA0AAF" w:rsidRPr="00487EA0" w:rsidRDefault="6E4E3ABD" w:rsidP="250F6296">
      <w:pPr>
        <w:rPr>
          <w:lang w:val="fi-FI"/>
        </w:rPr>
      </w:pPr>
      <w:r w:rsidRPr="00487EA0">
        <w:rPr>
          <w:lang w:val="fi-FI"/>
        </w:rPr>
        <w:t xml:space="preserve">Lammi, A., Kokko, A., Kuoppala, M., Aroviita, J., Ilmonen, J., Jormola, J., Karonen, M., Kotanen, J., Luotonen, H., Muotka, T., Mykrä, H., Rintanen, T., Sojakka, P., Teeriaho, J., Teppo, A., Toivonen, H., Urho, L. &amp; Vuori, K.-M. 2018. Sisävedet ja rannat. Julk.: Kontula, T. &amp; Raunio, A. (toim.). Suomen luontotyyppien uhanalaisuus 2018. Luontotyyppien punainen kirja – Osa1: Tulokset ja arvioinnin perusteet. Suomen ympäristökeskus &amp; ympäristöministeriö, Helsinki. Suomen ympäristö 5/2018. s. </w:t>
      </w:r>
      <w:proofErr w:type="gramStart"/>
      <w:r w:rsidRPr="00487EA0">
        <w:rPr>
          <w:lang w:val="fi-FI"/>
        </w:rPr>
        <w:t>73-86</w:t>
      </w:r>
      <w:proofErr w:type="gramEnd"/>
      <w:r w:rsidRPr="00487EA0">
        <w:rPr>
          <w:lang w:val="fi-FI"/>
        </w:rPr>
        <w:t xml:space="preserve">.  </w:t>
      </w:r>
    </w:p>
    <w:p w14:paraId="49617DF9" w14:textId="77777777" w:rsidR="00EA0AAF" w:rsidRPr="00A91BFB" w:rsidRDefault="00EA0AAF" w:rsidP="00EA0AAF">
      <w:pPr>
        <w:rPr>
          <w:lang w:val="fi-FI"/>
        </w:rPr>
      </w:pPr>
    </w:p>
    <w:p w14:paraId="3C2AA3B5" w14:textId="16B2C7CC" w:rsidR="00EA0AAF" w:rsidRDefault="7F292ADC" w:rsidP="7F292ADC">
      <w:pPr>
        <w:rPr>
          <w:lang w:val="fi-FI"/>
        </w:rPr>
      </w:pPr>
      <w:r w:rsidRPr="7F292ADC">
        <w:rPr>
          <w:lang w:val="fi-FI"/>
        </w:rPr>
        <w:t>Räike, A., Lepistö, A., Härkönen, L.H., Taskinen, A. &amp; Kortelainen, P. 2022. Eteneekö Suomen vesistöjen tummuminen? Vesitalous 5/2022: 5–9.</w:t>
      </w:r>
    </w:p>
    <w:p w14:paraId="464B7BEA" w14:textId="77777777" w:rsidR="00DE37DF" w:rsidRDefault="00DE37DF" w:rsidP="7F292ADC">
      <w:pPr>
        <w:rPr>
          <w:lang w:val="fi-FI"/>
        </w:rPr>
      </w:pPr>
    </w:p>
    <w:p w14:paraId="4B8885A4" w14:textId="5CD50BC4" w:rsidR="00DE37DF" w:rsidRPr="002F7EC9" w:rsidRDefault="00DE37DF" w:rsidP="7F292ADC">
      <w:r w:rsidRPr="00DE37DF">
        <w:rPr>
          <w:lang w:val="fi-FI"/>
        </w:rPr>
        <w:t>Räike, A., Taskinen, A., Här</w:t>
      </w:r>
      <w:r w:rsidRPr="002F7EC9">
        <w:rPr>
          <w:lang w:val="fi-FI"/>
        </w:rPr>
        <w:t>kö</w:t>
      </w:r>
      <w:r w:rsidRPr="00DE37DF">
        <w:rPr>
          <w:lang w:val="fi-FI"/>
        </w:rPr>
        <w:t>nen, L.H., Kort</w:t>
      </w:r>
      <w:r w:rsidRPr="002F7EC9">
        <w:rPr>
          <w:lang w:val="fi-FI"/>
        </w:rPr>
        <w:t>elai</w:t>
      </w:r>
      <w:r>
        <w:rPr>
          <w:lang w:val="fi-FI"/>
        </w:rPr>
        <w:t xml:space="preserve">nen, P. &amp; Lepistö, A. 2024. </w:t>
      </w:r>
      <w:r w:rsidRPr="002F7EC9">
        <w:t>Browning from headwaters to coastal areas in the boreal region: Trends and drivers</w:t>
      </w:r>
      <w:r>
        <w:t xml:space="preserve">. </w:t>
      </w:r>
      <w:r w:rsidR="00D47D02">
        <w:t xml:space="preserve">STOTEN, </w:t>
      </w:r>
      <w:proofErr w:type="spellStart"/>
      <w:r w:rsidR="00D47D02">
        <w:t>painossa</w:t>
      </w:r>
      <w:proofErr w:type="spellEnd"/>
      <w:r w:rsidR="00D47D02">
        <w:t>.</w:t>
      </w:r>
    </w:p>
    <w:p w14:paraId="368288EB" w14:textId="1B2C82B3" w:rsidR="007C4FA4" w:rsidRPr="002F7EC9" w:rsidRDefault="007C4FA4" w:rsidP="00EA0AAF"/>
    <w:p w14:paraId="3137C1F0" w14:textId="77777777" w:rsidR="009A7B14" w:rsidRPr="002F7EC9" w:rsidRDefault="009A7B14">
      <w:pPr>
        <w:sectPr w:rsidR="009A7B14" w:rsidRPr="002F7EC9" w:rsidSect="009A7B14">
          <w:headerReference w:type="even" r:id="rId95"/>
          <w:footerReference w:type="default" r:id="rId96"/>
          <w:pgSz w:w="11907" w:h="16840" w:code="9"/>
          <w:pgMar w:top="567" w:right="1134" w:bottom="567" w:left="1134" w:header="709" w:footer="709" w:gutter="0"/>
          <w:cols w:space="708"/>
          <w:titlePg/>
          <w:docGrid w:linePitch="360"/>
        </w:sectPr>
      </w:pPr>
    </w:p>
    <w:p w14:paraId="2A5F9CDF" w14:textId="3FB89633" w:rsidR="009775CE" w:rsidRPr="007F22E5" w:rsidRDefault="7F292ADC" w:rsidP="7F292ADC">
      <w:pPr>
        <w:pStyle w:val="Otsikko1"/>
        <w:rPr>
          <w:lang w:val="fi-FI"/>
        </w:rPr>
      </w:pPr>
      <w:bookmarkStart w:id="46" w:name="_Toc163112878"/>
      <w:r w:rsidRPr="22A51828">
        <w:rPr>
          <w:lang w:val="fi-FI"/>
        </w:rPr>
        <w:lastRenderedPageBreak/>
        <w:t>Liitteet</w:t>
      </w:r>
      <w:bookmarkEnd w:id="46"/>
    </w:p>
    <w:p w14:paraId="636076F8" w14:textId="77777777" w:rsidR="009775CE" w:rsidRDefault="009775CE" w:rsidP="003C4D6F">
      <w:pPr>
        <w:rPr>
          <w:lang w:val="fi-FI"/>
        </w:rPr>
      </w:pPr>
    </w:p>
    <w:p w14:paraId="0D601F32" w14:textId="1E3E9ED8" w:rsidR="00DE6CAC" w:rsidRDefault="7F292ADC" w:rsidP="7F292ADC">
      <w:pPr>
        <w:rPr>
          <w:lang w:val="fi-FI"/>
        </w:rPr>
      </w:pPr>
      <w:r w:rsidRPr="7F292ADC">
        <w:rPr>
          <w:lang w:val="fi-FI"/>
        </w:rPr>
        <w:t>LIITE 1. Ihmistoiminnan vaikutusten arvioinnin aikataulu.</w:t>
      </w:r>
      <w:r w:rsidRPr="7F292ADC">
        <w:rPr>
          <w:sz w:val="22"/>
          <w:szCs w:val="22"/>
          <w:lang w:val="fi-FI"/>
        </w:rPr>
        <w:t xml:space="preserve"> </w:t>
      </w:r>
    </w:p>
    <w:p w14:paraId="386D630E" w14:textId="22698FD1" w:rsidR="003C4D6F" w:rsidRPr="002F7BF6" w:rsidRDefault="003C4D6F">
      <w:pPr>
        <w:rPr>
          <w:b/>
          <w:bCs/>
          <w:sz w:val="28"/>
          <w:szCs w:val="28"/>
          <w:lang w:val="fi-FI"/>
        </w:rPr>
      </w:pPr>
    </w:p>
    <w:tbl>
      <w:tblPr>
        <w:tblW w:w="16035" w:type="dxa"/>
        <w:tblCellMar>
          <w:left w:w="0" w:type="dxa"/>
          <w:right w:w="0" w:type="dxa"/>
        </w:tblCellMar>
        <w:tblLook w:val="04A0" w:firstRow="1" w:lastRow="0" w:firstColumn="1" w:lastColumn="0" w:noHBand="0" w:noVBand="1"/>
      </w:tblPr>
      <w:tblGrid>
        <w:gridCol w:w="2947"/>
        <w:gridCol w:w="826"/>
        <w:gridCol w:w="887"/>
        <w:gridCol w:w="1112"/>
        <w:gridCol w:w="1800"/>
        <w:gridCol w:w="1146"/>
        <w:gridCol w:w="887"/>
        <w:gridCol w:w="948"/>
        <w:gridCol w:w="973"/>
        <w:gridCol w:w="632"/>
        <w:gridCol w:w="693"/>
        <w:gridCol w:w="754"/>
        <w:gridCol w:w="779"/>
        <w:gridCol w:w="1651"/>
      </w:tblGrid>
      <w:tr w:rsidR="00C60C39" w:rsidRPr="00C60C39" w14:paraId="394E5266" w14:textId="77777777" w:rsidTr="489EB7E5">
        <w:trPr>
          <w:trHeight w:val="544"/>
        </w:trPr>
        <w:tc>
          <w:tcPr>
            <w:tcW w:w="29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193EF7D8" w14:textId="03A0FAE8" w:rsidR="00C60C39" w:rsidRPr="00202DD7" w:rsidRDefault="7F292ADC" w:rsidP="7F292ADC">
            <w:pPr>
              <w:rPr>
                <w:rFonts w:ascii="Arial" w:hAnsi="Arial" w:cs="Arial"/>
                <w:sz w:val="22"/>
                <w:szCs w:val="22"/>
                <w:lang w:val="fi-FI"/>
              </w:rPr>
            </w:pPr>
            <w:bookmarkStart w:id="47" w:name="_Hlk144452647"/>
            <w:r w:rsidRPr="7F292ADC">
              <w:rPr>
                <w:rFonts w:ascii="Arial" w:hAnsi="Arial" w:cs="Arial"/>
                <w:b/>
                <w:bCs/>
                <w:sz w:val="22"/>
                <w:szCs w:val="22"/>
                <w:lang w:val="fi-FI"/>
              </w:rPr>
              <w:t> Aikataulu</w:t>
            </w:r>
          </w:p>
        </w:tc>
        <w:tc>
          <w:tcPr>
            <w:tcW w:w="8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1FB6CF6B" w14:textId="709ECADF" w:rsidR="00C60C39" w:rsidRPr="00202DD7" w:rsidRDefault="7F292ADC" w:rsidP="7F292ADC">
            <w:pPr>
              <w:rPr>
                <w:rFonts w:ascii="Arial" w:hAnsi="Arial" w:cs="Arial"/>
                <w:b/>
                <w:bCs/>
                <w:sz w:val="22"/>
                <w:szCs w:val="22"/>
                <w:lang w:val="fi-FI"/>
              </w:rPr>
            </w:pPr>
            <w:r w:rsidRPr="7F292ADC">
              <w:rPr>
                <w:rFonts w:ascii="Arial" w:hAnsi="Arial" w:cs="Arial"/>
                <w:b/>
                <w:bCs/>
                <w:sz w:val="22"/>
                <w:szCs w:val="22"/>
                <w:lang w:val="fi-FI"/>
              </w:rPr>
              <w:t>I/2023</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43400D51" w14:textId="6CD8191C" w:rsidR="00C60C39" w:rsidRPr="00202DD7" w:rsidRDefault="7F292ADC" w:rsidP="7F292ADC">
            <w:pPr>
              <w:rPr>
                <w:rFonts w:ascii="Arial" w:hAnsi="Arial" w:cs="Arial"/>
                <w:b/>
                <w:bCs/>
                <w:sz w:val="22"/>
                <w:szCs w:val="22"/>
                <w:lang w:val="fi-FI"/>
              </w:rPr>
            </w:pPr>
            <w:r w:rsidRPr="7F292ADC">
              <w:rPr>
                <w:rFonts w:ascii="Arial" w:hAnsi="Arial" w:cs="Arial"/>
                <w:b/>
                <w:bCs/>
                <w:sz w:val="22"/>
                <w:szCs w:val="22"/>
                <w:lang w:val="fi-FI"/>
              </w:rPr>
              <w:t>II/2023</w:t>
            </w:r>
          </w:p>
        </w:tc>
        <w:tc>
          <w:tcPr>
            <w:tcW w:w="1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0B4BC747" w14:textId="58F43C79" w:rsidR="00C60C39" w:rsidRPr="00202DD7" w:rsidRDefault="7F292ADC" w:rsidP="7F292ADC">
            <w:pPr>
              <w:rPr>
                <w:rFonts w:ascii="Arial" w:hAnsi="Arial" w:cs="Arial"/>
                <w:b/>
                <w:bCs/>
                <w:sz w:val="22"/>
                <w:szCs w:val="22"/>
                <w:lang w:val="fi-FI"/>
              </w:rPr>
            </w:pPr>
            <w:r w:rsidRPr="7F292ADC">
              <w:rPr>
                <w:rFonts w:ascii="Arial" w:hAnsi="Arial" w:cs="Arial"/>
                <w:b/>
                <w:bCs/>
                <w:sz w:val="22"/>
                <w:szCs w:val="22"/>
                <w:lang w:val="fi-FI"/>
              </w:rPr>
              <w:t>III/2023</w:t>
            </w:r>
          </w:p>
        </w:tc>
        <w:tc>
          <w:tcPr>
            <w:tcW w:w="1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7528A304" w14:textId="6C896215" w:rsidR="00C60C39" w:rsidRPr="00202DD7" w:rsidRDefault="7F292ADC" w:rsidP="7F292ADC">
            <w:pPr>
              <w:rPr>
                <w:rFonts w:ascii="Arial" w:hAnsi="Arial" w:cs="Arial"/>
                <w:b/>
                <w:bCs/>
                <w:sz w:val="22"/>
                <w:szCs w:val="22"/>
                <w:lang w:val="fi-FI"/>
              </w:rPr>
            </w:pPr>
            <w:r w:rsidRPr="7F292ADC">
              <w:rPr>
                <w:rFonts w:ascii="Arial" w:hAnsi="Arial" w:cs="Arial"/>
                <w:b/>
                <w:bCs/>
                <w:sz w:val="22"/>
                <w:szCs w:val="22"/>
                <w:lang w:val="fi-FI"/>
              </w:rPr>
              <w:t>IV/2023</w:t>
            </w:r>
          </w:p>
        </w:tc>
        <w:tc>
          <w:tcPr>
            <w:tcW w:w="11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3302C172" w14:textId="5698E151" w:rsidR="00C60C39" w:rsidRPr="00202DD7" w:rsidRDefault="7F292ADC" w:rsidP="7F292ADC">
            <w:pPr>
              <w:rPr>
                <w:rFonts w:ascii="Arial" w:hAnsi="Arial" w:cs="Arial"/>
                <w:b/>
                <w:bCs/>
                <w:sz w:val="22"/>
                <w:szCs w:val="22"/>
                <w:lang w:val="fi-FI"/>
              </w:rPr>
            </w:pPr>
            <w:r w:rsidRPr="7F292ADC">
              <w:rPr>
                <w:rFonts w:ascii="Arial" w:hAnsi="Arial" w:cs="Arial"/>
                <w:b/>
                <w:bCs/>
                <w:sz w:val="22"/>
                <w:szCs w:val="22"/>
                <w:lang w:val="fi-FI"/>
              </w:rPr>
              <w:t>I/2024</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0BC408F6" w14:textId="0B748BBD" w:rsidR="00C60C39" w:rsidRPr="00202DD7" w:rsidRDefault="7F292ADC" w:rsidP="7F292ADC">
            <w:pPr>
              <w:rPr>
                <w:rFonts w:ascii="Arial" w:hAnsi="Arial" w:cs="Arial"/>
                <w:b/>
                <w:bCs/>
                <w:sz w:val="22"/>
                <w:szCs w:val="22"/>
                <w:lang w:val="fi-FI"/>
              </w:rPr>
            </w:pPr>
            <w:r w:rsidRPr="7F292ADC">
              <w:rPr>
                <w:rFonts w:ascii="Arial" w:hAnsi="Arial" w:cs="Arial"/>
                <w:b/>
                <w:bCs/>
                <w:sz w:val="22"/>
                <w:szCs w:val="22"/>
                <w:lang w:val="fi-FI"/>
              </w:rPr>
              <w:t>II/2024</w:t>
            </w:r>
          </w:p>
        </w:tc>
        <w:tc>
          <w:tcPr>
            <w:tcW w:w="9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7A9870F9" w14:textId="3093FF93" w:rsidR="00C60C39" w:rsidRPr="00202DD7" w:rsidRDefault="7F292ADC" w:rsidP="7F292ADC">
            <w:pPr>
              <w:rPr>
                <w:rFonts w:ascii="Arial" w:hAnsi="Arial" w:cs="Arial"/>
                <w:b/>
                <w:bCs/>
                <w:sz w:val="22"/>
                <w:szCs w:val="22"/>
                <w:lang w:val="fi-FI"/>
              </w:rPr>
            </w:pPr>
            <w:r w:rsidRPr="7F292ADC">
              <w:rPr>
                <w:rFonts w:ascii="Arial" w:hAnsi="Arial" w:cs="Arial"/>
                <w:b/>
                <w:bCs/>
                <w:sz w:val="22"/>
                <w:szCs w:val="22"/>
                <w:lang w:val="fi-FI"/>
              </w:rPr>
              <w:t>III/2024</w:t>
            </w:r>
          </w:p>
        </w:tc>
        <w:tc>
          <w:tcPr>
            <w:tcW w:w="9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4532F5B8" w14:textId="493A0C01" w:rsidR="00C60C39" w:rsidRPr="00202DD7" w:rsidRDefault="7F292ADC" w:rsidP="7F292ADC">
            <w:pPr>
              <w:rPr>
                <w:rFonts w:ascii="Arial" w:hAnsi="Arial" w:cs="Arial"/>
                <w:b/>
                <w:bCs/>
                <w:sz w:val="22"/>
                <w:szCs w:val="22"/>
                <w:lang w:val="fi-FI"/>
              </w:rPr>
            </w:pPr>
            <w:r w:rsidRPr="7F292ADC">
              <w:rPr>
                <w:rFonts w:ascii="Arial" w:hAnsi="Arial" w:cs="Arial"/>
                <w:b/>
                <w:bCs/>
                <w:sz w:val="22"/>
                <w:szCs w:val="22"/>
                <w:lang w:val="fi-FI"/>
              </w:rPr>
              <w:t>IV/2024</w:t>
            </w:r>
          </w:p>
        </w:tc>
        <w:tc>
          <w:tcPr>
            <w:tcW w:w="6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7411D73C" w14:textId="6C4B9AB5" w:rsidR="00C60C39" w:rsidRPr="00202DD7" w:rsidRDefault="7F292ADC" w:rsidP="7F292ADC">
            <w:pPr>
              <w:rPr>
                <w:rFonts w:ascii="Arial" w:hAnsi="Arial" w:cs="Arial"/>
                <w:b/>
                <w:bCs/>
                <w:sz w:val="22"/>
                <w:szCs w:val="22"/>
                <w:lang w:val="fi-FI"/>
              </w:rPr>
            </w:pPr>
            <w:r w:rsidRPr="7F292ADC">
              <w:rPr>
                <w:rFonts w:ascii="Arial" w:hAnsi="Arial" w:cs="Arial"/>
                <w:b/>
                <w:bCs/>
                <w:sz w:val="22"/>
                <w:szCs w:val="22"/>
                <w:lang w:val="fi-FI"/>
              </w:rPr>
              <w:t>I/2025</w:t>
            </w:r>
          </w:p>
        </w:tc>
        <w:tc>
          <w:tcPr>
            <w:tcW w:w="6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2E8664AC" w14:textId="5B695A2C" w:rsidR="00C60C39" w:rsidRPr="00202DD7" w:rsidRDefault="7F292ADC" w:rsidP="7F292ADC">
            <w:pPr>
              <w:rPr>
                <w:rFonts w:ascii="Arial" w:hAnsi="Arial" w:cs="Arial"/>
                <w:b/>
                <w:bCs/>
                <w:sz w:val="22"/>
                <w:szCs w:val="22"/>
                <w:lang w:val="fi-FI"/>
              </w:rPr>
            </w:pPr>
            <w:r w:rsidRPr="7F292ADC">
              <w:rPr>
                <w:rFonts w:ascii="Arial" w:hAnsi="Arial" w:cs="Arial"/>
                <w:b/>
                <w:bCs/>
                <w:sz w:val="22"/>
                <w:szCs w:val="22"/>
                <w:lang w:val="fi-FI"/>
              </w:rPr>
              <w:t>II/2025</w:t>
            </w:r>
          </w:p>
        </w:tc>
        <w:tc>
          <w:tcPr>
            <w:tcW w:w="75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5AB9A8FE" w14:textId="7D2D1E1B" w:rsidR="00C60C39" w:rsidRPr="00C60C39" w:rsidRDefault="7F292ADC" w:rsidP="7F292ADC">
            <w:pPr>
              <w:rPr>
                <w:rFonts w:ascii="Arial" w:hAnsi="Arial" w:cs="Arial"/>
                <w:b/>
                <w:bCs/>
                <w:sz w:val="22"/>
                <w:szCs w:val="22"/>
                <w:lang w:val="fi-FI"/>
              </w:rPr>
            </w:pPr>
            <w:r w:rsidRPr="7F292ADC">
              <w:rPr>
                <w:rFonts w:ascii="Arial" w:hAnsi="Arial" w:cs="Arial"/>
                <w:b/>
                <w:bCs/>
                <w:sz w:val="22"/>
                <w:szCs w:val="22"/>
                <w:lang w:val="fi-FI"/>
              </w:rPr>
              <w:t>III/2025</w:t>
            </w:r>
          </w:p>
        </w:tc>
        <w:tc>
          <w:tcPr>
            <w:tcW w:w="7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0AE394E4" w14:textId="06182C3C" w:rsidR="00C60C39" w:rsidRPr="00202DD7" w:rsidRDefault="7F292ADC" w:rsidP="7F292ADC">
            <w:pPr>
              <w:rPr>
                <w:rFonts w:ascii="Arial" w:hAnsi="Arial" w:cs="Arial"/>
                <w:b/>
                <w:bCs/>
                <w:sz w:val="22"/>
                <w:szCs w:val="22"/>
                <w:lang w:val="fi-FI"/>
              </w:rPr>
            </w:pPr>
            <w:r w:rsidRPr="7F292ADC">
              <w:rPr>
                <w:rFonts w:ascii="Arial" w:hAnsi="Arial" w:cs="Arial"/>
                <w:b/>
                <w:bCs/>
                <w:sz w:val="22"/>
                <w:szCs w:val="22"/>
                <w:lang w:val="fi-FI"/>
              </w:rPr>
              <w:t>IV/2025</w:t>
            </w:r>
          </w:p>
        </w:tc>
        <w:tc>
          <w:tcPr>
            <w:tcW w:w="16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4F097806" w14:textId="2765E3DE" w:rsidR="00C60C39" w:rsidRPr="00202DD7" w:rsidRDefault="489EB7E5" w:rsidP="489EB7E5">
            <w:pPr>
              <w:rPr>
                <w:rFonts w:ascii="Arial" w:hAnsi="Arial" w:cs="Arial"/>
                <w:sz w:val="22"/>
                <w:szCs w:val="22"/>
                <w:lang w:val="fi-FI"/>
              </w:rPr>
            </w:pPr>
            <w:r w:rsidRPr="489EB7E5">
              <w:rPr>
                <w:rFonts w:ascii="Arial" w:hAnsi="Arial" w:cs="Arial"/>
                <w:b/>
                <w:bCs/>
                <w:sz w:val="22"/>
                <w:szCs w:val="22"/>
                <w:lang w:val="fi-FI"/>
              </w:rPr>
              <w:t> </w:t>
            </w:r>
          </w:p>
        </w:tc>
      </w:tr>
      <w:bookmarkEnd w:id="47"/>
      <w:tr w:rsidR="00202DD7" w:rsidRPr="00C60C39" w14:paraId="77CC4B2E" w14:textId="77777777" w:rsidTr="489EB7E5">
        <w:trPr>
          <w:trHeight w:val="514"/>
        </w:trPr>
        <w:tc>
          <w:tcPr>
            <w:tcW w:w="29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0CBBF331" w14:textId="11F2C8A5" w:rsidR="00202DD7" w:rsidRPr="00202DD7" w:rsidRDefault="7F292ADC" w:rsidP="7F292ADC">
            <w:pPr>
              <w:rPr>
                <w:rFonts w:ascii="Arial" w:hAnsi="Arial" w:cs="Arial"/>
                <w:sz w:val="22"/>
                <w:szCs w:val="22"/>
                <w:lang w:val="fi-FI"/>
              </w:rPr>
            </w:pPr>
            <w:r w:rsidRPr="7F292ADC">
              <w:rPr>
                <w:rFonts w:ascii="Arial" w:hAnsi="Arial" w:cs="Arial"/>
                <w:sz w:val="22"/>
                <w:szCs w:val="22"/>
                <w:lang w:val="fi-FI"/>
              </w:rPr>
              <w:t>Paineohjeistuksen tarkistaminen</w:t>
            </w:r>
          </w:p>
        </w:tc>
        <w:tc>
          <w:tcPr>
            <w:tcW w:w="8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216D5401"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7A3C5C7D" w14:textId="77777777" w:rsidR="00202DD7" w:rsidRPr="00202DD7" w:rsidRDefault="00202DD7" w:rsidP="005428B9">
            <w:pPr>
              <w:rPr>
                <w:rFonts w:ascii="Arial" w:hAnsi="Arial" w:cs="Arial"/>
                <w:sz w:val="22"/>
                <w:szCs w:val="22"/>
                <w:lang w:val="fi-FI"/>
              </w:rPr>
            </w:pPr>
          </w:p>
        </w:tc>
        <w:tc>
          <w:tcPr>
            <w:tcW w:w="1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78B5151A" w14:textId="77777777" w:rsidR="00202DD7" w:rsidRPr="00202DD7" w:rsidRDefault="00202DD7" w:rsidP="005428B9">
            <w:pPr>
              <w:rPr>
                <w:rFonts w:ascii="Arial" w:hAnsi="Arial" w:cs="Arial"/>
                <w:sz w:val="22"/>
                <w:szCs w:val="22"/>
                <w:lang w:val="fi-FI"/>
              </w:rPr>
            </w:pPr>
          </w:p>
        </w:tc>
        <w:tc>
          <w:tcPr>
            <w:tcW w:w="1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0F7F3195" w14:textId="544D5F5D" w:rsidR="00202DD7" w:rsidRPr="00C60C39" w:rsidRDefault="7F292ADC" w:rsidP="7F292ADC">
            <w:pPr>
              <w:rPr>
                <w:sz w:val="22"/>
                <w:szCs w:val="22"/>
                <w:lang w:val="fi-FI"/>
              </w:rPr>
            </w:pPr>
            <w:r w:rsidRPr="7F292ADC">
              <w:rPr>
                <w:sz w:val="22"/>
                <w:szCs w:val="22"/>
                <w:lang w:val="fi-FI"/>
              </w:rPr>
              <w:t>Paineoppaan 1. versio 11/2023,</w:t>
            </w:r>
          </w:p>
          <w:p w14:paraId="55F783A6" w14:textId="4388B4D6" w:rsidR="00202DD7" w:rsidRPr="00202DD7" w:rsidRDefault="7F292ADC" w:rsidP="7F292ADC">
            <w:pPr>
              <w:rPr>
                <w:sz w:val="22"/>
                <w:szCs w:val="22"/>
                <w:lang w:val="fi-FI"/>
              </w:rPr>
            </w:pPr>
            <w:r w:rsidRPr="7F292ADC">
              <w:rPr>
                <w:sz w:val="22"/>
                <w:szCs w:val="22"/>
                <w:lang w:val="fi-FI"/>
              </w:rPr>
              <w:t xml:space="preserve">teknisten ohjeiden päivitys </w:t>
            </w:r>
            <w:proofErr w:type="gramStart"/>
            <w:r w:rsidRPr="7F292ADC">
              <w:rPr>
                <w:sz w:val="22"/>
                <w:szCs w:val="22"/>
                <w:lang w:val="fi-FI"/>
              </w:rPr>
              <w:t>10-12</w:t>
            </w:r>
            <w:proofErr w:type="gramEnd"/>
            <w:r w:rsidRPr="7F292ADC">
              <w:rPr>
                <w:sz w:val="22"/>
                <w:szCs w:val="22"/>
                <w:lang w:val="fi-FI"/>
              </w:rPr>
              <w:t>/2023</w:t>
            </w:r>
          </w:p>
        </w:tc>
        <w:tc>
          <w:tcPr>
            <w:tcW w:w="39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5E0B3" w:themeFill="accent6" w:themeFillTint="66"/>
            <w:tcMar>
              <w:top w:w="15" w:type="dxa"/>
              <w:left w:w="107" w:type="dxa"/>
              <w:bottom w:w="0" w:type="dxa"/>
              <w:right w:w="107" w:type="dxa"/>
            </w:tcMar>
            <w:hideMark/>
          </w:tcPr>
          <w:p w14:paraId="085B0D1A" w14:textId="4EBE4A01" w:rsidR="00202DD7" w:rsidRPr="00C60C39" w:rsidRDefault="7F292ADC" w:rsidP="7F292ADC">
            <w:pPr>
              <w:rPr>
                <w:sz w:val="22"/>
                <w:szCs w:val="22"/>
                <w:lang w:val="fi-FI"/>
              </w:rPr>
            </w:pPr>
            <w:r w:rsidRPr="7F292ADC">
              <w:rPr>
                <w:sz w:val="22"/>
                <w:szCs w:val="22"/>
                <w:lang w:val="fi-FI"/>
              </w:rPr>
              <w:t>Täydennetään työn edetessä.</w:t>
            </w:r>
          </w:p>
          <w:p w14:paraId="4FD5B47E" w14:textId="19987206"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p w14:paraId="6EC7482C" w14:textId="64CAB6DA"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p w14:paraId="1880AFAB" w14:textId="04954D68"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63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DF473A6" w14:textId="77777777" w:rsidR="00202DD7" w:rsidRPr="00202DD7" w:rsidRDefault="00202DD7" w:rsidP="005428B9">
            <w:pPr>
              <w:rPr>
                <w:rFonts w:ascii="Arial" w:hAnsi="Arial" w:cs="Arial"/>
                <w:sz w:val="22"/>
                <w:szCs w:val="22"/>
                <w:lang w:val="fi-FI"/>
              </w:rPr>
            </w:pPr>
          </w:p>
        </w:tc>
        <w:tc>
          <w:tcPr>
            <w:tcW w:w="69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78588AC" w14:textId="77777777" w:rsidR="00202DD7" w:rsidRPr="00202DD7" w:rsidRDefault="00202DD7" w:rsidP="005428B9">
            <w:pPr>
              <w:rPr>
                <w:rFonts w:ascii="Arial" w:hAnsi="Arial" w:cs="Arial"/>
                <w:sz w:val="22"/>
                <w:szCs w:val="22"/>
                <w:lang w:val="fi-FI"/>
              </w:rPr>
            </w:pPr>
          </w:p>
        </w:tc>
        <w:tc>
          <w:tcPr>
            <w:tcW w:w="75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D33F758" w14:textId="77777777" w:rsidR="00202DD7" w:rsidRPr="00C60C39" w:rsidRDefault="00202DD7" w:rsidP="005428B9">
            <w:pPr>
              <w:rPr>
                <w:rFonts w:ascii="Arial" w:hAnsi="Arial" w:cs="Arial"/>
                <w:sz w:val="22"/>
                <w:szCs w:val="22"/>
                <w:lang w:val="fi-FI"/>
              </w:rPr>
            </w:pPr>
          </w:p>
        </w:tc>
        <w:tc>
          <w:tcPr>
            <w:tcW w:w="77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D94A3D7" w14:textId="46B9B3CF" w:rsidR="00202DD7" w:rsidRPr="00202DD7" w:rsidRDefault="00202DD7" w:rsidP="005428B9">
            <w:pPr>
              <w:rPr>
                <w:rFonts w:ascii="Arial" w:hAnsi="Arial" w:cs="Arial"/>
                <w:sz w:val="22"/>
                <w:szCs w:val="22"/>
                <w:lang w:val="fi-FI"/>
              </w:rPr>
            </w:pPr>
          </w:p>
        </w:tc>
        <w:tc>
          <w:tcPr>
            <w:tcW w:w="16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1BDFE7CC" w14:textId="5E9CB9E6"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Syke ja ELYt</w:t>
            </w:r>
          </w:p>
        </w:tc>
      </w:tr>
      <w:tr w:rsidR="00C60C39" w:rsidRPr="00C60C39" w14:paraId="4454D0EF" w14:textId="77777777" w:rsidTr="489EB7E5">
        <w:trPr>
          <w:trHeight w:val="544"/>
        </w:trPr>
        <w:tc>
          <w:tcPr>
            <w:tcW w:w="29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736D2E40" w14:textId="6857687C" w:rsidR="00C60C39" w:rsidRPr="00202DD7" w:rsidRDefault="7F292ADC" w:rsidP="7F292ADC">
            <w:pPr>
              <w:rPr>
                <w:rFonts w:ascii="Arial" w:hAnsi="Arial" w:cs="Arial"/>
                <w:sz w:val="22"/>
                <w:szCs w:val="22"/>
                <w:lang w:val="fi-FI"/>
              </w:rPr>
            </w:pPr>
            <w:r w:rsidRPr="7F292ADC">
              <w:rPr>
                <w:rFonts w:ascii="Arial" w:hAnsi="Arial" w:cs="Arial"/>
                <w:sz w:val="22"/>
                <w:szCs w:val="22"/>
                <w:lang w:val="fi-FI"/>
              </w:rPr>
              <w:t xml:space="preserve">Paineiden arviointityökalun kehittäminen Pisaraan </w:t>
            </w:r>
          </w:p>
        </w:tc>
        <w:tc>
          <w:tcPr>
            <w:tcW w:w="8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3E9447E8"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59977675"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22A844EA" w14:textId="77777777" w:rsidR="00C60C39" w:rsidRPr="00202DD7" w:rsidRDefault="00C60C39" w:rsidP="005428B9">
            <w:pPr>
              <w:rPr>
                <w:rFonts w:ascii="Arial" w:hAnsi="Arial" w:cs="Arial"/>
                <w:sz w:val="22"/>
                <w:szCs w:val="22"/>
                <w:lang w:val="fi-FI"/>
              </w:rPr>
            </w:pPr>
          </w:p>
        </w:tc>
        <w:tc>
          <w:tcPr>
            <w:tcW w:w="1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2C6899C1" w14:textId="74C13BD4" w:rsidR="00C60C39" w:rsidRPr="00202DD7" w:rsidRDefault="7F292ADC" w:rsidP="7F292ADC">
            <w:pPr>
              <w:rPr>
                <w:rFonts w:ascii="Arial" w:hAnsi="Arial" w:cs="Arial"/>
                <w:sz w:val="22"/>
                <w:szCs w:val="22"/>
                <w:lang w:val="fi-FI"/>
              </w:rPr>
            </w:pPr>
            <w:r w:rsidRPr="7F292ADC">
              <w:rPr>
                <w:sz w:val="22"/>
                <w:szCs w:val="22"/>
                <w:lang w:val="fi-FI"/>
              </w:rPr>
              <w:t xml:space="preserve">Painearviotyökalun 1. version tuotantojulkaisu 11/2023, </w:t>
            </w:r>
            <w:r w:rsidR="00202DD7">
              <w:br/>
            </w:r>
          </w:p>
        </w:tc>
        <w:tc>
          <w:tcPr>
            <w:tcW w:w="11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43DF454C" w14:textId="77777777" w:rsidR="00C60C39" w:rsidRPr="00202DD7" w:rsidRDefault="00C60C39" w:rsidP="005428B9">
            <w:pPr>
              <w:rPr>
                <w:rFonts w:ascii="Arial" w:hAnsi="Arial" w:cs="Arial"/>
                <w:sz w:val="22"/>
                <w:szCs w:val="22"/>
                <w:lang w:val="fi-FI"/>
              </w:rPr>
            </w:pP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677259B0"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28E7900D"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568E17C4"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63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4FE6305" w14:textId="77777777" w:rsidR="00C60C39" w:rsidRPr="00202DD7" w:rsidRDefault="00C60C39" w:rsidP="005428B9">
            <w:pPr>
              <w:rPr>
                <w:rFonts w:ascii="Arial" w:hAnsi="Arial" w:cs="Arial"/>
                <w:sz w:val="22"/>
                <w:szCs w:val="22"/>
                <w:lang w:val="fi-FI"/>
              </w:rPr>
            </w:pPr>
          </w:p>
        </w:tc>
        <w:tc>
          <w:tcPr>
            <w:tcW w:w="69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386DD7A" w14:textId="77777777" w:rsidR="00C60C39" w:rsidRPr="00202DD7" w:rsidRDefault="00C60C39" w:rsidP="005428B9">
            <w:pPr>
              <w:rPr>
                <w:rFonts w:ascii="Arial" w:hAnsi="Arial" w:cs="Arial"/>
                <w:sz w:val="22"/>
                <w:szCs w:val="22"/>
                <w:lang w:val="fi-FI"/>
              </w:rPr>
            </w:pPr>
          </w:p>
        </w:tc>
        <w:tc>
          <w:tcPr>
            <w:tcW w:w="75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AA37919" w14:textId="77777777" w:rsidR="00C60C39" w:rsidRPr="00C60C39" w:rsidRDefault="00C60C39" w:rsidP="005428B9">
            <w:pPr>
              <w:rPr>
                <w:rFonts w:ascii="Arial" w:hAnsi="Arial" w:cs="Arial"/>
                <w:sz w:val="22"/>
                <w:szCs w:val="22"/>
                <w:lang w:val="fi-FI"/>
              </w:rPr>
            </w:pPr>
          </w:p>
        </w:tc>
        <w:tc>
          <w:tcPr>
            <w:tcW w:w="77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CB34A2B" w14:textId="4002E8A3" w:rsidR="00C60C39" w:rsidRPr="00202DD7" w:rsidRDefault="00C60C39" w:rsidP="005428B9">
            <w:pPr>
              <w:rPr>
                <w:rFonts w:ascii="Arial" w:hAnsi="Arial" w:cs="Arial"/>
                <w:sz w:val="22"/>
                <w:szCs w:val="22"/>
                <w:lang w:val="fi-FI"/>
              </w:rPr>
            </w:pPr>
          </w:p>
        </w:tc>
        <w:tc>
          <w:tcPr>
            <w:tcW w:w="16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24329A43" w14:textId="2478E343"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Syke, ELYt ja Solita</w:t>
            </w:r>
          </w:p>
        </w:tc>
      </w:tr>
      <w:tr w:rsidR="00C60C39" w:rsidRPr="00487EA0" w14:paraId="39A695CB" w14:textId="77777777" w:rsidTr="489EB7E5">
        <w:trPr>
          <w:trHeight w:val="514"/>
        </w:trPr>
        <w:tc>
          <w:tcPr>
            <w:tcW w:w="29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04E03D71" w14:textId="75BF1184" w:rsidR="00C60C39" w:rsidRPr="00202DD7" w:rsidRDefault="7F292ADC" w:rsidP="7F292ADC">
            <w:pPr>
              <w:rPr>
                <w:rFonts w:ascii="Arial" w:hAnsi="Arial" w:cs="Arial"/>
                <w:sz w:val="22"/>
                <w:szCs w:val="22"/>
                <w:lang w:val="fi-FI"/>
              </w:rPr>
            </w:pPr>
            <w:r w:rsidRPr="7F292ADC">
              <w:rPr>
                <w:rFonts w:ascii="Arial" w:hAnsi="Arial" w:cs="Arial"/>
                <w:b/>
                <w:bCs/>
                <w:sz w:val="22"/>
                <w:szCs w:val="22"/>
                <w:lang w:val="fi-FI"/>
              </w:rPr>
              <w:t>Ravinne- ja orgaanisen aineen kuormitus</w:t>
            </w:r>
          </w:p>
        </w:tc>
        <w:tc>
          <w:tcPr>
            <w:tcW w:w="8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29A1B8A5"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3C356C4E"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6888C86C"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627DBA23"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0C5AC7EE"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11B4A891"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5AB37181"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31164FDC"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6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661E5F07" w14:textId="77777777" w:rsidR="00C60C39" w:rsidRPr="00202DD7" w:rsidRDefault="00C60C39" w:rsidP="005428B9">
            <w:pPr>
              <w:rPr>
                <w:rFonts w:ascii="Arial" w:hAnsi="Arial" w:cs="Arial"/>
                <w:sz w:val="22"/>
                <w:szCs w:val="22"/>
                <w:lang w:val="fi-FI"/>
              </w:rPr>
            </w:pPr>
          </w:p>
        </w:tc>
        <w:tc>
          <w:tcPr>
            <w:tcW w:w="6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693BEBA8" w14:textId="77777777" w:rsidR="00C60C39" w:rsidRPr="00202DD7" w:rsidRDefault="00C60C39" w:rsidP="005428B9">
            <w:pPr>
              <w:rPr>
                <w:rFonts w:ascii="Arial" w:hAnsi="Arial" w:cs="Arial"/>
                <w:sz w:val="22"/>
                <w:szCs w:val="22"/>
                <w:lang w:val="fi-FI"/>
              </w:rPr>
            </w:pPr>
          </w:p>
        </w:tc>
        <w:tc>
          <w:tcPr>
            <w:tcW w:w="75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01143C17" w14:textId="77777777" w:rsidR="00C60C39" w:rsidRPr="00C60C39" w:rsidRDefault="00C60C39" w:rsidP="005428B9">
            <w:pPr>
              <w:rPr>
                <w:rFonts w:ascii="Arial" w:hAnsi="Arial" w:cs="Arial"/>
                <w:sz w:val="22"/>
                <w:szCs w:val="22"/>
                <w:lang w:val="fi-FI"/>
              </w:rPr>
            </w:pPr>
          </w:p>
        </w:tc>
        <w:tc>
          <w:tcPr>
            <w:tcW w:w="7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5492487D" w14:textId="5D542B76" w:rsidR="00C60C39" w:rsidRPr="00202DD7" w:rsidRDefault="00C60C39" w:rsidP="005428B9">
            <w:pPr>
              <w:rPr>
                <w:rFonts w:ascii="Arial" w:hAnsi="Arial" w:cs="Arial"/>
                <w:sz w:val="22"/>
                <w:szCs w:val="22"/>
                <w:lang w:val="fi-FI"/>
              </w:rPr>
            </w:pPr>
          </w:p>
        </w:tc>
        <w:tc>
          <w:tcPr>
            <w:tcW w:w="16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40027746" w14:textId="5728D578"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r>
      <w:tr w:rsidR="00C60C39" w:rsidRPr="00C60C39" w14:paraId="7D18D469" w14:textId="77777777" w:rsidTr="489EB7E5">
        <w:trPr>
          <w:trHeight w:val="514"/>
        </w:trPr>
        <w:tc>
          <w:tcPr>
            <w:tcW w:w="29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46CD4CA9" w14:textId="0D1A88B7" w:rsidR="00C60C39" w:rsidRPr="00202DD7" w:rsidRDefault="009A7E97" w:rsidP="7F292ADC">
            <w:pPr>
              <w:rPr>
                <w:rFonts w:ascii="Arial" w:hAnsi="Arial" w:cs="Arial"/>
                <w:sz w:val="22"/>
                <w:szCs w:val="22"/>
                <w:lang w:val="fi-FI"/>
              </w:rPr>
            </w:pPr>
            <w:proofErr w:type="spellStart"/>
            <w:r w:rsidRPr="7F292ADC">
              <w:rPr>
                <w:rFonts w:ascii="Arial" w:hAnsi="Arial" w:cs="Arial"/>
                <w:sz w:val="22"/>
                <w:szCs w:val="22"/>
                <w:lang w:val="fi-FI"/>
              </w:rPr>
              <w:t>V</w:t>
            </w:r>
            <w:r>
              <w:rPr>
                <w:rFonts w:ascii="Arial" w:hAnsi="Arial" w:cs="Arial"/>
                <w:sz w:val="22"/>
                <w:szCs w:val="22"/>
                <w:lang w:val="fi-FI"/>
              </w:rPr>
              <w:t>emala</w:t>
            </w:r>
            <w:proofErr w:type="spellEnd"/>
            <w:r w:rsidR="7F292ADC" w:rsidRPr="7F292ADC">
              <w:rPr>
                <w:rFonts w:ascii="Arial" w:hAnsi="Arial" w:cs="Arial"/>
                <w:sz w:val="22"/>
                <w:szCs w:val="22"/>
                <w:lang w:val="fi-FI"/>
              </w:rPr>
              <w:t>-rajapinta ja tulosten visualisointi Pisarassa</w:t>
            </w:r>
          </w:p>
        </w:tc>
        <w:tc>
          <w:tcPr>
            <w:tcW w:w="8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4D02C6E9"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7E95B879"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50D3065F" w14:textId="0023DD3E" w:rsidR="00C60C39" w:rsidRPr="00C60C39" w:rsidRDefault="489EB7E5" w:rsidP="489EB7E5">
            <w:pPr>
              <w:rPr>
                <w:sz w:val="22"/>
                <w:szCs w:val="22"/>
                <w:lang w:val="fi-FI"/>
              </w:rPr>
            </w:pPr>
            <w:proofErr w:type="spellStart"/>
            <w:r w:rsidRPr="489EB7E5">
              <w:rPr>
                <w:sz w:val="22"/>
                <w:szCs w:val="22"/>
                <w:lang w:val="fi-FI"/>
              </w:rPr>
              <w:t>Vemala</w:t>
            </w:r>
            <w:proofErr w:type="spellEnd"/>
            <w:r w:rsidRPr="489EB7E5">
              <w:rPr>
                <w:sz w:val="22"/>
                <w:szCs w:val="22"/>
                <w:lang w:val="fi-FI"/>
              </w:rPr>
              <w:t>-rajapinta valmis 08/2023</w:t>
            </w:r>
          </w:p>
        </w:tc>
        <w:tc>
          <w:tcPr>
            <w:tcW w:w="294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6AAE2D8D" w14:textId="5DE9E2BC" w:rsidR="00C60C39" w:rsidRPr="00C60C39" w:rsidRDefault="7F292ADC" w:rsidP="7F292ADC">
            <w:pPr>
              <w:rPr>
                <w:sz w:val="22"/>
                <w:szCs w:val="22"/>
                <w:lang w:val="fi-FI"/>
              </w:rPr>
            </w:pPr>
            <w:r w:rsidRPr="7F292ADC">
              <w:rPr>
                <w:sz w:val="22"/>
                <w:szCs w:val="22"/>
                <w:lang w:val="fi-FI"/>
              </w:rPr>
              <w:t>Kuormituksen visualisointi Pisarassa arvioitu julkaisu 01/2024</w:t>
            </w:r>
          </w:p>
          <w:p w14:paraId="369D67FC" w14:textId="02B1664C"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top w:w="15" w:type="dxa"/>
              <w:left w:w="107" w:type="dxa"/>
              <w:bottom w:w="0" w:type="dxa"/>
              <w:right w:w="107" w:type="dxa"/>
            </w:tcMar>
            <w:hideMark/>
          </w:tcPr>
          <w:p w14:paraId="4FAB0B3C"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6FDACAB8"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379FF173"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63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0897969" w14:textId="77777777" w:rsidR="00C60C39" w:rsidRPr="00202DD7" w:rsidRDefault="00C60C39">
            <w:pPr>
              <w:rPr>
                <w:rFonts w:ascii="Arial" w:hAnsi="Arial" w:cs="Arial"/>
                <w:sz w:val="22"/>
                <w:szCs w:val="22"/>
                <w:lang w:val="fi-FI"/>
              </w:rPr>
            </w:pPr>
          </w:p>
        </w:tc>
        <w:tc>
          <w:tcPr>
            <w:tcW w:w="69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4646278" w14:textId="77777777" w:rsidR="00C60C39" w:rsidRPr="00202DD7" w:rsidRDefault="00C60C39">
            <w:pPr>
              <w:rPr>
                <w:rFonts w:ascii="Arial" w:hAnsi="Arial" w:cs="Arial"/>
                <w:sz w:val="22"/>
                <w:szCs w:val="22"/>
                <w:lang w:val="fi-FI"/>
              </w:rPr>
            </w:pPr>
          </w:p>
        </w:tc>
        <w:tc>
          <w:tcPr>
            <w:tcW w:w="75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38088DD" w14:textId="77777777" w:rsidR="00C60C39" w:rsidRPr="00C60C39" w:rsidRDefault="00C60C39">
            <w:pPr>
              <w:rPr>
                <w:rFonts w:ascii="Arial" w:hAnsi="Arial" w:cs="Arial"/>
                <w:sz w:val="22"/>
                <w:szCs w:val="22"/>
                <w:lang w:val="fi-FI"/>
              </w:rPr>
            </w:pPr>
          </w:p>
        </w:tc>
        <w:tc>
          <w:tcPr>
            <w:tcW w:w="77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A642840" w14:textId="51DBACC9" w:rsidR="00C60C39" w:rsidRPr="00202DD7" w:rsidRDefault="00C60C39">
            <w:pPr>
              <w:rPr>
                <w:rFonts w:ascii="Arial" w:hAnsi="Arial" w:cs="Arial"/>
                <w:sz w:val="22"/>
                <w:szCs w:val="22"/>
                <w:lang w:val="fi-FI"/>
              </w:rPr>
            </w:pPr>
          </w:p>
        </w:tc>
        <w:tc>
          <w:tcPr>
            <w:tcW w:w="16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0DFEA551" w14:textId="63E384A2"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Syke ja Solita</w:t>
            </w:r>
          </w:p>
        </w:tc>
      </w:tr>
      <w:tr w:rsidR="00C60C39" w:rsidRPr="00C60C39" w14:paraId="4615B55D" w14:textId="77777777" w:rsidTr="489EB7E5">
        <w:trPr>
          <w:trHeight w:val="514"/>
        </w:trPr>
        <w:tc>
          <w:tcPr>
            <w:tcW w:w="29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6AFF8617" w14:textId="7AFDD493" w:rsidR="00C60C39" w:rsidRPr="00202DD7" w:rsidRDefault="7F292ADC" w:rsidP="7F292ADC">
            <w:pPr>
              <w:rPr>
                <w:rFonts w:ascii="Arial" w:hAnsi="Arial" w:cs="Arial"/>
                <w:sz w:val="22"/>
                <w:szCs w:val="22"/>
                <w:lang w:val="fi-FI"/>
              </w:rPr>
            </w:pPr>
            <w:r w:rsidRPr="7F292ADC">
              <w:rPr>
                <w:rFonts w:ascii="Arial" w:hAnsi="Arial" w:cs="Arial"/>
                <w:sz w:val="22"/>
                <w:szCs w:val="22"/>
                <w:lang w:val="fi-FI"/>
              </w:rPr>
              <w:t>Painearvioiden tarkistaminen Pisarassa</w:t>
            </w:r>
          </w:p>
        </w:tc>
        <w:tc>
          <w:tcPr>
            <w:tcW w:w="8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67C81E28"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0339E3D7"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top w:w="15" w:type="dxa"/>
              <w:left w:w="107" w:type="dxa"/>
              <w:bottom w:w="0" w:type="dxa"/>
              <w:right w:w="107" w:type="dxa"/>
            </w:tcMar>
            <w:hideMark/>
          </w:tcPr>
          <w:p w14:paraId="5EE65385"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top w:w="15" w:type="dxa"/>
              <w:left w:w="107" w:type="dxa"/>
              <w:bottom w:w="0" w:type="dxa"/>
              <w:right w:w="107" w:type="dxa"/>
            </w:tcMar>
            <w:hideMark/>
          </w:tcPr>
          <w:p w14:paraId="451EF9CC"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5061E7D7"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5708100D"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6B5CA09B"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5B8A4B00"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6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Pr>
          <w:p w14:paraId="375D9421" w14:textId="77777777" w:rsidR="00C60C39" w:rsidRPr="00202DD7" w:rsidRDefault="00C60C39" w:rsidP="005428B9">
            <w:pPr>
              <w:rPr>
                <w:rFonts w:ascii="Arial" w:hAnsi="Arial" w:cs="Arial"/>
                <w:sz w:val="22"/>
                <w:szCs w:val="22"/>
                <w:lang w:val="fi-FI"/>
              </w:rPr>
            </w:pPr>
          </w:p>
        </w:tc>
        <w:tc>
          <w:tcPr>
            <w:tcW w:w="6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Pr>
          <w:p w14:paraId="4BDA8544" w14:textId="77777777" w:rsidR="00C60C39" w:rsidRPr="00202DD7" w:rsidRDefault="00C60C39" w:rsidP="005428B9">
            <w:pPr>
              <w:rPr>
                <w:rFonts w:ascii="Arial" w:hAnsi="Arial" w:cs="Arial"/>
                <w:sz w:val="22"/>
                <w:szCs w:val="22"/>
                <w:lang w:val="fi-FI"/>
              </w:rPr>
            </w:pPr>
          </w:p>
        </w:tc>
        <w:tc>
          <w:tcPr>
            <w:tcW w:w="75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Pr>
          <w:p w14:paraId="1CBF43B9" w14:textId="77777777" w:rsidR="00C60C39" w:rsidRPr="00C60C39" w:rsidRDefault="00C60C39" w:rsidP="005428B9">
            <w:pPr>
              <w:rPr>
                <w:rFonts w:ascii="Arial" w:hAnsi="Arial" w:cs="Arial"/>
                <w:sz w:val="22"/>
                <w:szCs w:val="22"/>
                <w:lang w:val="fi-FI"/>
              </w:rPr>
            </w:pPr>
          </w:p>
        </w:tc>
        <w:tc>
          <w:tcPr>
            <w:tcW w:w="77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8F7FD82" w14:textId="04E9E9E9" w:rsidR="00C60C39" w:rsidRPr="00202DD7" w:rsidRDefault="00C60C39" w:rsidP="005428B9">
            <w:pPr>
              <w:rPr>
                <w:rFonts w:ascii="Arial" w:hAnsi="Arial" w:cs="Arial"/>
                <w:sz w:val="22"/>
                <w:szCs w:val="22"/>
                <w:lang w:val="fi-FI"/>
              </w:rPr>
            </w:pPr>
          </w:p>
        </w:tc>
        <w:tc>
          <w:tcPr>
            <w:tcW w:w="16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636C2008" w14:textId="10FCAFFB"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ELYt</w:t>
            </w:r>
          </w:p>
        </w:tc>
      </w:tr>
      <w:tr w:rsidR="00C60C39" w:rsidRPr="00C60C39" w14:paraId="4625AFB2" w14:textId="77777777" w:rsidTr="489EB7E5">
        <w:trPr>
          <w:trHeight w:val="544"/>
        </w:trPr>
        <w:tc>
          <w:tcPr>
            <w:tcW w:w="29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49DB7E30" w14:textId="733EFF34" w:rsidR="00C60C39" w:rsidRPr="00202DD7" w:rsidRDefault="7F292ADC" w:rsidP="7F292ADC">
            <w:pPr>
              <w:rPr>
                <w:rFonts w:ascii="Arial" w:hAnsi="Arial" w:cs="Arial"/>
                <w:sz w:val="22"/>
                <w:szCs w:val="22"/>
                <w:lang w:val="fi-FI"/>
              </w:rPr>
            </w:pPr>
            <w:r w:rsidRPr="7F292ADC">
              <w:rPr>
                <w:rFonts w:ascii="Arial" w:hAnsi="Arial" w:cs="Arial"/>
                <w:b/>
                <w:bCs/>
                <w:sz w:val="22"/>
                <w:szCs w:val="22"/>
                <w:lang w:val="fi-FI"/>
              </w:rPr>
              <w:t>Haitalliset aineet</w:t>
            </w:r>
          </w:p>
        </w:tc>
        <w:tc>
          <w:tcPr>
            <w:tcW w:w="8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0484C345"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7443DAA5"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6A27EF10"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190B3439"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5DDF2866"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551DCC03"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73286BB3"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70B89F58"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6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684990C9" w14:textId="77777777" w:rsidR="00C60C39" w:rsidRPr="00202DD7" w:rsidRDefault="00C60C39" w:rsidP="005428B9">
            <w:pPr>
              <w:rPr>
                <w:rFonts w:ascii="Arial" w:hAnsi="Arial" w:cs="Arial"/>
                <w:sz w:val="22"/>
                <w:szCs w:val="22"/>
                <w:lang w:val="fi-FI"/>
              </w:rPr>
            </w:pPr>
          </w:p>
        </w:tc>
        <w:tc>
          <w:tcPr>
            <w:tcW w:w="6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03F38C7E" w14:textId="77777777" w:rsidR="00C60C39" w:rsidRPr="00202DD7" w:rsidRDefault="00C60C39" w:rsidP="005428B9">
            <w:pPr>
              <w:rPr>
                <w:rFonts w:ascii="Arial" w:hAnsi="Arial" w:cs="Arial"/>
                <w:sz w:val="22"/>
                <w:szCs w:val="22"/>
                <w:lang w:val="fi-FI"/>
              </w:rPr>
            </w:pPr>
          </w:p>
        </w:tc>
        <w:tc>
          <w:tcPr>
            <w:tcW w:w="75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1CE52ED5" w14:textId="77777777" w:rsidR="00C60C39" w:rsidRPr="00C60C39" w:rsidRDefault="00C60C39" w:rsidP="005428B9">
            <w:pPr>
              <w:rPr>
                <w:rFonts w:ascii="Arial" w:hAnsi="Arial" w:cs="Arial"/>
                <w:sz w:val="22"/>
                <w:szCs w:val="22"/>
                <w:lang w:val="fi-FI"/>
              </w:rPr>
            </w:pPr>
          </w:p>
        </w:tc>
        <w:tc>
          <w:tcPr>
            <w:tcW w:w="7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7FB628B6" w14:textId="334944E7" w:rsidR="00C60C39" w:rsidRPr="00202DD7" w:rsidRDefault="00C60C39" w:rsidP="005428B9">
            <w:pPr>
              <w:rPr>
                <w:rFonts w:ascii="Arial" w:hAnsi="Arial" w:cs="Arial"/>
                <w:sz w:val="22"/>
                <w:szCs w:val="22"/>
                <w:lang w:val="fi-FI"/>
              </w:rPr>
            </w:pPr>
          </w:p>
        </w:tc>
        <w:tc>
          <w:tcPr>
            <w:tcW w:w="16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75C5F3C4" w14:textId="6F03CC01"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r>
      <w:tr w:rsidR="00C60C39" w:rsidRPr="00C60C39" w14:paraId="5AB4D4BA" w14:textId="77777777" w:rsidTr="489EB7E5">
        <w:trPr>
          <w:trHeight w:val="544"/>
        </w:trPr>
        <w:tc>
          <w:tcPr>
            <w:tcW w:w="29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2ED2257E" w14:textId="5BC8E19C" w:rsidR="00C60C39" w:rsidRPr="00202DD7" w:rsidRDefault="7F292ADC" w:rsidP="7F292ADC">
            <w:pPr>
              <w:rPr>
                <w:rFonts w:ascii="Arial" w:hAnsi="Arial" w:cs="Arial"/>
                <w:sz w:val="22"/>
                <w:szCs w:val="22"/>
                <w:lang w:val="fi-FI"/>
              </w:rPr>
            </w:pPr>
            <w:r w:rsidRPr="7F292ADC">
              <w:rPr>
                <w:rFonts w:ascii="Arial" w:hAnsi="Arial" w:cs="Arial"/>
                <w:sz w:val="22"/>
                <w:szCs w:val="22"/>
                <w:lang w:val="fi-FI"/>
              </w:rPr>
              <w:t>Kuormitusinventaarion päivitys</w:t>
            </w:r>
          </w:p>
        </w:tc>
        <w:tc>
          <w:tcPr>
            <w:tcW w:w="8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4EF526D8"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2DDFFEAB"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0539A391"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0F44A30F"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57301E76"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6C0D6E8E"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5A5727AF"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5C9A4634" w14:textId="77777777"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63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12FEFB7" w14:textId="77777777" w:rsidR="00C60C39" w:rsidRPr="00202DD7" w:rsidRDefault="00C60C39" w:rsidP="005428B9">
            <w:pPr>
              <w:rPr>
                <w:rFonts w:ascii="Arial" w:hAnsi="Arial" w:cs="Arial"/>
                <w:sz w:val="22"/>
                <w:szCs w:val="22"/>
                <w:lang w:val="fi-FI"/>
              </w:rPr>
            </w:pPr>
          </w:p>
        </w:tc>
        <w:tc>
          <w:tcPr>
            <w:tcW w:w="69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626ECFC" w14:textId="77777777" w:rsidR="00C60C39" w:rsidRPr="00202DD7" w:rsidRDefault="00C60C39" w:rsidP="005428B9">
            <w:pPr>
              <w:rPr>
                <w:rFonts w:ascii="Arial" w:hAnsi="Arial" w:cs="Arial"/>
                <w:sz w:val="22"/>
                <w:szCs w:val="22"/>
                <w:lang w:val="fi-FI"/>
              </w:rPr>
            </w:pPr>
          </w:p>
        </w:tc>
        <w:tc>
          <w:tcPr>
            <w:tcW w:w="75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50A9437" w14:textId="77777777" w:rsidR="00C60C39" w:rsidRPr="00C60C39" w:rsidRDefault="00C60C39" w:rsidP="005428B9">
            <w:pPr>
              <w:rPr>
                <w:rFonts w:ascii="Arial" w:hAnsi="Arial" w:cs="Arial"/>
                <w:sz w:val="22"/>
                <w:szCs w:val="22"/>
                <w:lang w:val="fi-FI"/>
              </w:rPr>
            </w:pPr>
          </w:p>
        </w:tc>
        <w:tc>
          <w:tcPr>
            <w:tcW w:w="77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1A5CA11" w14:textId="20F57EB4" w:rsidR="00C60C39" w:rsidRPr="00202DD7" w:rsidRDefault="00C60C39" w:rsidP="005428B9">
            <w:pPr>
              <w:rPr>
                <w:rFonts w:ascii="Arial" w:hAnsi="Arial" w:cs="Arial"/>
                <w:sz w:val="22"/>
                <w:szCs w:val="22"/>
                <w:lang w:val="fi-FI"/>
              </w:rPr>
            </w:pPr>
          </w:p>
        </w:tc>
        <w:tc>
          <w:tcPr>
            <w:tcW w:w="16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25842CBB" w14:textId="4CF86E21"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Syke, ELYt</w:t>
            </w:r>
          </w:p>
        </w:tc>
      </w:tr>
      <w:tr w:rsidR="00C60C39" w:rsidRPr="00C60C39" w14:paraId="7B6E6CCD" w14:textId="77777777" w:rsidTr="489EB7E5">
        <w:trPr>
          <w:trHeight w:val="544"/>
        </w:trPr>
        <w:tc>
          <w:tcPr>
            <w:tcW w:w="29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6651D8C2" w14:textId="7C1E91B2" w:rsidR="00C60C39" w:rsidRPr="00202DD7" w:rsidRDefault="7F292ADC" w:rsidP="7F292ADC">
            <w:pPr>
              <w:rPr>
                <w:rFonts w:ascii="Arial" w:hAnsi="Arial" w:cs="Arial"/>
                <w:sz w:val="22"/>
                <w:szCs w:val="22"/>
                <w:lang w:val="fi-FI"/>
              </w:rPr>
            </w:pPr>
            <w:r w:rsidRPr="7F292ADC">
              <w:rPr>
                <w:rFonts w:ascii="Arial" w:hAnsi="Arial" w:cs="Arial"/>
                <w:sz w:val="22"/>
                <w:szCs w:val="22"/>
                <w:lang w:val="fi-FI"/>
              </w:rPr>
              <w:t>Kemiallinen luokittelu ja paineiden arviointi</w:t>
            </w:r>
          </w:p>
        </w:tc>
        <w:tc>
          <w:tcPr>
            <w:tcW w:w="8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top w:w="15" w:type="dxa"/>
              <w:left w:w="107" w:type="dxa"/>
              <w:bottom w:w="0" w:type="dxa"/>
              <w:right w:w="107" w:type="dxa"/>
            </w:tcMar>
            <w:hideMark/>
          </w:tcPr>
          <w:p w14:paraId="6CF5679C" w14:textId="77777777" w:rsidR="00C60C39" w:rsidRPr="00202DD7" w:rsidRDefault="00C60C39" w:rsidP="005428B9">
            <w:pPr>
              <w:rPr>
                <w:rFonts w:ascii="Arial" w:hAnsi="Arial" w:cs="Arial"/>
                <w:sz w:val="22"/>
                <w:szCs w:val="22"/>
                <w:lang w:val="fi-FI"/>
              </w:rPr>
            </w:pP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top w:w="15" w:type="dxa"/>
              <w:left w:w="107" w:type="dxa"/>
              <w:bottom w:w="0" w:type="dxa"/>
              <w:right w:w="107" w:type="dxa"/>
            </w:tcMar>
            <w:hideMark/>
          </w:tcPr>
          <w:p w14:paraId="1D94C369" w14:textId="77777777" w:rsidR="00C60C39" w:rsidRPr="00202DD7" w:rsidRDefault="00C60C39" w:rsidP="005428B9">
            <w:pPr>
              <w:rPr>
                <w:rFonts w:ascii="Arial" w:hAnsi="Arial" w:cs="Arial"/>
                <w:sz w:val="22"/>
                <w:szCs w:val="22"/>
                <w:lang w:val="fi-FI"/>
              </w:rPr>
            </w:pPr>
          </w:p>
        </w:tc>
        <w:tc>
          <w:tcPr>
            <w:tcW w:w="1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top w:w="15" w:type="dxa"/>
              <w:left w:w="107" w:type="dxa"/>
              <w:bottom w:w="0" w:type="dxa"/>
              <w:right w:w="107" w:type="dxa"/>
            </w:tcMar>
            <w:hideMark/>
          </w:tcPr>
          <w:p w14:paraId="6F1950CF" w14:textId="77777777" w:rsidR="00C60C39" w:rsidRPr="00202DD7" w:rsidRDefault="00C60C39" w:rsidP="005428B9">
            <w:pPr>
              <w:rPr>
                <w:rFonts w:ascii="Arial" w:hAnsi="Arial" w:cs="Arial"/>
                <w:sz w:val="22"/>
                <w:szCs w:val="22"/>
                <w:lang w:val="fi-FI"/>
              </w:rPr>
            </w:pPr>
          </w:p>
        </w:tc>
        <w:tc>
          <w:tcPr>
            <w:tcW w:w="1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top w:w="15" w:type="dxa"/>
              <w:left w:w="107" w:type="dxa"/>
              <w:bottom w:w="0" w:type="dxa"/>
              <w:right w:w="107" w:type="dxa"/>
            </w:tcMar>
            <w:hideMark/>
          </w:tcPr>
          <w:p w14:paraId="393E01D9" w14:textId="77777777" w:rsidR="00C60C39" w:rsidRPr="00202DD7" w:rsidRDefault="00C60C39" w:rsidP="005428B9">
            <w:pPr>
              <w:rPr>
                <w:rFonts w:ascii="Arial" w:hAnsi="Arial" w:cs="Arial"/>
                <w:sz w:val="22"/>
                <w:szCs w:val="22"/>
                <w:lang w:val="fi-FI"/>
              </w:rPr>
            </w:pPr>
          </w:p>
        </w:tc>
        <w:tc>
          <w:tcPr>
            <w:tcW w:w="11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top w:w="15" w:type="dxa"/>
              <w:left w:w="107" w:type="dxa"/>
              <w:bottom w:w="0" w:type="dxa"/>
              <w:right w:w="107" w:type="dxa"/>
            </w:tcMar>
            <w:hideMark/>
          </w:tcPr>
          <w:p w14:paraId="1AD9A3FF" w14:textId="77777777" w:rsidR="00C60C39" w:rsidRPr="00202DD7" w:rsidRDefault="00C60C39" w:rsidP="005428B9">
            <w:pPr>
              <w:rPr>
                <w:rFonts w:ascii="Arial" w:hAnsi="Arial" w:cs="Arial"/>
                <w:sz w:val="22"/>
                <w:szCs w:val="22"/>
                <w:lang w:val="fi-FI"/>
              </w:rPr>
            </w:pP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2A753006" w14:textId="77777777" w:rsidR="00C60C39" w:rsidRPr="00202DD7" w:rsidRDefault="00C60C39" w:rsidP="005428B9">
            <w:pPr>
              <w:rPr>
                <w:rFonts w:ascii="Arial" w:hAnsi="Arial" w:cs="Arial"/>
                <w:sz w:val="22"/>
                <w:szCs w:val="22"/>
                <w:lang w:val="fi-FI"/>
              </w:rPr>
            </w:pPr>
          </w:p>
        </w:tc>
        <w:tc>
          <w:tcPr>
            <w:tcW w:w="9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6CC02D78" w14:textId="77777777" w:rsidR="00C60C39" w:rsidRPr="00202DD7" w:rsidRDefault="00C60C39" w:rsidP="005428B9">
            <w:pPr>
              <w:rPr>
                <w:rFonts w:ascii="Arial" w:hAnsi="Arial" w:cs="Arial"/>
                <w:sz w:val="22"/>
                <w:szCs w:val="22"/>
                <w:lang w:val="fi-FI"/>
              </w:rPr>
            </w:pPr>
          </w:p>
        </w:tc>
        <w:tc>
          <w:tcPr>
            <w:tcW w:w="9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239D45E3" w14:textId="77777777" w:rsidR="00C60C39" w:rsidRPr="00202DD7" w:rsidRDefault="00C60C39" w:rsidP="005428B9">
            <w:pPr>
              <w:rPr>
                <w:rFonts w:ascii="Arial" w:hAnsi="Arial" w:cs="Arial"/>
                <w:sz w:val="22"/>
                <w:szCs w:val="22"/>
                <w:lang w:val="fi-FI"/>
              </w:rPr>
            </w:pPr>
          </w:p>
        </w:tc>
        <w:tc>
          <w:tcPr>
            <w:tcW w:w="6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Pr>
          <w:p w14:paraId="3AF397F4" w14:textId="77777777" w:rsidR="00C60C39" w:rsidRPr="00202DD7" w:rsidRDefault="00C60C39" w:rsidP="005428B9">
            <w:pPr>
              <w:rPr>
                <w:rFonts w:ascii="Arial" w:hAnsi="Arial" w:cs="Arial"/>
                <w:sz w:val="22"/>
                <w:szCs w:val="22"/>
                <w:lang w:val="fi-FI"/>
              </w:rPr>
            </w:pPr>
          </w:p>
        </w:tc>
        <w:tc>
          <w:tcPr>
            <w:tcW w:w="6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Pr>
          <w:p w14:paraId="357FE9D8" w14:textId="77777777" w:rsidR="00C60C39" w:rsidRPr="00202DD7" w:rsidRDefault="00C60C39" w:rsidP="005428B9">
            <w:pPr>
              <w:rPr>
                <w:rFonts w:ascii="Arial" w:hAnsi="Arial" w:cs="Arial"/>
                <w:sz w:val="22"/>
                <w:szCs w:val="22"/>
                <w:lang w:val="fi-FI"/>
              </w:rPr>
            </w:pPr>
          </w:p>
        </w:tc>
        <w:tc>
          <w:tcPr>
            <w:tcW w:w="75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Pr>
          <w:p w14:paraId="1269DE26" w14:textId="77777777" w:rsidR="00C60C39" w:rsidRPr="00C60C39" w:rsidRDefault="00C60C39" w:rsidP="005428B9">
            <w:pPr>
              <w:rPr>
                <w:rFonts w:ascii="Arial" w:hAnsi="Arial" w:cs="Arial"/>
                <w:sz w:val="22"/>
                <w:szCs w:val="22"/>
                <w:lang w:val="fi-FI"/>
              </w:rPr>
            </w:pPr>
          </w:p>
        </w:tc>
        <w:tc>
          <w:tcPr>
            <w:tcW w:w="77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74071BB" w14:textId="69C0542B" w:rsidR="00C60C39" w:rsidRPr="00202DD7" w:rsidRDefault="00C60C39" w:rsidP="005428B9">
            <w:pPr>
              <w:rPr>
                <w:rFonts w:ascii="Arial" w:hAnsi="Arial" w:cs="Arial"/>
                <w:sz w:val="22"/>
                <w:szCs w:val="22"/>
                <w:lang w:val="fi-FI"/>
              </w:rPr>
            </w:pPr>
          </w:p>
        </w:tc>
        <w:tc>
          <w:tcPr>
            <w:tcW w:w="16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638EE184" w14:textId="2A5E1B0C" w:rsidR="00C60C39" w:rsidRPr="00202DD7" w:rsidRDefault="489EB7E5" w:rsidP="489EB7E5">
            <w:pPr>
              <w:rPr>
                <w:rFonts w:ascii="Arial" w:hAnsi="Arial" w:cs="Arial"/>
                <w:sz w:val="22"/>
                <w:szCs w:val="22"/>
                <w:lang w:val="fi-FI"/>
              </w:rPr>
            </w:pPr>
            <w:r w:rsidRPr="489EB7E5">
              <w:rPr>
                <w:rFonts w:ascii="Arial" w:hAnsi="Arial" w:cs="Arial"/>
                <w:sz w:val="22"/>
                <w:szCs w:val="22"/>
                <w:lang w:val="fi-FI"/>
              </w:rPr>
              <w:t>Syke ja ELYt</w:t>
            </w:r>
          </w:p>
        </w:tc>
      </w:tr>
    </w:tbl>
    <w:p w14:paraId="20F565AB" w14:textId="77777777" w:rsidR="00202DD7" w:rsidRDefault="00202DD7">
      <w:r>
        <w:br w:type="page"/>
      </w:r>
    </w:p>
    <w:tbl>
      <w:tblPr>
        <w:tblW w:w="16035" w:type="dxa"/>
        <w:tblCellMar>
          <w:left w:w="0" w:type="dxa"/>
          <w:right w:w="0" w:type="dxa"/>
        </w:tblCellMar>
        <w:tblLook w:val="04A0" w:firstRow="1" w:lastRow="0" w:firstColumn="1" w:lastColumn="0" w:noHBand="0" w:noVBand="1"/>
      </w:tblPr>
      <w:tblGrid>
        <w:gridCol w:w="2947"/>
        <w:gridCol w:w="826"/>
        <w:gridCol w:w="887"/>
        <w:gridCol w:w="1112"/>
        <w:gridCol w:w="1800"/>
        <w:gridCol w:w="1146"/>
        <w:gridCol w:w="887"/>
        <w:gridCol w:w="948"/>
        <w:gridCol w:w="973"/>
        <w:gridCol w:w="632"/>
        <w:gridCol w:w="693"/>
        <w:gridCol w:w="754"/>
        <w:gridCol w:w="779"/>
        <w:gridCol w:w="1651"/>
      </w:tblGrid>
      <w:tr w:rsidR="00202DD7" w:rsidRPr="00C60C39" w14:paraId="35F36967" w14:textId="77777777" w:rsidTr="489EB7E5">
        <w:trPr>
          <w:trHeight w:val="544"/>
        </w:trPr>
        <w:tc>
          <w:tcPr>
            <w:tcW w:w="29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tcPr>
          <w:p w14:paraId="49F93805" w14:textId="7A516DFC" w:rsidR="00202DD7" w:rsidRPr="00202DD7" w:rsidRDefault="7F292ADC" w:rsidP="7F292ADC">
            <w:pPr>
              <w:rPr>
                <w:rFonts w:ascii="Arial" w:hAnsi="Arial" w:cs="Arial"/>
                <w:b/>
                <w:bCs/>
                <w:sz w:val="22"/>
                <w:szCs w:val="22"/>
                <w:lang w:val="fi-FI"/>
              </w:rPr>
            </w:pPr>
            <w:r w:rsidRPr="7F292ADC">
              <w:rPr>
                <w:rFonts w:ascii="Arial" w:hAnsi="Arial" w:cs="Arial"/>
                <w:b/>
                <w:bCs/>
                <w:sz w:val="22"/>
                <w:szCs w:val="22"/>
                <w:lang w:val="fi-FI"/>
              </w:rPr>
              <w:lastRenderedPageBreak/>
              <w:t> Aikataulu</w:t>
            </w:r>
          </w:p>
        </w:tc>
        <w:tc>
          <w:tcPr>
            <w:tcW w:w="8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tcPr>
          <w:p w14:paraId="78E6F9F8" w14:textId="2280A1FA" w:rsidR="00202DD7" w:rsidRPr="00202DD7" w:rsidRDefault="7F292ADC" w:rsidP="7F292ADC">
            <w:pPr>
              <w:rPr>
                <w:rFonts w:ascii="Arial" w:hAnsi="Arial" w:cs="Arial"/>
                <w:sz w:val="22"/>
                <w:szCs w:val="22"/>
                <w:lang w:val="fi-FI"/>
              </w:rPr>
            </w:pPr>
            <w:r w:rsidRPr="7F292ADC">
              <w:rPr>
                <w:rFonts w:ascii="Arial" w:hAnsi="Arial" w:cs="Arial"/>
                <w:b/>
                <w:bCs/>
                <w:sz w:val="22"/>
                <w:szCs w:val="22"/>
                <w:lang w:val="fi-FI"/>
              </w:rPr>
              <w:t>I/2023</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tcPr>
          <w:p w14:paraId="50109D59" w14:textId="3BD2B169" w:rsidR="00202DD7" w:rsidRPr="00202DD7" w:rsidRDefault="7F292ADC" w:rsidP="7F292ADC">
            <w:pPr>
              <w:rPr>
                <w:rFonts w:ascii="Arial" w:hAnsi="Arial" w:cs="Arial"/>
                <w:sz w:val="22"/>
                <w:szCs w:val="22"/>
                <w:lang w:val="fi-FI"/>
              </w:rPr>
            </w:pPr>
            <w:r w:rsidRPr="7F292ADC">
              <w:rPr>
                <w:rFonts w:ascii="Arial" w:hAnsi="Arial" w:cs="Arial"/>
                <w:b/>
                <w:bCs/>
                <w:sz w:val="22"/>
                <w:szCs w:val="22"/>
                <w:lang w:val="fi-FI"/>
              </w:rPr>
              <w:t>II/2023</w:t>
            </w:r>
          </w:p>
        </w:tc>
        <w:tc>
          <w:tcPr>
            <w:tcW w:w="1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tcPr>
          <w:p w14:paraId="28713BB8" w14:textId="1CECEED3" w:rsidR="00202DD7" w:rsidRPr="00202DD7" w:rsidRDefault="7F292ADC" w:rsidP="7F292ADC">
            <w:pPr>
              <w:rPr>
                <w:rFonts w:ascii="Arial" w:hAnsi="Arial" w:cs="Arial"/>
                <w:sz w:val="22"/>
                <w:szCs w:val="22"/>
                <w:lang w:val="fi-FI"/>
              </w:rPr>
            </w:pPr>
            <w:r w:rsidRPr="7F292ADC">
              <w:rPr>
                <w:rFonts w:ascii="Arial" w:hAnsi="Arial" w:cs="Arial"/>
                <w:b/>
                <w:bCs/>
                <w:sz w:val="22"/>
                <w:szCs w:val="22"/>
                <w:lang w:val="fi-FI"/>
              </w:rPr>
              <w:t>III/2023</w:t>
            </w:r>
          </w:p>
        </w:tc>
        <w:tc>
          <w:tcPr>
            <w:tcW w:w="1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tcPr>
          <w:p w14:paraId="1B0CDA43" w14:textId="4892DAC9" w:rsidR="00202DD7" w:rsidRPr="00202DD7" w:rsidRDefault="7F292ADC" w:rsidP="7F292ADC">
            <w:pPr>
              <w:rPr>
                <w:rFonts w:ascii="Arial" w:hAnsi="Arial" w:cs="Arial"/>
                <w:sz w:val="22"/>
                <w:szCs w:val="22"/>
                <w:lang w:val="fi-FI"/>
              </w:rPr>
            </w:pPr>
            <w:r w:rsidRPr="7F292ADC">
              <w:rPr>
                <w:rFonts w:ascii="Arial" w:hAnsi="Arial" w:cs="Arial"/>
                <w:b/>
                <w:bCs/>
                <w:sz w:val="22"/>
                <w:szCs w:val="22"/>
                <w:lang w:val="fi-FI"/>
              </w:rPr>
              <w:t>IV/2023</w:t>
            </w:r>
          </w:p>
        </w:tc>
        <w:tc>
          <w:tcPr>
            <w:tcW w:w="11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tcPr>
          <w:p w14:paraId="571DFCB4" w14:textId="44E02B75" w:rsidR="00202DD7" w:rsidRPr="00202DD7" w:rsidRDefault="7F292ADC" w:rsidP="7F292ADC">
            <w:pPr>
              <w:rPr>
                <w:rFonts w:ascii="Arial" w:hAnsi="Arial" w:cs="Arial"/>
                <w:sz w:val="22"/>
                <w:szCs w:val="22"/>
                <w:lang w:val="fi-FI"/>
              </w:rPr>
            </w:pPr>
            <w:r w:rsidRPr="7F292ADC">
              <w:rPr>
                <w:rFonts w:ascii="Arial" w:hAnsi="Arial" w:cs="Arial"/>
                <w:b/>
                <w:bCs/>
                <w:sz w:val="22"/>
                <w:szCs w:val="22"/>
                <w:lang w:val="fi-FI"/>
              </w:rPr>
              <w:t>I/2024</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tcPr>
          <w:p w14:paraId="3474605B" w14:textId="66F00A8F" w:rsidR="00202DD7" w:rsidRPr="00202DD7" w:rsidRDefault="7F292ADC" w:rsidP="7F292ADC">
            <w:pPr>
              <w:rPr>
                <w:rFonts w:ascii="Arial" w:hAnsi="Arial" w:cs="Arial"/>
                <w:sz w:val="22"/>
                <w:szCs w:val="22"/>
                <w:lang w:val="fi-FI"/>
              </w:rPr>
            </w:pPr>
            <w:r w:rsidRPr="7F292ADC">
              <w:rPr>
                <w:rFonts w:ascii="Arial" w:hAnsi="Arial" w:cs="Arial"/>
                <w:b/>
                <w:bCs/>
                <w:sz w:val="22"/>
                <w:szCs w:val="22"/>
                <w:lang w:val="fi-FI"/>
              </w:rPr>
              <w:t>II/2024</w:t>
            </w:r>
          </w:p>
        </w:tc>
        <w:tc>
          <w:tcPr>
            <w:tcW w:w="9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tcPr>
          <w:p w14:paraId="6FA14A2A" w14:textId="21D1EEBC" w:rsidR="00202DD7" w:rsidRPr="00202DD7" w:rsidRDefault="7F292ADC" w:rsidP="7F292ADC">
            <w:pPr>
              <w:rPr>
                <w:rFonts w:ascii="Arial" w:hAnsi="Arial" w:cs="Arial"/>
                <w:sz w:val="22"/>
                <w:szCs w:val="22"/>
                <w:lang w:val="fi-FI"/>
              </w:rPr>
            </w:pPr>
            <w:r w:rsidRPr="7F292ADC">
              <w:rPr>
                <w:rFonts w:ascii="Arial" w:hAnsi="Arial" w:cs="Arial"/>
                <w:b/>
                <w:bCs/>
                <w:sz w:val="22"/>
                <w:szCs w:val="22"/>
                <w:lang w:val="fi-FI"/>
              </w:rPr>
              <w:t>III/2024</w:t>
            </w:r>
          </w:p>
        </w:tc>
        <w:tc>
          <w:tcPr>
            <w:tcW w:w="9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tcPr>
          <w:p w14:paraId="19A71590" w14:textId="0DC07386" w:rsidR="00202DD7" w:rsidRPr="00202DD7" w:rsidRDefault="7F292ADC" w:rsidP="7F292ADC">
            <w:pPr>
              <w:rPr>
                <w:rFonts w:ascii="Arial" w:hAnsi="Arial" w:cs="Arial"/>
                <w:sz w:val="22"/>
                <w:szCs w:val="22"/>
                <w:lang w:val="fi-FI"/>
              </w:rPr>
            </w:pPr>
            <w:r w:rsidRPr="7F292ADC">
              <w:rPr>
                <w:rFonts w:ascii="Arial" w:hAnsi="Arial" w:cs="Arial"/>
                <w:b/>
                <w:bCs/>
                <w:sz w:val="22"/>
                <w:szCs w:val="22"/>
                <w:lang w:val="fi-FI"/>
              </w:rPr>
              <w:t>IV/2024</w:t>
            </w:r>
          </w:p>
        </w:tc>
        <w:tc>
          <w:tcPr>
            <w:tcW w:w="6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513BC40D" w14:textId="60246FC6" w:rsidR="00202DD7" w:rsidRPr="00202DD7" w:rsidRDefault="7F292ADC" w:rsidP="7F292ADC">
            <w:pPr>
              <w:rPr>
                <w:rFonts w:ascii="Arial" w:hAnsi="Arial" w:cs="Arial"/>
                <w:b/>
                <w:bCs/>
                <w:sz w:val="22"/>
                <w:szCs w:val="22"/>
                <w:lang w:val="fi-FI"/>
              </w:rPr>
            </w:pPr>
            <w:r w:rsidRPr="7F292ADC">
              <w:rPr>
                <w:rFonts w:ascii="Arial" w:hAnsi="Arial" w:cs="Arial"/>
                <w:b/>
                <w:bCs/>
                <w:sz w:val="22"/>
                <w:szCs w:val="22"/>
                <w:lang w:val="fi-FI"/>
              </w:rPr>
              <w:t>I/2025</w:t>
            </w:r>
          </w:p>
        </w:tc>
        <w:tc>
          <w:tcPr>
            <w:tcW w:w="6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1A8F1E9C" w14:textId="70E0ECC6" w:rsidR="00202DD7" w:rsidRPr="00202DD7" w:rsidRDefault="7F292ADC" w:rsidP="7F292ADC">
            <w:pPr>
              <w:rPr>
                <w:rFonts w:ascii="Arial" w:hAnsi="Arial" w:cs="Arial"/>
                <w:b/>
                <w:bCs/>
                <w:sz w:val="22"/>
                <w:szCs w:val="22"/>
                <w:lang w:val="fi-FI"/>
              </w:rPr>
            </w:pPr>
            <w:r w:rsidRPr="7F292ADC">
              <w:rPr>
                <w:rFonts w:ascii="Arial" w:hAnsi="Arial" w:cs="Arial"/>
                <w:b/>
                <w:bCs/>
                <w:sz w:val="22"/>
                <w:szCs w:val="22"/>
                <w:lang w:val="fi-FI"/>
              </w:rPr>
              <w:t>II/2025</w:t>
            </w:r>
          </w:p>
        </w:tc>
        <w:tc>
          <w:tcPr>
            <w:tcW w:w="75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08142370" w14:textId="7FE84CB4" w:rsidR="00202DD7" w:rsidRPr="00C60C39" w:rsidRDefault="7F292ADC" w:rsidP="7F292ADC">
            <w:pPr>
              <w:rPr>
                <w:rFonts w:ascii="Arial" w:hAnsi="Arial" w:cs="Arial"/>
                <w:b/>
                <w:bCs/>
                <w:sz w:val="22"/>
                <w:szCs w:val="22"/>
                <w:lang w:val="fi-FI"/>
              </w:rPr>
            </w:pPr>
            <w:r w:rsidRPr="7F292ADC">
              <w:rPr>
                <w:rFonts w:ascii="Arial" w:hAnsi="Arial" w:cs="Arial"/>
                <w:b/>
                <w:bCs/>
                <w:sz w:val="22"/>
                <w:szCs w:val="22"/>
                <w:lang w:val="fi-FI"/>
              </w:rPr>
              <w:t>III/2025</w:t>
            </w:r>
          </w:p>
        </w:tc>
        <w:tc>
          <w:tcPr>
            <w:tcW w:w="7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0F88F755" w14:textId="0DD3A16F" w:rsidR="00202DD7" w:rsidRPr="00202DD7" w:rsidRDefault="7F292ADC" w:rsidP="7F292ADC">
            <w:pPr>
              <w:rPr>
                <w:rFonts w:ascii="Arial" w:hAnsi="Arial" w:cs="Arial"/>
                <w:b/>
                <w:bCs/>
                <w:sz w:val="22"/>
                <w:szCs w:val="22"/>
                <w:lang w:val="fi-FI"/>
              </w:rPr>
            </w:pPr>
            <w:r w:rsidRPr="7F292ADC">
              <w:rPr>
                <w:rFonts w:ascii="Arial" w:hAnsi="Arial" w:cs="Arial"/>
                <w:b/>
                <w:bCs/>
                <w:sz w:val="22"/>
                <w:szCs w:val="22"/>
                <w:lang w:val="fi-FI"/>
              </w:rPr>
              <w:t>IV/2025</w:t>
            </w:r>
          </w:p>
        </w:tc>
        <w:tc>
          <w:tcPr>
            <w:tcW w:w="16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tcPr>
          <w:p w14:paraId="39F2E2CB" w14:textId="66135AA2" w:rsidR="00202DD7" w:rsidRPr="00202DD7" w:rsidRDefault="489EB7E5" w:rsidP="489EB7E5">
            <w:pPr>
              <w:rPr>
                <w:rFonts w:ascii="Arial" w:hAnsi="Arial" w:cs="Arial"/>
                <w:sz w:val="22"/>
                <w:szCs w:val="22"/>
                <w:lang w:val="fi-FI"/>
              </w:rPr>
            </w:pPr>
            <w:r w:rsidRPr="489EB7E5">
              <w:rPr>
                <w:rFonts w:ascii="Arial" w:hAnsi="Arial" w:cs="Arial"/>
                <w:b/>
                <w:bCs/>
                <w:sz w:val="22"/>
                <w:szCs w:val="22"/>
                <w:lang w:val="fi-FI"/>
              </w:rPr>
              <w:t> </w:t>
            </w:r>
          </w:p>
        </w:tc>
      </w:tr>
      <w:tr w:rsidR="00202DD7" w:rsidRPr="00C60C39" w14:paraId="666B9A3C" w14:textId="77777777" w:rsidTr="489EB7E5">
        <w:trPr>
          <w:trHeight w:val="544"/>
        </w:trPr>
        <w:tc>
          <w:tcPr>
            <w:tcW w:w="29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5650EB3C" w14:textId="77777777" w:rsidR="00202DD7" w:rsidRPr="00202DD7" w:rsidRDefault="489EB7E5" w:rsidP="489EB7E5">
            <w:pPr>
              <w:rPr>
                <w:rFonts w:ascii="Arial" w:hAnsi="Arial" w:cs="Arial"/>
                <w:sz w:val="22"/>
                <w:szCs w:val="22"/>
                <w:lang w:val="fi-FI"/>
              </w:rPr>
            </w:pPr>
            <w:proofErr w:type="spellStart"/>
            <w:r w:rsidRPr="489EB7E5">
              <w:rPr>
                <w:rFonts w:ascii="Arial" w:hAnsi="Arial" w:cs="Arial"/>
                <w:b/>
                <w:bCs/>
                <w:sz w:val="22"/>
                <w:szCs w:val="22"/>
                <w:lang w:val="fi-FI"/>
              </w:rPr>
              <w:t>HyMo</w:t>
            </w:r>
            <w:proofErr w:type="spellEnd"/>
            <w:r w:rsidRPr="489EB7E5">
              <w:rPr>
                <w:rFonts w:ascii="Arial" w:hAnsi="Arial" w:cs="Arial"/>
                <w:b/>
                <w:bCs/>
                <w:sz w:val="22"/>
                <w:szCs w:val="22"/>
                <w:lang w:val="fi-FI"/>
              </w:rPr>
              <w:t>-paineet</w:t>
            </w:r>
          </w:p>
        </w:tc>
        <w:tc>
          <w:tcPr>
            <w:tcW w:w="8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795D32E3"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0776235B"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5A371B52"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0F1FFAA6"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58DF6E52"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0E982C97"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7EF34670"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55E22F9F"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6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09A55BA7" w14:textId="77777777" w:rsidR="00202DD7" w:rsidRPr="00202DD7" w:rsidRDefault="00202DD7" w:rsidP="00202DD7">
            <w:pPr>
              <w:rPr>
                <w:rFonts w:ascii="Arial" w:hAnsi="Arial" w:cs="Arial"/>
                <w:sz w:val="22"/>
                <w:szCs w:val="22"/>
                <w:lang w:val="fi-FI"/>
              </w:rPr>
            </w:pPr>
          </w:p>
        </w:tc>
        <w:tc>
          <w:tcPr>
            <w:tcW w:w="6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7D56F657" w14:textId="77777777" w:rsidR="00202DD7" w:rsidRPr="00202DD7" w:rsidRDefault="00202DD7" w:rsidP="00202DD7">
            <w:pPr>
              <w:rPr>
                <w:rFonts w:ascii="Arial" w:hAnsi="Arial" w:cs="Arial"/>
                <w:sz w:val="22"/>
                <w:szCs w:val="22"/>
                <w:lang w:val="fi-FI"/>
              </w:rPr>
            </w:pPr>
          </w:p>
        </w:tc>
        <w:tc>
          <w:tcPr>
            <w:tcW w:w="75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544ADBA9" w14:textId="77777777" w:rsidR="00202DD7" w:rsidRPr="00C60C39" w:rsidRDefault="00202DD7" w:rsidP="00202DD7">
            <w:pPr>
              <w:rPr>
                <w:rFonts w:ascii="Arial" w:hAnsi="Arial" w:cs="Arial"/>
                <w:sz w:val="22"/>
                <w:szCs w:val="22"/>
                <w:lang w:val="fi-FI"/>
              </w:rPr>
            </w:pPr>
          </w:p>
        </w:tc>
        <w:tc>
          <w:tcPr>
            <w:tcW w:w="7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4BA8EBA4" w14:textId="14747F78" w:rsidR="00202DD7" w:rsidRPr="00202DD7" w:rsidRDefault="00202DD7" w:rsidP="00202DD7">
            <w:pPr>
              <w:rPr>
                <w:rFonts w:ascii="Arial" w:hAnsi="Arial" w:cs="Arial"/>
                <w:sz w:val="22"/>
                <w:szCs w:val="22"/>
                <w:lang w:val="fi-FI"/>
              </w:rPr>
            </w:pPr>
          </w:p>
        </w:tc>
        <w:tc>
          <w:tcPr>
            <w:tcW w:w="16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6149C731" w14:textId="491BD436"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r>
      <w:tr w:rsidR="00202DD7" w:rsidRPr="006F4134" w14:paraId="76808144" w14:textId="77777777" w:rsidTr="489EB7E5">
        <w:trPr>
          <w:trHeight w:val="544"/>
        </w:trPr>
        <w:tc>
          <w:tcPr>
            <w:tcW w:w="29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tcMar>
              <w:top w:w="15" w:type="dxa"/>
              <w:left w:w="107" w:type="dxa"/>
              <w:bottom w:w="0" w:type="dxa"/>
              <w:right w:w="107" w:type="dxa"/>
            </w:tcMar>
          </w:tcPr>
          <w:p w14:paraId="2DE775AA" w14:textId="311C5A93" w:rsidR="00202DD7" w:rsidRPr="00202DD7" w:rsidRDefault="489EB7E5" w:rsidP="489EB7E5">
            <w:pPr>
              <w:rPr>
                <w:rFonts w:ascii="Arial" w:hAnsi="Arial" w:cs="Arial"/>
                <w:sz w:val="22"/>
                <w:szCs w:val="22"/>
                <w:lang w:val="fi-FI"/>
              </w:rPr>
            </w:pPr>
            <w:proofErr w:type="spellStart"/>
            <w:r w:rsidRPr="489EB7E5">
              <w:rPr>
                <w:rFonts w:ascii="Arial" w:hAnsi="Arial" w:cs="Arial"/>
                <w:sz w:val="22"/>
                <w:szCs w:val="22"/>
                <w:lang w:val="fi-FI"/>
              </w:rPr>
              <w:t>HyMo</w:t>
            </w:r>
            <w:proofErr w:type="spellEnd"/>
            <w:r w:rsidRPr="489EB7E5">
              <w:rPr>
                <w:rFonts w:ascii="Arial" w:hAnsi="Arial" w:cs="Arial"/>
                <w:sz w:val="22"/>
                <w:szCs w:val="22"/>
                <w:lang w:val="fi-FI"/>
              </w:rPr>
              <w:t xml:space="preserve">-paineiden arviointia tukevan aineiston valmistelu </w:t>
            </w:r>
          </w:p>
        </w:tc>
        <w:tc>
          <w:tcPr>
            <w:tcW w:w="8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tcMar>
              <w:top w:w="15" w:type="dxa"/>
              <w:left w:w="107" w:type="dxa"/>
              <w:bottom w:w="0" w:type="dxa"/>
              <w:right w:w="107" w:type="dxa"/>
            </w:tcMar>
          </w:tcPr>
          <w:p w14:paraId="2399CD55" w14:textId="77777777" w:rsidR="00202DD7" w:rsidRPr="00202DD7" w:rsidRDefault="00202DD7" w:rsidP="00202DD7">
            <w:pPr>
              <w:rPr>
                <w:rFonts w:ascii="Arial" w:hAnsi="Arial" w:cs="Arial"/>
                <w:sz w:val="22"/>
                <w:szCs w:val="22"/>
                <w:lang w:val="fi-FI"/>
              </w:rPr>
            </w:pP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tcMar>
              <w:top w:w="15" w:type="dxa"/>
              <w:left w:w="107" w:type="dxa"/>
              <w:bottom w:w="0" w:type="dxa"/>
              <w:right w:w="107" w:type="dxa"/>
            </w:tcMar>
          </w:tcPr>
          <w:p w14:paraId="5E66EFCC" w14:textId="77777777" w:rsidR="00202DD7" w:rsidRPr="00202DD7" w:rsidRDefault="00202DD7" w:rsidP="00202DD7">
            <w:pPr>
              <w:rPr>
                <w:rFonts w:ascii="Arial" w:hAnsi="Arial" w:cs="Arial"/>
                <w:sz w:val="22"/>
                <w:szCs w:val="22"/>
                <w:lang w:val="fi-FI"/>
              </w:rPr>
            </w:pPr>
          </w:p>
        </w:tc>
        <w:tc>
          <w:tcPr>
            <w:tcW w:w="1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tcPr>
          <w:p w14:paraId="2E0A4E9C" w14:textId="77777777" w:rsidR="00202DD7" w:rsidRPr="00202DD7" w:rsidRDefault="00202DD7" w:rsidP="00202DD7">
            <w:pPr>
              <w:rPr>
                <w:rFonts w:ascii="Arial" w:hAnsi="Arial" w:cs="Arial"/>
                <w:sz w:val="22"/>
                <w:szCs w:val="22"/>
                <w:lang w:val="fi-FI"/>
              </w:rPr>
            </w:pPr>
          </w:p>
        </w:tc>
        <w:tc>
          <w:tcPr>
            <w:tcW w:w="1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tcPr>
          <w:p w14:paraId="5C7686EB" w14:textId="77777777" w:rsidR="00202DD7" w:rsidRPr="00202DD7" w:rsidRDefault="00202DD7" w:rsidP="00202DD7">
            <w:pPr>
              <w:rPr>
                <w:rFonts w:ascii="Arial" w:hAnsi="Arial" w:cs="Arial"/>
                <w:sz w:val="22"/>
                <w:szCs w:val="22"/>
                <w:lang w:val="fi-FI"/>
              </w:rPr>
            </w:pPr>
          </w:p>
        </w:tc>
        <w:tc>
          <w:tcPr>
            <w:tcW w:w="11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tcPr>
          <w:p w14:paraId="4A22D3D1" w14:textId="77777777" w:rsidR="00202DD7" w:rsidRPr="00202DD7" w:rsidRDefault="00202DD7" w:rsidP="00202DD7">
            <w:pPr>
              <w:rPr>
                <w:rFonts w:ascii="Arial" w:hAnsi="Arial" w:cs="Arial"/>
                <w:sz w:val="22"/>
                <w:szCs w:val="22"/>
                <w:lang w:val="fi-FI"/>
              </w:rPr>
            </w:pP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tcPr>
          <w:p w14:paraId="3524C8BA" w14:textId="77777777" w:rsidR="00202DD7" w:rsidRPr="00202DD7" w:rsidRDefault="00202DD7" w:rsidP="00202DD7">
            <w:pPr>
              <w:rPr>
                <w:rFonts w:ascii="Arial" w:hAnsi="Arial" w:cs="Arial"/>
                <w:sz w:val="22"/>
                <w:szCs w:val="22"/>
                <w:lang w:val="fi-FI"/>
              </w:rPr>
            </w:pPr>
          </w:p>
        </w:tc>
        <w:tc>
          <w:tcPr>
            <w:tcW w:w="9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tcMar>
              <w:top w:w="15" w:type="dxa"/>
              <w:left w:w="107" w:type="dxa"/>
              <w:bottom w:w="0" w:type="dxa"/>
              <w:right w:w="107" w:type="dxa"/>
            </w:tcMar>
          </w:tcPr>
          <w:p w14:paraId="5F354C34" w14:textId="77777777" w:rsidR="00202DD7" w:rsidRPr="00202DD7" w:rsidRDefault="00202DD7" w:rsidP="00202DD7">
            <w:pPr>
              <w:rPr>
                <w:rFonts w:ascii="Arial" w:hAnsi="Arial" w:cs="Arial"/>
                <w:sz w:val="22"/>
                <w:szCs w:val="22"/>
                <w:lang w:val="fi-FI"/>
              </w:rPr>
            </w:pPr>
          </w:p>
        </w:tc>
        <w:tc>
          <w:tcPr>
            <w:tcW w:w="9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tcMar>
              <w:top w:w="15" w:type="dxa"/>
              <w:left w:w="107" w:type="dxa"/>
              <w:bottom w:w="0" w:type="dxa"/>
              <w:right w:w="107" w:type="dxa"/>
            </w:tcMar>
          </w:tcPr>
          <w:p w14:paraId="1AB94F6B" w14:textId="77777777" w:rsidR="00202DD7" w:rsidRPr="00202DD7" w:rsidRDefault="00202DD7" w:rsidP="00202DD7">
            <w:pPr>
              <w:rPr>
                <w:rFonts w:ascii="Arial" w:hAnsi="Arial" w:cs="Arial"/>
                <w:sz w:val="22"/>
                <w:szCs w:val="22"/>
                <w:lang w:val="fi-FI"/>
              </w:rPr>
            </w:pPr>
          </w:p>
        </w:tc>
        <w:tc>
          <w:tcPr>
            <w:tcW w:w="6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tcPr>
          <w:p w14:paraId="2FBBA7FF" w14:textId="77777777" w:rsidR="00202DD7" w:rsidRPr="00202DD7" w:rsidRDefault="00202DD7" w:rsidP="00202DD7">
            <w:pPr>
              <w:rPr>
                <w:rFonts w:ascii="Arial" w:hAnsi="Arial" w:cs="Arial"/>
                <w:sz w:val="22"/>
                <w:szCs w:val="22"/>
                <w:lang w:val="fi-FI"/>
              </w:rPr>
            </w:pPr>
          </w:p>
        </w:tc>
        <w:tc>
          <w:tcPr>
            <w:tcW w:w="6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tcPr>
          <w:p w14:paraId="5D657B51" w14:textId="77777777" w:rsidR="00202DD7" w:rsidRPr="00202DD7" w:rsidRDefault="00202DD7" w:rsidP="00202DD7">
            <w:pPr>
              <w:rPr>
                <w:rFonts w:ascii="Arial" w:hAnsi="Arial" w:cs="Arial"/>
                <w:sz w:val="22"/>
                <w:szCs w:val="22"/>
                <w:lang w:val="fi-FI"/>
              </w:rPr>
            </w:pPr>
          </w:p>
        </w:tc>
        <w:tc>
          <w:tcPr>
            <w:tcW w:w="75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tcPr>
          <w:p w14:paraId="579ABCA0" w14:textId="77777777" w:rsidR="00202DD7" w:rsidRPr="00C60C39" w:rsidRDefault="00202DD7" w:rsidP="00202DD7">
            <w:pPr>
              <w:rPr>
                <w:rFonts w:ascii="Arial" w:hAnsi="Arial" w:cs="Arial"/>
                <w:sz w:val="22"/>
                <w:szCs w:val="22"/>
                <w:lang w:val="fi-FI"/>
              </w:rPr>
            </w:pPr>
          </w:p>
        </w:tc>
        <w:tc>
          <w:tcPr>
            <w:tcW w:w="7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tcPr>
          <w:p w14:paraId="5CD890F4" w14:textId="12BF7FE9" w:rsidR="00202DD7" w:rsidRPr="00202DD7" w:rsidRDefault="00202DD7" w:rsidP="00202DD7">
            <w:pPr>
              <w:rPr>
                <w:rFonts w:ascii="Arial" w:hAnsi="Arial" w:cs="Arial"/>
                <w:sz w:val="22"/>
                <w:szCs w:val="22"/>
                <w:lang w:val="fi-FI"/>
              </w:rPr>
            </w:pPr>
          </w:p>
        </w:tc>
        <w:tc>
          <w:tcPr>
            <w:tcW w:w="16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tcMar>
              <w:top w:w="15" w:type="dxa"/>
              <w:left w:w="107" w:type="dxa"/>
              <w:bottom w:w="0" w:type="dxa"/>
              <w:right w:w="107" w:type="dxa"/>
            </w:tcMar>
          </w:tcPr>
          <w:p w14:paraId="52287E42" w14:textId="2CBB31B2" w:rsidR="00202DD7" w:rsidRPr="00202DD7" w:rsidRDefault="7F292ADC" w:rsidP="7F292ADC">
            <w:pPr>
              <w:rPr>
                <w:rFonts w:ascii="Arial" w:hAnsi="Arial" w:cs="Arial"/>
                <w:sz w:val="22"/>
                <w:szCs w:val="22"/>
                <w:lang w:val="fi-FI"/>
              </w:rPr>
            </w:pPr>
            <w:r w:rsidRPr="7F292ADC">
              <w:rPr>
                <w:rFonts w:ascii="Arial" w:hAnsi="Arial" w:cs="Arial"/>
                <w:sz w:val="22"/>
                <w:szCs w:val="22"/>
                <w:lang w:val="fi-FI"/>
              </w:rPr>
              <w:t>mm. Syke</w:t>
            </w:r>
          </w:p>
        </w:tc>
      </w:tr>
      <w:tr w:rsidR="00202DD7" w:rsidRPr="00C60C39" w14:paraId="373D2E30" w14:textId="77777777" w:rsidTr="489EB7E5">
        <w:trPr>
          <w:trHeight w:val="544"/>
        </w:trPr>
        <w:tc>
          <w:tcPr>
            <w:tcW w:w="29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4908DE2B" w14:textId="7D00A31B" w:rsidR="00202DD7" w:rsidRPr="00202DD7" w:rsidRDefault="7F292ADC" w:rsidP="7F292ADC">
            <w:pPr>
              <w:rPr>
                <w:rFonts w:ascii="Arial" w:hAnsi="Arial" w:cs="Arial"/>
                <w:sz w:val="22"/>
                <w:szCs w:val="22"/>
                <w:lang w:val="fi-FI"/>
              </w:rPr>
            </w:pPr>
            <w:r w:rsidRPr="7F292ADC">
              <w:rPr>
                <w:rFonts w:ascii="Arial" w:hAnsi="Arial" w:cs="Arial"/>
                <w:sz w:val="22"/>
                <w:szCs w:val="22"/>
                <w:lang w:val="fi-FI"/>
              </w:rPr>
              <w:t>Painearvioiden tarkistaminen Pisarassa</w:t>
            </w:r>
          </w:p>
        </w:tc>
        <w:tc>
          <w:tcPr>
            <w:tcW w:w="8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743FE073"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51928AE5"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top w:w="15" w:type="dxa"/>
              <w:left w:w="107" w:type="dxa"/>
              <w:bottom w:w="0" w:type="dxa"/>
              <w:right w:w="107" w:type="dxa"/>
            </w:tcMar>
            <w:hideMark/>
          </w:tcPr>
          <w:p w14:paraId="7DE75B6A"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top w:w="15" w:type="dxa"/>
              <w:left w:w="107" w:type="dxa"/>
              <w:bottom w:w="0" w:type="dxa"/>
              <w:right w:w="107" w:type="dxa"/>
            </w:tcMar>
            <w:hideMark/>
          </w:tcPr>
          <w:p w14:paraId="2FAAE4C0"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4A165B50"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56B9E36E"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3456C4DC"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7FCAF3D9"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6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Pr>
          <w:p w14:paraId="73EF05FA" w14:textId="77777777" w:rsidR="00202DD7" w:rsidRPr="00202DD7" w:rsidRDefault="00202DD7" w:rsidP="00202DD7">
            <w:pPr>
              <w:rPr>
                <w:rFonts w:ascii="Arial" w:hAnsi="Arial" w:cs="Arial"/>
                <w:sz w:val="22"/>
                <w:szCs w:val="22"/>
                <w:lang w:val="fi-FI"/>
              </w:rPr>
            </w:pPr>
          </w:p>
        </w:tc>
        <w:tc>
          <w:tcPr>
            <w:tcW w:w="6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Pr>
          <w:p w14:paraId="1EFF852C" w14:textId="77777777" w:rsidR="00202DD7" w:rsidRPr="00202DD7" w:rsidRDefault="00202DD7" w:rsidP="00202DD7">
            <w:pPr>
              <w:rPr>
                <w:rFonts w:ascii="Arial" w:hAnsi="Arial" w:cs="Arial"/>
                <w:sz w:val="22"/>
                <w:szCs w:val="22"/>
                <w:lang w:val="fi-FI"/>
              </w:rPr>
            </w:pPr>
          </w:p>
        </w:tc>
        <w:tc>
          <w:tcPr>
            <w:tcW w:w="75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Pr>
          <w:p w14:paraId="770CF7DD" w14:textId="77777777" w:rsidR="00202DD7" w:rsidRPr="00C60C39" w:rsidRDefault="00202DD7" w:rsidP="00202DD7">
            <w:pPr>
              <w:rPr>
                <w:rFonts w:ascii="Arial" w:hAnsi="Arial" w:cs="Arial"/>
                <w:sz w:val="22"/>
                <w:szCs w:val="22"/>
                <w:lang w:val="fi-FI"/>
              </w:rPr>
            </w:pPr>
          </w:p>
        </w:tc>
        <w:tc>
          <w:tcPr>
            <w:tcW w:w="77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5786B11" w14:textId="4DBD6D0A" w:rsidR="00202DD7" w:rsidRPr="00202DD7" w:rsidRDefault="00202DD7" w:rsidP="00202DD7">
            <w:pPr>
              <w:rPr>
                <w:rFonts w:ascii="Arial" w:hAnsi="Arial" w:cs="Arial"/>
                <w:sz w:val="22"/>
                <w:szCs w:val="22"/>
                <w:lang w:val="fi-FI"/>
              </w:rPr>
            </w:pPr>
          </w:p>
        </w:tc>
        <w:tc>
          <w:tcPr>
            <w:tcW w:w="16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27F9DA6C" w14:textId="3298A82C"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ELYt</w:t>
            </w:r>
          </w:p>
        </w:tc>
      </w:tr>
      <w:tr w:rsidR="00202DD7" w:rsidRPr="00C60C39" w14:paraId="61A45D91" w14:textId="77777777" w:rsidTr="489EB7E5">
        <w:trPr>
          <w:trHeight w:val="544"/>
        </w:trPr>
        <w:tc>
          <w:tcPr>
            <w:tcW w:w="29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4121AFD2" w14:textId="77777777" w:rsidR="00202DD7" w:rsidRPr="00202DD7" w:rsidRDefault="7F292ADC" w:rsidP="7F292ADC">
            <w:pPr>
              <w:rPr>
                <w:rFonts w:ascii="Arial" w:hAnsi="Arial" w:cs="Arial"/>
                <w:sz w:val="22"/>
                <w:szCs w:val="22"/>
                <w:lang w:val="fi-FI"/>
              </w:rPr>
            </w:pPr>
            <w:r w:rsidRPr="7F292ADC">
              <w:rPr>
                <w:rFonts w:ascii="Arial" w:hAnsi="Arial" w:cs="Arial"/>
                <w:b/>
                <w:bCs/>
                <w:sz w:val="22"/>
                <w:szCs w:val="22"/>
                <w:lang w:val="fi-FI"/>
              </w:rPr>
              <w:t>Vedenotto</w:t>
            </w:r>
          </w:p>
        </w:tc>
        <w:tc>
          <w:tcPr>
            <w:tcW w:w="8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4462D099"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1DE95819"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1BE57ABF"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4DA2A5B0"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73BB2288"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6D28B430"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4D958E25"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7D7B1341"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6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42E0A1FF" w14:textId="77777777" w:rsidR="00202DD7" w:rsidRPr="00202DD7" w:rsidRDefault="00202DD7" w:rsidP="00202DD7">
            <w:pPr>
              <w:rPr>
                <w:rFonts w:ascii="Arial" w:hAnsi="Arial" w:cs="Arial"/>
                <w:sz w:val="22"/>
                <w:szCs w:val="22"/>
                <w:lang w:val="fi-FI"/>
              </w:rPr>
            </w:pPr>
          </w:p>
        </w:tc>
        <w:tc>
          <w:tcPr>
            <w:tcW w:w="6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2DC54612" w14:textId="77777777" w:rsidR="00202DD7" w:rsidRPr="00202DD7" w:rsidRDefault="00202DD7" w:rsidP="00202DD7">
            <w:pPr>
              <w:rPr>
                <w:rFonts w:ascii="Arial" w:hAnsi="Arial" w:cs="Arial"/>
                <w:sz w:val="22"/>
                <w:szCs w:val="22"/>
                <w:lang w:val="fi-FI"/>
              </w:rPr>
            </w:pPr>
          </w:p>
        </w:tc>
        <w:tc>
          <w:tcPr>
            <w:tcW w:w="75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24DE58D5" w14:textId="77777777" w:rsidR="00202DD7" w:rsidRPr="00C60C39" w:rsidRDefault="00202DD7" w:rsidP="00202DD7">
            <w:pPr>
              <w:rPr>
                <w:rFonts w:ascii="Arial" w:hAnsi="Arial" w:cs="Arial"/>
                <w:sz w:val="22"/>
                <w:szCs w:val="22"/>
                <w:lang w:val="fi-FI"/>
              </w:rPr>
            </w:pPr>
          </w:p>
        </w:tc>
        <w:tc>
          <w:tcPr>
            <w:tcW w:w="7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Pr>
          <w:p w14:paraId="02CDED45" w14:textId="3A13CE4E" w:rsidR="00202DD7" w:rsidRPr="00202DD7" w:rsidRDefault="00202DD7" w:rsidP="00202DD7">
            <w:pPr>
              <w:rPr>
                <w:rFonts w:ascii="Arial" w:hAnsi="Arial" w:cs="Arial"/>
                <w:sz w:val="22"/>
                <w:szCs w:val="22"/>
                <w:lang w:val="fi-FI"/>
              </w:rPr>
            </w:pPr>
          </w:p>
        </w:tc>
        <w:tc>
          <w:tcPr>
            <w:tcW w:w="16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top w:w="15" w:type="dxa"/>
              <w:left w:w="107" w:type="dxa"/>
              <w:bottom w:w="0" w:type="dxa"/>
              <w:right w:w="107" w:type="dxa"/>
            </w:tcMar>
            <w:hideMark/>
          </w:tcPr>
          <w:p w14:paraId="759EA171" w14:textId="73E3BCC6"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r>
      <w:tr w:rsidR="00202DD7" w:rsidRPr="00C60C39" w14:paraId="3E0ECB16" w14:textId="77777777" w:rsidTr="489EB7E5">
        <w:trPr>
          <w:trHeight w:val="544"/>
        </w:trPr>
        <w:tc>
          <w:tcPr>
            <w:tcW w:w="29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79A664B4" w14:textId="77777777" w:rsidR="00202DD7" w:rsidRPr="00202DD7" w:rsidRDefault="7F292ADC" w:rsidP="7F292ADC">
            <w:pPr>
              <w:rPr>
                <w:rFonts w:ascii="Arial" w:hAnsi="Arial" w:cs="Arial"/>
                <w:sz w:val="22"/>
                <w:szCs w:val="22"/>
                <w:lang w:val="fi-FI"/>
              </w:rPr>
            </w:pPr>
            <w:r w:rsidRPr="7F292ADC">
              <w:rPr>
                <w:rFonts w:ascii="Arial" w:hAnsi="Arial" w:cs="Arial"/>
                <w:sz w:val="22"/>
                <w:szCs w:val="22"/>
                <w:lang w:val="fi-FI"/>
              </w:rPr>
              <w:t>Painearvioiden tarkistaminen</w:t>
            </w:r>
          </w:p>
        </w:tc>
        <w:tc>
          <w:tcPr>
            <w:tcW w:w="8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7F725635"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6062232B"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top w:w="15" w:type="dxa"/>
              <w:left w:w="107" w:type="dxa"/>
              <w:bottom w:w="0" w:type="dxa"/>
              <w:right w:w="107" w:type="dxa"/>
            </w:tcMar>
            <w:hideMark/>
          </w:tcPr>
          <w:p w14:paraId="2FEC0276"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top w:w="15" w:type="dxa"/>
              <w:left w:w="107" w:type="dxa"/>
              <w:bottom w:w="0" w:type="dxa"/>
              <w:right w:w="107" w:type="dxa"/>
            </w:tcMar>
            <w:hideMark/>
          </w:tcPr>
          <w:p w14:paraId="0C273A8B"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11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57FD9985"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8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36F777E8"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4EBFCB08"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9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Mar>
              <w:top w:w="15" w:type="dxa"/>
              <w:left w:w="107" w:type="dxa"/>
              <w:bottom w:w="0" w:type="dxa"/>
              <w:right w:w="107" w:type="dxa"/>
            </w:tcMar>
            <w:hideMark/>
          </w:tcPr>
          <w:p w14:paraId="2EDCE440" w14:textId="77777777"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 </w:t>
            </w:r>
          </w:p>
        </w:tc>
        <w:tc>
          <w:tcPr>
            <w:tcW w:w="6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Pr>
          <w:p w14:paraId="3A6D18A9" w14:textId="77777777" w:rsidR="00202DD7" w:rsidRPr="00202DD7" w:rsidRDefault="00202DD7" w:rsidP="00202DD7">
            <w:pPr>
              <w:rPr>
                <w:rFonts w:ascii="Arial" w:hAnsi="Arial" w:cs="Arial"/>
                <w:sz w:val="22"/>
                <w:szCs w:val="22"/>
                <w:lang w:val="fi-FI"/>
              </w:rPr>
            </w:pPr>
          </w:p>
        </w:tc>
        <w:tc>
          <w:tcPr>
            <w:tcW w:w="6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Pr>
          <w:p w14:paraId="1365F47A" w14:textId="77777777" w:rsidR="00202DD7" w:rsidRPr="00202DD7" w:rsidRDefault="00202DD7" w:rsidP="00202DD7">
            <w:pPr>
              <w:rPr>
                <w:rFonts w:ascii="Arial" w:hAnsi="Arial" w:cs="Arial"/>
                <w:sz w:val="22"/>
                <w:szCs w:val="22"/>
                <w:lang w:val="fi-FI"/>
              </w:rPr>
            </w:pPr>
          </w:p>
        </w:tc>
        <w:tc>
          <w:tcPr>
            <w:tcW w:w="75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0AD47" w:themeFill="accent6"/>
          </w:tcPr>
          <w:p w14:paraId="7D2087BC" w14:textId="77777777" w:rsidR="00202DD7" w:rsidRPr="00C60C39" w:rsidRDefault="00202DD7" w:rsidP="00202DD7">
            <w:pPr>
              <w:rPr>
                <w:rFonts w:ascii="Arial" w:hAnsi="Arial" w:cs="Arial"/>
                <w:sz w:val="22"/>
                <w:szCs w:val="22"/>
                <w:lang w:val="fi-FI"/>
              </w:rPr>
            </w:pPr>
          </w:p>
        </w:tc>
        <w:tc>
          <w:tcPr>
            <w:tcW w:w="77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782ACA7" w14:textId="6788909B" w:rsidR="00202DD7" w:rsidRPr="00202DD7" w:rsidRDefault="00202DD7" w:rsidP="00202DD7">
            <w:pPr>
              <w:rPr>
                <w:rFonts w:ascii="Arial" w:hAnsi="Arial" w:cs="Arial"/>
                <w:sz w:val="22"/>
                <w:szCs w:val="22"/>
                <w:lang w:val="fi-FI"/>
              </w:rPr>
            </w:pPr>
          </w:p>
        </w:tc>
        <w:tc>
          <w:tcPr>
            <w:tcW w:w="16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107" w:type="dxa"/>
              <w:bottom w:w="0" w:type="dxa"/>
              <w:right w:w="107" w:type="dxa"/>
            </w:tcMar>
            <w:hideMark/>
          </w:tcPr>
          <w:p w14:paraId="6B2D25C4" w14:textId="686721A5" w:rsidR="00202DD7" w:rsidRPr="00202DD7" w:rsidRDefault="489EB7E5" w:rsidP="489EB7E5">
            <w:pPr>
              <w:rPr>
                <w:rFonts w:ascii="Arial" w:hAnsi="Arial" w:cs="Arial"/>
                <w:sz w:val="22"/>
                <w:szCs w:val="22"/>
                <w:lang w:val="fi-FI"/>
              </w:rPr>
            </w:pPr>
            <w:r w:rsidRPr="489EB7E5">
              <w:rPr>
                <w:rFonts w:ascii="Arial" w:hAnsi="Arial" w:cs="Arial"/>
                <w:sz w:val="22"/>
                <w:szCs w:val="22"/>
                <w:lang w:val="fi-FI"/>
              </w:rPr>
              <w:t>ELYt</w:t>
            </w:r>
          </w:p>
        </w:tc>
      </w:tr>
    </w:tbl>
    <w:p w14:paraId="2FB5B6F9" w14:textId="77777777" w:rsidR="00DE6CAC" w:rsidRDefault="00DE6CAC" w:rsidP="00FF7F6F">
      <w:pPr>
        <w:pStyle w:val="Luettelokappale"/>
        <w:ind w:left="0"/>
        <w:rPr>
          <w:color w:val="4F81BD"/>
          <w:u w:val="single"/>
          <w:lang w:val="fi-FI"/>
        </w:rPr>
      </w:pPr>
    </w:p>
    <w:p w14:paraId="1D04ACA6" w14:textId="513B0C1E" w:rsidR="00DE6CAC" w:rsidRPr="00202DD7" w:rsidRDefault="00DE6CAC" w:rsidP="7F292ADC">
      <w:pPr>
        <w:rPr>
          <w:lang w:val="fi-FI"/>
        </w:rPr>
      </w:pPr>
      <w:r w:rsidRPr="7F292ADC">
        <w:rPr>
          <w:lang w:val="fi-FI"/>
        </w:rPr>
        <w:br w:type="page"/>
      </w:r>
      <w:r w:rsidR="7F292ADC" w:rsidRPr="7F292ADC">
        <w:rPr>
          <w:lang w:val="fi-FI"/>
        </w:rPr>
        <w:lastRenderedPageBreak/>
        <w:t xml:space="preserve">LIITE 2. Merkittävien tilaa heikentävien tekijöiden luokittelu painetyyppeihin. </w:t>
      </w:r>
    </w:p>
    <w:p w14:paraId="6E1180B9" w14:textId="77777777" w:rsidR="00DE6CAC" w:rsidRDefault="00DE6CAC" w:rsidP="00FF7F6F">
      <w:pPr>
        <w:pStyle w:val="Luettelokappale"/>
        <w:ind w:left="0"/>
        <w:rPr>
          <w:color w:val="4F81BD"/>
          <w:u w:val="single"/>
          <w:lang w:val="fi-FI"/>
        </w:rPr>
      </w:pPr>
    </w:p>
    <w:tbl>
      <w:tblPr>
        <w:tblW w:w="14073"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20"/>
        <w:gridCol w:w="5853"/>
      </w:tblGrid>
      <w:tr w:rsidR="00C13203" w14:paraId="5D265461" w14:textId="77777777" w:rsidTr="489EB7E5">
        <w:trPr>
          <w:trHeight w:val="300"/>
        </w:trPr>
        <w:tc>
          <w:tcPr>
            <w:tcW w:w="8220" w:type="dxa"/>
            <w:shd w:val="clear" w:color="auto" w:fill="DCE6F1"/>
            <w:noWrap/>
            <w:vAlign w:val="bottom"/>
            <w:hideMark/>
          </w:tcPr>
          <w:p w14:paraId="32DF11D6" w14:textId="77777777" w:rsidR="00C13203" w:rsidRDefault="489EB7E5" w:rsidP="489EB7E5">
            <w:pPr>
              <w:rPr>
                <w:rFonts w:ascii="Calibri" w:hAnsi="Calibri"/>
                <w:b/>
                <w:bCs/>
                <w:color w:val="000000" w:themeColor="text1"/>
                <w:sz w:val="22"/>
                <w:szCs w:val="22"/>
                <w:lang w:val="fi-FI" w:eastAsia="fi-FI"/>
              </w:rPr>
            </w:pPr>
            <w:r w:rsidRPr="489EB7E5">
              <w:rPr>
                <w:rFonts w:ascii="Calibri" w:hAnsi="Calibri"/>
                <w:b/>
                <w:bCs/>
                <w:color w:val="000000" w:themeColor="text1"/>
                <w:sz w:val="22"/>
                <w:szCs w:val="22"/>
              </w:rPr>
              <w:t>EU-</w:t>
            </w:r>
            <w:proofErr w:type="spellStart"/>
            <w:r w:rsidRPr="489EB7E5">
              <w:rPr>
                <w:rFonts w:ascii="Calibri" w:hAnsi="Calibri"/>
                <w:b/>
                <w:bCs/>
                <w:color w:val="000000" w:themeColor="text1"/>
                <w:sz w:val="22"/>
                <w:szCs w:val="22"/>
              </w:rPr>
              <w:t>painetyyppi</w:t>
            </w:r>
            <w:proofErr w:type="spellEnd"/>
          </w:p>
        </w:tc>
        <w:tc>
          <w:tcPr>
            <w:tcW w:w="5853" w:type="dxa"/>
            <w:shd w:val="clear" w:color="auto" w:fill="DCE6F1"/>
            <w:noWrap/>
            <w:vAlign w:val="bottom"/>
            <w:hideMark/>
          </w:tcPr>
          <w:p w14:paraId="072EB903" w14:textId="77777777" w:rsidR="00C13203" w:rsidRDefault="489EB7E5" w:rsidP="489EB7E5">
            <w:pPr>
              <w:rPr>
                <w:rFonts w:ascii="Calibri" w:hAnsi="Calibri"/>
                <w:b/>
                <w:bCs/>
                <w:color w:val="000000" w:themeColor="text1"/>
                <w:sz w:val="22"/>
                <w:szCs w:val="22"/>
              </w:rPr>
            </w:pPr>
            <w:proofErr w:type="spellStart"/>
            <w:r w:rsidRPr="489EB7E5">
              <w:rPr>
                <w:rFonts w:ascii="Calibri" w:hAnsi="Calibri"/>
                <w:b/>
                <w:bCs/>
                <w:color w:val="000000" w:themeColor="text1"/>
                <w:sz w:val="22"/>
                <w:szCs w:val="22"/>
              </w:rPr>
              <w:t>Painetyyppi</w:t>
            </w:r>
            <w:proofErr w:type="spellEnd"/>
            <w:r w:rsidRPr="489EB7E5">
              <w:rPr>
                <w:rFonts w:ascii="Calibri" w:hAnsi="Calibri"/>
                <w:b/>
                <w:bCs/>
                <w:color w:val="000000" w:themeColor="text1"/>
                <w:sz w:val="22"/>
                <w:szCs w:val="22"/>
              </w:rPr>
              <w:t xml:space="preserve"> FI</w:t>
            </w:r>
          </w:p>
        </w:tc>
      </w:tr>
      <w:tr w:rsidR="00C13203" w14:paraId="5B0CC0F5" w14:textId="77777777" w:rsidTr="489EB7E5">
        <w:trPr>
          <w:trHeight w:val="300"/>
        </w:trPr>
        <w:tc>
          <w:tcPr>
            <w:tcW w:w="8220" w:type="dxa"/>
            <w:shd w:val="clear" w:color="auto" w:fill="auto"/>
            <w:noWrap/>
            <w:vAlign w:val="bottom"/>
            <w:hideMark/>
          </w:tcPr>
          <w:p w14:paraId="7A75E6DD" w14:textId="77777777" w:rsidR="00C13203" w:rsidRDefault="489EB7E5" w:rsidP="489EB7E5">
            <w:pPr>
              <w:rPr>
                <w:rFonts w:ascii="Calibri" w:hAnsi="Calibri"/>
                <w:b/>
                <w:bCs/>
                <w:color w:val="000000" w:themeColor="text1"/>
                <w:sz w:val="22"/>
                <w:szCs w:val="22"/>
              </w:rPr>
            </w:pPr>
            <w:r w:rsidRPr="489EB7E5">
              <w:rPr>
                <w:rFonts w:ascii="Calibri" w:hAnsi="Calibri"/>
                <w:b/>
                <w:bCs/>
                <w:color w:val="000000" w:themeColor="text1"/>
                <w:sz w:val="22"/>
                <w:szCs w:val="22"/>
              </w:rPr>
              <w:t xml:space="preserve">1 </w:t>
            </w:r>
            <w:proofErr w:type="spellStart"/>
            <w:r w:rsidRPr="489EB7E5">
              <w:rPr>
                <w:rFonts w:ascii="Calibri" w:hAnsi="Calibri"/>
                <w:b/>
                <w:bCs/>
                <w:color w:val="000000" w:themeColor="text1"/>
                <w:sz w:val="22"/>
                <w:szCs w:val="22"/>
              </w:rPr>
              <w:t>Pistekuormitus</w:t>
            </w:r>
            <w:proofErr w:type="spellEnd"/>
          </w:p>
        </w:tc>
        <w:tc>
          <w:tcPr>
            <w:tcW w:w="5853" w:type="dxa"/>
            <w:shd w:val="clear" w:color="auto" w:fill="auto"/>
            <w:noWrap/>
            <w:vAlign w:val="bottom"/>
            <w:hideMark/>
          </w:tcPr>
          <w:p w14:paraId="1D02C061" w14:textId="77777777" w:rsidR="00C13203" w:rsidRDefault="00C13203">
            <w:pPr>
              <w:rPr>
                <w:rFonts w:ascii="Calibri" w:hAnsi="Calibri"/>
                <w:b/>
                <w:bCs/>
                <w:color w:val="000000"/>
                <w:sz w:val="22"/>
                <w:szCs w:val="22"/>
              </w:rPr>
            </w:pPr>
          </w:p>
        </w:tc>
      </w:tr>
      <w:tr w:rsidR="00C13203" w14:paraId="321B6C63" w14:textId="77777777" w:rsidTr="489EB7E5">
        <w:trPr>
          <w:trHeight w:val="300"/>
        </w:trPr>
        <w:tc>
          <w:tcPr>
            <w:tcW w:w="8220" w:type="dxa"/>
            <w:shd w:val="clear" w:color="auto" w:fill="auto"/>
            <w:noWrap/>
            <w:vAlign w:val="bottom"/>
            <w:hideMark/>
          </w:tcPr>
          <w:p w14:paraId="00CEEBBE"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 xml:space="preserve">1.1 - Point – Urban </w:t>
            </w:r>
            <w:proofErr w:type="gramStart"/>
            <w:r w:rsidRPr="7F292ADC">
              <w:rPr>
                <w:rFonts w:ascii="Calibri" w:hAnsi="Calibri"/>
                <w:b/>
                <w:bCs/>
                <w:color w:val="000000" w:themeColor="text1"/>
                <w:sz w:val="22"/>
                <w:szCs w:val="22"/>
              </w:rPr>
              <w:t>waste water</w:t>
            </w:r>
            <w:proofErr w:type="gramEnd"/>
            <w:r w:rsidRPr="7F292ADC">
              <w:rPr>
                <w:rFonts w:ascii="Calibri" w:hAnsi="Calibri"/>
                <w:b/>
                <w:bCs/>
                <w:color w:val="000000" w:themeColor="text1"/>
                <w:sz w:val="22"/>
                <w:szCs w:val="22"/>
              </w:rPr>
              <w:t> </w:t>
            </w:r>
          </w:p>
        </w:tc>
        <w:tc>
          <w:tcPr>
            <w:tcW w:w="5853" w:type="dxa"/>
            <w:shd w:val="clear" w:color="auto" w:fill="auto"/>
            <w:noWrap/>
            <w:vAlign w:val="bottom"/>
            <w:hideMark/>
          </w:tcPr>
          <w:p w14:paraId="7A4FF6E1"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Pistekuormitus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yhdyskuntien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jätevedet</w:t>
            </w:r>
            <w:proofErr w:type="spellEnd"/>
          </w:p>
        </w:tc>
      </w:tr>
      <w:tr w:rsidR="00C13203" w14:paraId="1E4A1DEB" w14:textId="77777777" w:rsidTr="489EB7E5">
        <w:trPr>
          <w:trHeight w:val="300"/>
        </w:trPr>
        <w:tc>
          <w:tcPr>
            <w:tcW w:w="8220" w:type="dxa"/>
            <w:shd w:val="clear" w:color="auto" w:fill="auto"/>
            <w:noWrap/>
            <w:vAlign w:val="bottom"/>
            <w:hideMark/>
          </w:tcPr>
          <w:p w14:paraId="62DCFC66"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1.2 - Point - Storm overflows</w:t>
            </w:r>
          </w:p>
        </w:tc>
        <w:tc>
          <w:tcPr>
            <w:tcW w:w="5853" w:type="dxa"/>
            <w:shd w:val="clear" w:color="auto" w:fill="auto"/>
            <w:noWrap/>
            <w:vAlign w:val="bottom"/>
            <w:hideMark/>
          </w:tcPr>
          <w:p w14:paraId="2C2E0DA1"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Pistekuormitus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ylivuodot</w:t>
            </w:r>
            <w:proofErr w:type="spellEnd"/>
          </w:p>
        </w:tc>
      </w:tr>
      <w:tr w:rsidR="00C13203" w14:paraId="7B324D0B" w14:textId="77777777" w:rsidTr="489EB7E5">
        <w:trPr>
          <w:trHeight w:val="300"/>
        </w:trPr>
        <w:tc>
          <w:tcPr>
            <w:tcW w:w="8220" w:type="dxa"/>
            <w:shd w:val="clear" w:color="auto" w:fill="auto"/>
            <w:noWrap/>
            <w:vAlign w:val="bottom"/>
            <w:hideMark/>
          </w:tcPr>
          <w:p w14:paraId="09DDFC91"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 xml:space="preserve">1.3 - Point - IED plants </w:t>
            </w:r>
          </w:p>
        </w:tc>
        <w:tc>
          <w:tcPr>
            <w:tcW w:w="5853" w:type="dxa"/>
            <w:shd w:val="clear" w:color="auto" w:fill="auto"/>
            <w:noWrap/>
            <w:vAlign w:val="bottom"/>
            <w:hideMark/>
          </w:tcPr>
          <w:p w14:paraId="6B0FEC97"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Pistekuormitus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teollisuuspäästödirektiivin</w:t>
            </w:r>
            <w:proofErr w:type="spellEnd"/>
            <w:r w:rsidRPr="489EB7E5">
              <w:rPr>
                <w:rFonts w:ascii="Calibri" w:hAnsi="Calibri"/>
                <w:color w:val="000000" w:themeColor="text1"/>
                <w:sz w:val="22"/>
                <w:szCs w:val="22"/>
              </w:rPr>
              <w:t xml:space="preserve"> IED-</w:t>
            </w:r>
            <w:proofErr w:type="spellStart"/>
            <w:r w:rsidRPr="489EB7E5">
              <w:rPr>
                <w:rFonts w:ascii="Calibri" w:hAnsi="Calibri"/>
                <w:color w:val="000000" w:themeColor="text1"/>
                <w:sz w:val="22"/>
                <w:szCs w:val="22"/>
              </w:rPr>
              <w:t>laitokset</w:t>
            </w:r>
            <w:proofErr w:type="spellEnd"/>
          </w:p>
        </w:tc>
      </w:tr>
      <w:tr w:rsidR="00C13203" w14:paraId="5CB56581" w14:textId="77777777" w:rsidTr="489EB7E5">
        <w:trPr>
          <w:trHeight w:val="300"/>
        </w:trPr>
        <w:tc>
          <w:tcPr>
            <w:tcW w:w="8220" w:type="dxa"/>
            <w:shd w:val="clear" w:color="auto" w:fill="auto"/>
            <w:noWrap/>
            <w:vAlign w:val="bottom"/>
            <w:hideMark/>
          </w:tcPr>
          <w:p w14:paraId="205910A2"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1.4 - Point - Non IED plants</w:t>
            </w:r>
          </w:p>
        </w:tc>
        <w:tc>
          <w:tcPr>
            <w:tcW w:w="5853" w:type="dxa"/>
            <w:shd w:val="clear" w:color="auto" w:fill="auto"/>
            <w:noWrap/>
            <w:vAlign w:val="bottom"/>
            <w:hideMark/>
          </w:tcPr>
          <w:p w14:paraId="56E7965F"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Pistekuormitus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teollisuuspäästödirektiivin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ulkopuoliset</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laitokset</w:t>
            </w:r>
            <w:proofErr w:type="spellEnd"/>
          </w:p>
        </w:tc>
      </w:tr>
      <w:tr w:rsidR="00C13203" w:rsidRPr="00487EA0" w14:paraId="4E82ED79" w14:textId="77777777" w:rsidTr="489EB7E5">
        <w:trPr>
          <w:trHeight w:val="300"/>
        </w:trPr>
        <w:tc>
          <w:tcPr>
            <w:tcW w:w="8220" w:type="dxa"/>
            <w:shd w:val="clear" w:color="auto" w:fill="auto"/>
            <w:noWrap/>
            <w:vAlign w:val="bottom"/>
            <w:hideMark/>
          </w:tcPr>
          <w:p w14:paraId="7ACA0264"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1.5 - Point - Contaminated sites or abandoned industrial sites</w:t>
            </w:r>
          </w:p>
        </w:tc>
        <w:tc>
          <w:tcPr>
            <w:tcW w:w="5853" w:type="dxa"/>
            <w:shd w:val="clear" w:color="auto" w:fill="auto"/>
            <w:noWrap/>
            <w:vAlign w:val="bottom"/>
            <w:hideMark/>
          </w:tcPr>
          <w:p w14:paraId="3BBEE40E" w14:textId="77777777" w:rsidR="00C13203" w:rsidRPr="002B398D" w:rsidRDefault="7F292ADC" w:rsidP="7F292ADC">
            <w:pPr>
              <w:rPr>
                <w:rFonts w:ascii="Calibri" w:hAnsi="Calibri"/>
                <w:color w:val="000000" w:themeColor="text1"/>
                <w:sz w:val="22"/>
                <w:szCs w:val="22"/>
                <w:lang w:val="fi-FI"/>
              </w:rPr>
            </w:pPr>
            <w:r w:rsidRPr="7F292ADC">
              <w:rPr>
                <w:rFonts w:ascii="Calibri" w:hAnsi="Calibri"/>
                <w:color w:val="000000" w:themeColor="text1"/>
                <w:sz w:val="22"/>
                <w:szCs w:val="22"/>
                <w:lang w:val="fi-FI"/>
              </w:rPr>
              <w:t>Pistekuormitus - pilaantuneet alueet ja hylätyt teollisuusalueet</w:t>
            </w:r>
          </w:p>
        </w:tc>
      </w:tr>
      <w:tr w:rsidR="00C13203" w14:paraId="47DBDE7B" w14:textId="77777777" w:rsidTr="489EB7E5">
        <w:trPr>
          <w:trHeight w:val="300"/>
        </w:trPr>
        <w:tc>
          <w:tcPr>
            <w:tcW w:w="8220" w:type="dxa"/>
            <w:shd w:val="clear" w:color="auto" w:fill="auto"/>
            <w:noWrap/>
            <w:vAlign w:val="bottom"/>
            <w:hideMark/>
          </w:tcPr>
          <w:p w14:paraId="28DDCCEE"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1.6 - Point - Waste disposal sites</w:t>
            </w:r>
          </w:p>
        </w:tc>
        <w:tc>
          <w:tcPr>
            <w:tcW w:w="5853" w:type="dxa"/>
            <w:shd w:val="clear" w:color="auto" w:fill="auto"/>
            <w:noWrap/>
            <w:vAlign w:val="bottom"/>
            <w:hideMark/>
          </w:tcPr>
          <w:p w14:paraId="218A072B"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Pistekuormitus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kaatopaikat</w:t>
            </w:r>
            <w:proofErr w:type="spellEnd"/>
          </w:p>
        </w:tc>
      </w:tr>
      <w:tr w:rsidR="00C13203" w14:paraId="6FE7843B" w14:textId="77777777" w:rsidTr="489EB7E5">
        <w:trPr>
          <w:trHeight w:val="300"/>
        </w:trPr>
        <w:tc>
          <w:tcPr>
            <w:tcW w:w="8220" w:type="dxa"/>
            <w:shd w:val="clear" w:color="auto" w:fill="auto"/>
            <w:noWrap/>
            <w:vAlign w:val="bottom"/>
            <w:hideMark/>
          </w:tcPr>
          <w:p w14:paraId="730913E7"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1.7 - Point - Mine waters</w:t>
            </w:r>
          </w:p>
        </w:tc>
        <w:tc>
          <w:tcPr>
            <w:tcW w:w="5853" w:type="dxa"/>
            <w:shd w:val="clear" w:color="auto" w:fill="auto"/>
            <w:noWrap/>
            <w:vAlign w:val="bottom"/>
            <w:hideMark/>
          </w:tcPr>
          <w:p w14:paraId="6F18FC38"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Pistekuormitus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kaivosvedet</w:t>
            </w:r>
            <w:proofErr w:type="spellEnd"/>
          </w:p>
        </w:tc>
      </w:tr>
      <w:tr w:rsidR="00C13203" w14:paraId="51A201CC" w14:textId="77777777" w:rsidTr="489EB7E5">
        <w:trPr>
          <w:trHeight w:val="300"/>
        </w:trPr>
        <w:tc>
          <w:tcPr>
            <w:tcW w:w="8220" w:type="dxa"/>
            <w:shd w:val="clear" w:color="auto" w:fill="auto"/>
            <w:noWrap/>
            <w:vAlign w:val="bottom"/>
            <w:hideMark/>
          </w:tcPr>
          <w:p w14:paraId="4C158C95" w14:textId="503239A2"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1.8 - Point – Aquaculture</w:t>
            </w:r>
          </w:p>
        </w:tc>
        <w:tc>
          <w:tcPr>
            <w:tcW w:w="5853" w:type="dxa"/>
            <w:shd w:val="clear" w:color="auto" w:fill="auto"/>
            <w:noWrap/>
            <w:vAlign w:val="bottom"/>
            <w:hideMark/>
          </w:tcPr>
          <w:p w14:paraId="5F563D53"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Pistekuormitus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vesiviljely</w:t>
            </w:r>
            <w:proofErr w:type="spellEnd"/>
            <w:r w:rsidRPr="489EB7E5">
              <w:rPr>
                <w:rFonts w:ascii="Calibri" w:hAnsi="Calibri"/>
                <w:color w:val="000000" w:themeColor="text1"/>
                <w:sz w:val="22"/>
                <w:szCs w:val="22"/>
              </w:rPr>
              <w:t>/</w:t>
            </w:r>
            <w:proofErr w:type="spellStart"/>
            <w:r w:rsidRPr="489EB7E5">
              <w:rPr>
                <w:rFonts w:ascii="Calibri" w:hAnsi="Calibri"/>
                <w:color w:val="000000" w:themeColor="text1"/>
                <w:sz w:val="22"/>
                <w:szCs w:val="22"/>
              </w:rPr>
              <w:t>kalankasvatus</w:t>
            </w:r>
            <w:proofErr w:type="spellEnd"/>
          </w:p>
        </w:tc>
      </w:tr>
      <w:tr w:rsidR="00C13203" w14:paraId="503D9661" w14:textId="77777777" w:rsidTr="489EB7E5">
        <w:trPr>
          <w:trHeight w:val="300"/>
        </w:trPr>
        <w:tc>
          <w:tcPr>
            <w:tcW w:w="8220" w:type="dxa"/>
            <w:shd w:val="clear" w:color="auto" w:fill="auto"/>
            <w:noWrap/>
            <w:vAlign w:val="bottom"/>
            <w:hideMark/>
          </w:tcPr>
          <w:p w14:paraId="581077E8"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 xml:space="preserve">1.9 - Point – Other </w:t>
            </w:r>
          </w:p>
        </w:tc>
        <w:tc>
          <w:tcPr>
            <w:tcW w:w="5853" w:type="dxa"/>
            <w:shd w:val="clear" w:color="auto" w:fill="auto"/>
            <w:noWrap/>
            <w:vAlign w:val="bottom"/>
            <w:hideMark/>
          </w:tcPr>
          <w:p w14:paraId="65FA02FB"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Pistekuormitus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muu</w:t>
            </w:r>
            <w:proofErr w:type="spellEnd"/>
          </w:p>
        </w:tc>
      </w:tr>
      <w:tr w:rsidR="00C13203" w14:paraId="0404CE25" w14:textId="77777777" w:rsidTr="489EB7E5">
        <w:trPr>
          <w:trHeight w:val="300"/>
        </w:trPr>
        <w:tc>
          <w:tcPr>
            <w:tcW w:w="8220" w:type="dxa"/>
            <w:shd w:val="clear" w:color="auto" w:fill="auto"/>
            <w:noWrap/>
            <w:vAlign w:val="bottom"/>
            <w:hideMark/>
          </w:tcPr>
          <w:p w14:paraId="18ECDDC3" w14:textId="77777777" w:rsidR="00C13203" w:rsidRDefault="00C13203">
            <w:pPr>
              <w:rPr>
                <w:rFonts w:ascii="Calibri" w:hAnsi="Calibri"/>
                <w:color w:val="000000"/>
                <w:sz w:val="22"/>
                <w:szCs w:val="22"/>
              </w:rPr>
            </w:pPr>
          </w:p>
        </w:tc>
        <w:tc>
          <w:tcPr>
            <w:tcW w:w="5853" w:type="dxa"/>
            <w:shd w:val="clear" w:color="auto" w:fill="auto"/>
            <w:noWrap/>
            <w:vAlign w:val="bottom"/>
            <w:hideMark/>
          </w:tcPr>
          <w:p w14:paraId="520BF3BD"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Pistekuormitus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turvetuotanto</w:t>
            </w:r>
            <w:proofErr w:type="spellEnd"/>
          </w:p>
        </w:tc>
      </w:tr>
      <w:tr w:rsidR="00C13203" w14:paraId="786832B3" w14:textId="77777777" w:rsidTr="489EB7E5">
        <w:trPr>
          <w:trHeight w:val="300"/>
        </w:trPr>
        <w:tc>
          <w:tcPr>
            <w:tcW w:w="8220" w:type="dxa"/>
            <w:shd w:val="clear" w:color="auto" w:fill="auto"/>
            <w:noWrap/>
            <w:vAlign w:val="bottom"/>
            <w:hideMark/>
          </w:tcPr>
          <w:p w14:paraId="405B3C2D" w14:textId="77777777" w:rsidR="00C13203" w:rsidRDefault="489EB7E5" w:rsidP="489EB7E5">
            <w:pPr>
              <w:rPr>
                <w:rFonts w:ascii="Calibri" w:hAnsi="Calibri"/>
                <w:b/>
                <w:bCs/>
                <w:color w:val="000000" w:themeColor="text1"/>
                <w:sz w:val="22"/>
                <w:szCs w:val="22"/>
              </w:rPr>
            </w:pPr>
            <w:r w:rsidRPr="489EB7E5">
              <w:rPr>
                <w:rFonts w:ascii="Calibri" w:hAnsi="Calibri"/>
                <w:b/>
                <w:bCs/>
                <w:color w:val="000000" w:themeColor="text1"/>
                <w:sz w:val="22"/>
                <w:szCs w:val="22"/>
              </w:rPr>
              <w:t xml:space="preserve">2 </w:t>
            </w:r>
            <w:proofErr w:type="spellStart"/>
            <w:r w:rsidRPr="489EB7E5">
              <w:rPr>
                <w:rFonts w:ascii="Calibri" w:hAnsi="Calibri"/>
                <w:b/>
                <w:bCs/>
                <w:color w:val="000000" w:themeColor="text1"/>
                <w:sz w:val="22"/>
                <w:szCs w:val="22"/>
              </w:rPr>
              <w:t>Hajakuormitus</w:t>
            </w:r>
            <w:proofErr w:type="spellEnd"/>
          </w:p>
        </w:tc>
        <w:tc>
          <w:tcPr>
            <w:tcW w:w="5853" w:type="dxa"/>
            <w:shd w:val="clear" w:color="auto" w:fill="auto"/>
            <w:noWrap/>
            <w:vAlign w:val="bottom"/>
            <w:hideMark/>
          </w:tcPr>
          <w:p w14:paraId="12864BC0" w14:textId="77777777" w:rsidR="00C13203" w:rsidRDefault="00C13203">
            <w:pPr>
              <w:rPr>
                <w:rFonts w:ascii="Calibri" w:hAnsi="Calibri"/>
                <w:b/>
                <w:bCs/>
                <w:color w:val="000000"/>
                <w:sz w:val="22"/>
                <w:szCs w:val="22"/>
              </w:rPr>
            </w:pPr>
          </w:p>
        </w:tc>
      </w:tr>
      <w:tr w:rsidR="00C13203" w14:paraId="4E9797E5" w14:textId="77777777" w:rsidTr="489EB7E5">
        <w:trPr>
          <w:trHeight w:val="300"/>
        </w:trPr>
        <w:tc>
          <w:tcPr>
            <w:tcW w:w="8220" w:type="dxa"/>
            <w:shd w:val="clear" w:color="auto" w:fill="auto"/>
            <w:noWrap/>
            <w:vAlign w:val="bottom"/>
            <w:hideMark/>
          </w:tcPr>
          <w:p w14:paraId="063F0755"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2.1 - Diffuse - Urban run-off</w:t>
            </w:r>
          </w:p>
        </w:tc>
        <w:tc>
          <w:tcPr>
            <w:tcW w:w="5853" w:type="dxa"/>
            <w:shd w:val="clear" w:color="auto" w:fill="auto"/>
            <w:noWrap/>
            <w:vAlign w:val="bottom"/>
            <w:hideMark/>
          </w:tcPr>
          <w:p w14:paraId="5AF953DD"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Hajakuormitus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hulevedet</w:t>
            </w:r>
            <w:proofErr w:type="spellEnd"/>
          </w:p>
        </w:tc>
      </w:tr>
      <w:tr w:rsidR="00C13203" w14:paraId="69981B2E" w14:textId="77777777" w:rsidTr="489EB7E5">
        <w:trPr>
          <w:trHeight w:val="300"/>
        </w:trPr>
        <w:tc>
          <w:tcPr>
            <w:tcW w:w="8220" w:type="dxa"/>
            <w:shd w:val="clear" w:color="auto" w:fill="auto"/>
            <w:noWrap/>
            <w:vAlign w:val="bottom"/>
            <w:hideMark/>
          </w:tcPr>
          <w:p w14:paraId="25D419BD"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 xml:space="preserve">2.10 - Diffuse – Other </w:t>
            </w:r>
          </w:p>
        </w:tc>
        <w:tc>
          <w:tcPr>
            <w:tcW w:w="5853" w:type="dxa"/>
            <w:shd w:val="clear" w:color="auto" w:fill="auto"/>
            <w:noWrap/>
            <w:vAlign w:val="bottom"/>
            <w:hideMark/>
          </w:tcPr>
          <w:p w14:paraId="2EB34CF0"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Hajakuormitus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turkistuotanto</w:t>
            </w:r>
            <w:proofErr w:type="spellEnd"/>
          </w:p>
        </w:tc>
      </w:tr>
      <w:tr w:rsidR="00C13203" w14:paraId="0813C1D5" w14:textId="77777777" w:rsidTr="489EB7E5">
        <w:trPr>
          <w:trHeight w:val="300"/>
        </w:trPr>
        <w:tc>
          <w:tcPr>
            <w:tcW w:w="8220" w:type="dxa"/>
            <w:shd w:val="clear" w:color="auto" w:fill="auto"/>
            <w:noWrap/>
            <w:vAlign w:val="bottom"/>
            <w:hideMark/>
          </w:tcPr>
          <w:p w14:paraId="09ACE9D5" w14:textId="77777777" w:rsidR="00C13203" w:rsidRDefault="00C13203">
            <w:pPr>
              <w:rPr>
                <w:rFonts w:ascii="Calibri" w:hAnsi="Calibri"/>
                <w:color w:val="000000"/>
                <w:sz w:val="22"/>
                <w:szCs w:val="22"/>
              </w:rPr>
            </w:pPr>
          </w:p>
        </w:tc>
        <w:tc>
          <w:tcPr>
            <w:tcW w:w="5853" w:type="dxa"/>
            <w:shd w:val="clear" w:color="auto" w:fill="auto"/>
            <w:noWrap/>
            <w:vAlign w:val="bottom"/>
            <w:hideMark/>
          </w:tcPr>
          <w:p w14:paraId="1AB11A1F"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Hajakuormitus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muu</w:t>
            </w:r>
            <w:proofErr w:type="spellEnd"/>
          </w:p>
        </w:tc>
      </w:tr>
      <w:tr w:rsidR="00C13203" w14:paraId="23DDC067" w14:textId="77777777" w:rsidTr="489EB7E5">
        <w:trPr>
          <w:trHeight w:val="300"/>
        </w:trPr>
        <w:tc>
          <w:tcPr>
            <w:tcW w:w="8220" w:type="dxa"/>
            <w:shd w:val="clear" w:color="auto" w:fill="auto"/>
            <w:noWrap/>
            <w:vAlign w:val="bottom"/>
            <w:hideMark/>
          </w:tcPr>
          <w:p w14:paraId="40D51AF1"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2.2 - Diffuse – Agricultural</w:t>
            </w:r>
          </w:p>
        </w:tc>
        <w:tc>
          <w:tcPr>
            <w:tcW w:w="5853" w:type="dxa"/>
            <w:shd w:val="clear" w:color="auto" w:fill="auto"/>
            <w:noWrap/>
            <w:vAlign w:val="bottom"/>
            <w:hideMark/>
          </w:tcPr>
          <w:p w14:paraId="1C338E28"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Hajakuormitus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maatalous</w:t>
            </w:r>
            <w:proofErr w:type="spellEnd"/>
          </w:p>
        </w:tc>
      </w:tr>
      <w:tr w:rsidR="00C13203" w14:paraId="4DF6E01C" w14:textId="77777777" w:rsidTr="489EB7E5">
        <w:trPr>
          <w:trHeight w:val="300"/>
        </w:trPr>
        <w:tc>
          <w:tcPr>
            <w:tcW w:w="8220" w:type="dxa"/>
            <w:shd w:val="clear" w:color="auto" w:fill="auto"/>
            <w:noWrap/>
            <w:vAlign w:val="bottom"/>
            <w:hideMark/>
          </w:tcPr>
          <w:p w14:paraId="6132C97F"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 xml:space="preserve">2.3 - Diffuse – Forestry </w:t>
            </w:r>
          </w:p>
        </w:tc>
        <w:tc>
          <w:tcPr>
            <w:tcW w:w="5853" w:type="dxa"/>
            <w:shd w:val="clear" w:color="auto" w:fill="auto"/>
            <w:noWrap/>
            <w:vAlign w:val="bottom"/>
            <w:hideMark/>
          </w:tcPr>
          <w:p w14:paraId="223AAA41"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Hajakuormitus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metsätalous</w:t>
            </w:r>
            <w:proofErr w:type="spellEnd"/>
          </w:p>
        </w:tc>
      </w:tr>
      <w:tr w:rsidR="00C13203" w14:paraId="32529CAB" w14:textId="77777777" w:rsidTr="489EB7E5">
        <w:trPr>
          <w:trHeight w:val="300"/>
        </w:trPr>
        <w:tc>
          <w:tcPr>
            <w:tcW w:w="8220" w:type="dxa"/>
            <w:shd w:val="clear" w:color="auto" w:fill="auto"/>
            <w:noWrap/>
            <w:vAlign w:val="bottom"/>
            <w:hideMark/>
          </w:tcPr>
          <w:p w14:paraId="154A75E6"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2.4 - Diffuse – Transport</w:t>
            </w:r>
          </w:p>
        </w:tc>
        <w:tc>
          <w:tcPr>
            <w:tcW w:w="5853" w:type="dxa"/>
            <w:shd w:val="clear" w:color="auto" w:fill="auto"/>
            <w:noWrap/>
            <w:vAlign w:val="bottom"/>
            <w:hideMark/>
          </w:tcPr>
          <w:p w14:paraId="0A0144E8"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Hajakuormitus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liikenne</w:t>
            </w:r>
            <w:proofErr w:type="spellEnd"/>
          </w:p>
        </w:tc>
      </w:tr>
      <w:tr w:rsidR="00C13203" w:rsidRPr="00487EA0" w14:paraId="65A4B1D7" w14:textId="77777777" w:rsidTr="489EB7E5">
        <w:trPr>
          <w:trHeight w:val="300"/>
        </w:trPr>
        <w:tc>
          <w:tcPr>
            <w:tcW w:w="8220" w:type="dxa"/>
            <w:shd w:val="clear" w:color="auto" w:fill="auto"/>
            <w:noWrap/>
            <w:vAlign w:val="bottom"/>
            <w:hideMark/>
          </w:tcPr>
          <w:p w14:paraId="6B253CB9"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2.5 - Diffuse – Contaminated sites or abandoned industrial sites</w:t>
            </w:r>
          </w:p>
        </w:tc>
        <w:tc>
          <w:tcPr>
            <w:tcW w:w="5853" w:type="dxa"/>
            <w:shd w:val="clear" w:color="auto" w:fill="auto"/>
            <w:noWrap/>
            <w:vAlign w:val="bottom"/>
            <w:hideMark/>
          </w:tcPr>
          <w:p w14:paraId="076CD2F6" w14:textId="77777777" w:rsidR="00C13203" w:rsidRPr="002B398D" w:rsidRDefault="7F292ADC" w:rsidP="7F292ADC">
            <w:pPr>
              <w:rPr>
                <w:rFonts w:ascii="Calibri" w:hAnsi="Calibri"/>
                <w:color w:val="000000" w:themeColor="text1"/>
                <w:sz w:val="22"/>
                <w:szCs w:val="22"/>
                <w:lang w:val="fi-FI"/>
              </w:rPr>
            </w:pPr>
            <w:r w:rsidRPr="7F292ADC">
              <w:rPr>
                <w:rFonts w:ascii="Calibri" w:hAnsi="Calibri"/>
                <w:color w:val="000000" w:themeColor="text1"/>
                <w:sz w:val="22"/>
                <w:szCs w:val="22"/>
                <w:lang w:val="fi-FI"/>
              </w:rPr>
              <w:t>Hajakuormitus - saastuneet alueet ja hylätyt teollisuusalueet</w:t>
            </w:r>
          </w:p>
        </w:tc>
      </w:tr>
      <w:tr w:rsidR="00C13203" w14:paraId="2DE9C428" w14:textId="77777777" w:rsidTr="489EB7E5">
        <w:trPr>
          <w:trHeight w:val="300"/>
        </w:trPr>
        <w:tc>
          <w:tcPr>
            <w:tcW w:w="8220" w:type="dxa"/>
            <w:shd w:val="clear" w:color="auto" w:fill="auto"/>
            <w:noWrap/>
            <w:vAlign w:val="bottom"/>
            <w:hideMark/>
          </w:tcPr>
          <w:p w14:paraId="60796A96"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2.6 - Diffuse - Discharges not connected to sewerage network</w:t>
            </w:r>
          </w:p>
        </w:tc>
        <w:tc>
          <w:tcPr>
            <w:tcW w:w="5853" w:type="dxa"/>
            <w:shd w:val="clear" w:color="auto" w:fill="auto"/>
            <w:noWrap/>
            <w:vAlign w:val="bottom"/>
            <w:hideMark/>
          </w:tcPr>
          <w:p w14:paraId="34B95F28"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Hajakuormitus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haja-asutuksen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jätevedet</w:t>
            </w:r>
            <w:proofErr w:type="spellEnd"/>
          </w:p>
        </w:tc>
      </w:tr>
      <w:tr w:rsidR="00C13203" w14:paraId="1AF9B98E" w14:textId="77777777" w:rsidTr="489EB7E5">
        <w:trPr>
          <w:trHeight w:val="300"/>
        </w:trPr>
        <w:tc>
          <w:tcPr>
            <w:tcW w:w="8220" w:type="dxa"/>
            <w:shd w:val="clear" w:color="auto" w:fill="auto"/>
            <w:noWrap/>
            <w:vAlign w:val="bottom"/>
            <w:hideMark/>
          </w:tcPr>
          <w:p w14:paraId="4E0C8789"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2.7 - Diffuse - Atmospheric deposition </w:t>
            </w:r>
          </w:p>
        </w:tc>
        <w:tc>
          <w:tcPr>
            <w:tcW w:w="5853" w:type="dxa"/>
            <w:shd w:val="clear" w:color="auto" w:fill="auto"/>
            <w:noWrap/>
            <w:vAlign w:val="bottom"/>
            <w:hideMark/>
          </w:tcPr>
          <w:p w14:paraId="0ACC847E"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Hajakuormitus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laskeuma</w:t>
            </w:r>
            <w:proofErr w:type="spellEnd"/>
          </w:p>
        </w:tc>
      </w:tr>
      <w:tr w:rsidR="00C13203" w14:paraId="46340AA5" w14:textId="77777777" w:rsidTr="489EB7E5">
        <w:trPr>
          <w:trHeight w:val="300"/>
        </w:trPr>
        <w:tc>
          <w:tcPr>
            <w:tcW w:w="8220" w:type="dxa"/>
            <w:shd w:val="clear" w:color="auto" w:fill="auto"/>
            <w:noWrap/>
            <w:vAlign w:val="bottom"/>
            <w:hideMark/>
          </w:tcPr>
          <w:p w14:paraId="772D7EE6"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2.8 - Diffuse – Mining</w:t>
            </w:r>
          </w:p>
        </w:tc>
        <w:tc>
          <w:tcPr>
            <w:tcW w:w="5853" w:type="dxa"/>
            <w:shd w:val="clear" w:color="auto" w:fill="auto"/>
            <w:noWrap/>
            <w:vAlign w:val="bottom"/>
            <w:hideMark/>
          </w:tcPr>
          <w:p w14:paraId="70F11ECD"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Hajakuormitus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kaivannaisteollisuus</w:t>
            </w:r>
            <w:proofErr w:type="spellEnd"/>
          </w:p>
        </w:tc>
      </w:tr>
      <w:tr w:rsidR="00C13203" w14:paraId="1903F8DA" w14:textId="77777777" w:rsidTr="489EB7E5">
        <w:trPr>
          <w:trHeight w:val="300"/>
        </w:trPr>
        <w:tc>
          <w:tcPr>
            <w:tcW w:w="8220" w:type="dxa"/>
            <w:shd w:val="clear" w:color="auto" w:fill="auto"/>
            <w:noWrap/>
            <w:vAlign w:val="bottom"/>
            <w:hideMark/>
          </w:tcPr>
          <w:p w14:paraId="644D32CD"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 xml:space="preserve">2.9 - Diffuse – Aquaculture </w:t>
            </w:r>
          </w:p>
        </w:tc>
        <w:tc>
          <w:tcPr>
            <w:tcW w:w="5853" w:type="dxa"/>
            <w:shd w:val="clear" w:color="auto" w:fill="auto"/>
            <w:noWrap/>
            <w:vAlign w:val="bottom"/>
            <w:hideMark/>
          </w:tcPr>
          <w:p w14:paraId="5FFDD474"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Hajakuormitus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vesiviljely</w:t>
            </w:r>
            <w:proofErr w:type="spellEnd"/>
            <w:r w:rsidRPr="489EB7E5">
              <w:rPr>
                <w:rFonts w:ascii="Calibri" w:hAnsi="Calibri"/>
                <w:color w:val="000000" w:themeColor="text1"/>
                <w:sz w:val="22"/>
                <w:szCs w:val="22"/>
              </w:rPr>
              <w:t>/</w:t>
            </w:r>
            <w:proofErr w:type="spellStart"/>
            <w:r w:rsidRPr="489EB7E5">
              <w:rPr>
                <w:rFonts w:ascii="Calibri" w:hAnsi="Calibri"/>
                <w:color w:val="000000" w:themeColor="text1"/>
                <w:sz w:val="22"/>
                <w:szCs w:val="22"/>
              </w:rPr>
              <w:t>kalankasvatus</w:t>
            </w:r>
            <w:proofErr w:type="spellEnd"/>
          </w:p>
        </w:tc>
      </w:tr>
      <w:tr w:rsidR="00C13203" w14:paraId="44614A9F" w14:textId="77777777" w:rsidTr="489EB7E5">
        <w:trPr>
          <w:trHeight w:val="300"/>
        </w:trPr>
        <w:tc>
          <w:tcPr>
            <w:tcW w:w="8220" w:type="dxa"/>
            <w:shd w:val="clear" w:color="auto" w:fill="auto"/>
            <w:noWrap/>
            <w:vAlign w:val="bottom"/>
            <w:hideMark/>
          </w:tcPr>
          <w:p w14:paraId="7FEB5593" w14:textId="77777777" w:rsidR="00C13203" w:rsidRDefault="489EB7E5" w:rsidP="489EB7E5">
            <w:pPr>
              <w:rPr>
                <w:rFonts w:ascii="Calibri" w:hAnsi="Calibri"/>
                <w:b/>
                <w:bCs/>
                <w:color w:val="000000" w:themeColor="text1"/>
                <w:sz w:val="22"/>
                <w:szCs w:val="22"/>
              </w:rPr>
            </w:pPr>
            <w:r w:rsidRPr="489EB7E5">
              <w:rPr>
                <w:rFonts w:ascii="Calibri" w:hAnsi="Calibri"/>
                <w:b/>
                <w:bCs/>
                <w:color w:val="000000" w:themeColor="text1"/>
                <w:sz w:val="22"/>
                <w:szCs w:val="22"/>
              </w:rPr>
              <w:t xml:space="preserve">3 </w:t>
            </w:r>
            <w:proofErr w:type="spellStart"/>
            <w:r w:rsidRPr="489EB7E5">
              <w:rPr>
                <w:rFonts w:ascii="Calibri" w:hAnsi="Calibri"/>
                <w:b/>
                <w:bCs/>
                <w:color w:val="000000" w:themeColor="text1"/>
                <w:sz w:val="22"/>
                <w:szCs w:val="22"/>
              </w:rPr>
              <w:t>Vedenotto</w:t>
            </w:r>
            <w:proofErr w:type="spellEnd"/>
          </w:p>
        </w:tc>
        <w:tc>
          <w:tcPr>
            <w:tcW w:w="5853" w:type="dxa"/>
            <w:shd w:val="clear" w:color="auto" w:fill="auto"/>
            <w:noWrap/>
            <w:vAlign w:val="bottom"/>
            <w:hideMark/>
          </w:tcPr>
          <w:p w14:paraId="748AFB0F" w14:textId="77777777" w:rsidR="00C13203" w:rsidRDefault="00C13203">
            <w:pPr>
              <w:rPr>
                <w:rFonts w:ascii="Calibri" w:hAnsi="Calibri"/>
                <w:b/>
                <w:bCs/>
                <w:color w:val="000000"/>
                <w:sz w:val="22"/>
                <w:szCs w:val="22"/>
              </w:rPr>
            </w:pPr>
          </w:p>
        </w:tc>
      </w:tr>
      <w:tr w:rsidR="00C13203" w14:paraId="60C59030" w14:textId="77777777" w:rsidTr="489EB7E5">
        <w:trPr>
          <w:trHeight w:val="300"/>
        </w:trPr>
        <w:tc>
          <w:tcPr>
            <w:tcW w:w="8220" w:type="dxa"/>
            <w:shd w:val="clear" w:color="auto" w:fill="auto"/>
            <w:noWrap/>
            <w:vAlign w:val="bottom"/>
            <w:hideMark/>
          </w:tcPr>
          <w:p w14:paraId="5E43C34C"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 xml:space="preserve">3.1 – Abstraction or flow diversion – Agriculture </w:t>
            </w:r>
          </w:p>
        </w:tc>
        <w:tc>
          <w:tcPr>
            <w:tcW w:w="5853" w:type="dxa"/>
            <w:shd w:val="clear" w:color="auto" w:fill="auto"/>
            <w:noWrap/>
            <w:vAlign w:val="bottom"/>
            <w:hideMark/>
          </w:tcPr>
          <w:p w14:paraId="0309B331"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Vedenotto</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maatalouden</w:t>
            </w:r>
            <w:proofErr w:type="spellEnd"/>
          </w:p>
        </w:tc>
      </w:tr>
      <w:tr w:rsidR="00C13203" w14:paraId="72D6BA3A" w14:textId="77777777" w:rsidTr="489EB7E5">
        <w:trPr>
          <w:trHeight w:val="300"/>
        </w:trPr>
        <w:tc>
          <w:tcPr>
            <w:tcW w:w="8220" w:type="dxa"/>
            <w:shd w:val="clear" w:color="auto" w:fill="auto"/>
            <w:noWrap/>
            <w:vAlign w:val="bottom"/>
            <w:hideMark/>
          </w:tcPr>
          <w:p w14:paraId="67D3C266"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3.2 – Abstraction or flow diversion – Public water supply</w:t>
            </w:r>
          </w:p>
        </w:tc>
        <w:tc>
          <w:tcPr>
            <w:tcW w:w="5853" w:type="dxa"/>
            <w:shd w:val="clear" w:color="auto" w:fill="auto"/>
            <w:noWrap/>
            <w:vAlign w:val="bottom"/>
            <w:hideMark/>
          </w:tcPr>
          <w:p w14:paraId="695C2A12"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Vedenotto</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yhdyskunnat</w:t>
            </w:r>
            <w:proofErr w:type="spellEnd"/>
          </w:p>
        </w:tc>
      </w:tr>
      <w:tr w:rsidR="00C13203" w14:paraId="5467E219" w14:textId="77777777" w:rsidTr="489EB7E5">
        <w:trPr>
          <w:trHeight w:val="300"/>
        </w:trPr>
        <w:tc>
          <w:tcPr>
            <w:tcW w:w="8220" w:type="dxa"/>
            <w:shd w:val="clear" w:color="auto" w:fill="auto"/>
            <w:noWrap/>
            <w:vAlign w:val="bottom"/>
            <w:hideMark/>
          </w:tcPr>
          <w:p w14:paraId="2DC44165"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lastRenderedPageBreak/>
              <w:t xml:space="preserve">3.3 – Abstraction or flow diversion – Industry </w:t>
            </w:r>
          </w:p>
        </w:tc>
        <w:tc>
          <w:tcPr>
            <w:tcW w:w="5853" w:type="dxa"/>
            <w:shd w:val="clear" w:color="auto" w:fill="auto"/>
            <w:noWrap/>
            <w:vAlign w:val="bottom"/>
            <w:hideMark/>
          </w:tcPr>
          <w:p w14:paraId="0B4071A4"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Vedenotto</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teollisuus</w:t>
            </w:r>
            <w:proofErr w:type="spellEnd"/>
          </w:p>
        </w:tc>
      </w:tr>
      <w:tr w:rsidR="00C13203" w14:paraId="4322AF2B" w14:textId="77777777" w:rsidTr="489EB7E5">
        <w:trPr>
          <w:trHeight w:val="300"/>
        </w:trPr>
        <w:tc>
          <w:tcPr>
            <w:tcW w:w="8220" w:type="dxa"/>
            <w:shd w:val="clear" w:color="auto" w:fill="auto"/>
            <w:noWrap/>
            <w:vAlign w:val="bottom"/>
            <w:hideMark/>
          </w:tcPr>
          <w:p w14:paraId="0246B645"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3.4 – Abstraction or flow diversion – Cooling water</w:t>
            </w:r>
          </w:p>
        </w:tc>
        <w:tc>
          <w:tcPr>
            <w:tcW w:w="5853" w:type="dxa"/>
            <w:shd w:val="clear" w:color="auto" w:fill="auto"/>
            <w:noWrap/>
            <w:vAlign w:val="bottom"/>
            <w:hideMark/>
          </w:tcPr>
          <w:p w14:paraId="76DDAE68"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Vedenotto</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lauhdevedet</w:t>
            </w:r>
            <w:proofErr w:type="spellEnd"/>
          </w:p>
        </w:tc>
      </w:tr>
      <w:tr w:rsidR="00C13203" w14:paraId="43BF58BA" w14:textId="77777777" w:rsidTr="489EB7E5">
        <w:trPr>
          <w:trHeight w:val="300"/>
        </w:trPr>
        <w:tc>
          <w:tcPr>
            <w:tcW w:w="8220" w:type="dxa"/>
            <w:shd w:val="clear" w:color="auto" w:fill="auto"/>
            <w:noWrap/>
            <w:vAlign w:val="bottom"/>
            <w:hideMark/>
          </w:tcPr>
          <w:p w14:paraId="51B23179"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3.5 – Abstraction or flow diversion – Hydropower</w:t>
            </w:r>
          </w:p>
        </w:tc>
        <w:tc>
          <w:tcPr>
            <w:tcW w:w="5853" w:type="dxa"/>
            <w:shd w:val="clear" w:color="auto" w:fill="auto"/>
            <w:noWrap/>
            <w:vAlign w:val="bottom"/>
            <w:hideMark/>
          </w:tcPr>
          <w:p w14:paraId="03A267DD"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Vedenotto</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vesivoima</w:t>
            </w:r>
            <w:proofErr w:type="spellEnd"/>
          </w:p>
        </w:tc>
      </w:tr>
      <w:tr w:rsidR="00C13203" w14:paraId="480AAED5" w14:textId="77777777" w:rsidTr="489EB7E5">
        <w:trPr>
          <w:trHeight w:val="300"/>
        </w:trPr>
        <w:tc>
          <w:tcPr>
            <w:tcW w:w="8220" w:type="dxa"/>
            <w:shd w:val="clear" w:color="auto" w:fill="auto"/>
            <w:noWrap/>
            <w:vAlign w:val="bottom"/>
            <w:hideMark/>
          </w:tcPr>
          <w:p w14:paraId="12C380DC"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3.6 – Abstraction or flow diversion - Fish farms</w:t>
            </w:r>
          </w:p>
        </w:tc>
        <w:tc>
          <w:tcPr>
            <w:tcW w:w="5853" w:type="dxa"/>
            <w:shd w:val="clear" w:color="auto" w:fill="auto"/>
            <w:noWrap/>
            <w:vAlign w:val="bottom"/>
            <w:hideMark/>
          </w:tcPr>
          <w:p w14:paraId="5535FF73"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Vedenotto</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kalanviljely</w:t>
            </w:r>
            <w:proofErr w:type="spellEnd"/>
          </w:p>
        </w:tc>
      </w:tr>
      <w:tr w:rsidR="00C13203" w14:paraId="0B1978CA" w14:textId="77777777" w:rsidTr="489EB7E5">
        <w:trPr>
          <w:trHeight w:val="300"/>
        </w:trPr>
        <w:tc>
          <w:tcPr>
            <w:tcW w:w="8220" w:type="dxa"/>
            <w:shd w:val="clear" w:color="auto" w:fill="auto"/>
            <w:noWrap/>
            <w:vAlign w:val="bottom"/>
            <w:hideMark/>
          </w:tcPr>
          <w:p w14:paraId="20ADD3BD"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 xml:space="preserve">3.7 – Abstraction or flow diversion – Other </w:t>
            </w:r>
          </w:p>
        </w:tc>
        <w:tc>
          <w:tcPr>
            <w:tcW w:w="5853" w:type="dxa"/>
            <w:shd w:val="clear" w:color="auto" w:fill="auto"/>
            <w:noWrap/>
            <w:vAlign w:val="bottom"/>
            <w:hideMark/>
          </w:tcPr>
          <w:p w14:paraId="25C59CBE"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Vedenotto</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muu</w:t>
            </w:r>
            <w:proofErr w:type="spellEnd"/>
          </w:p>
        </w:tc>
      </w:tr>
      <w:tr w:rsidR="00C13203" w14:paraId="263FF4B5" w14:textId="77777777" w:rsidTr="489EB7E5">
        <w:trPr>
          <w:trHeight w:val="300"/>
        </w:trPr>
        <w:tc>
          <w:tcPr>
            <w:tcW w:w="8220" w:type="dxa"/>
            <w:shd w:val="clear" w:color="auto" w:fill="auto"/>
            <w:noWrap/>
            <w:vAlign w:val="bottom"/>
            <w:hideMark/>
          </w:tcPr>
          <w:p w14:paraId="4E9E61A0" w14:textId="77777777" w:rsidR="00C13203" w:rsidRDefault="489EB7E5" w:rsidP="489EB7E5">
            <w:pPr>
              <w:rPr>
                <w:rFonts w:ascii="Calibri" w:hAnsi="Calibri"/>
                <w:b/>
                <w:bCs/>
                <w:color w:val="000000" w:themeColor="text1"/>
                <w:sz w:val="22"/>
                <w:szCs w:val="22"/>
              </w:rPr>
            </w:pPr>
            <w:r w:rsidRPr="489EB7E5">
              <w:rPr>
                <w:rFonts w:ascii="Calibri" w:hAnsi="Calibri"/>
                <w:b/>
                <w:bCs/>
                <w:color w:val="000000" w:themeColor="text1"/>
                <w:sz w:val="22"/>
                <w:szCs w:val="22"/>
              </w:rPr>
              <w:t xml:space="preserve">4 </w:t>
            </w:r>
            <w:proofErr w:type="spellStart"/>
            <w:r w:rsidRPr="489EB7E5">
              <w:rPr>
                <w:rFonts w:ascii="Calibri" w:hAnsi="Calibri"/>
                <w:b/>
                <w:bCs/>
                <w:color w:val="000000" w:themeColor="text1"/>
                <w:sz w:val="22"/>
                <w:szCs w:val="22"/>
              </w:rPr>
              <w:t>Hydrologis-morfologinen</w:t>
            </w:r>
            <w:proofErr w:type="spellEnd"/>
            <w:r w:rsidRPr="489EB7E5">
              <w:rPr>
                <w:rFonts w:ascii="Calibri" w:hAnsi="Calibri"/>
                <w:b/>
                <w:bCs/>
                <w:color w:val="000000" w:themeColor="text1"/>
                <w:sz w:val="22"/>
                <w:szCs w:val="22"/>
              </w:rPr>
              <w:t xml:space="preserve"> </w:t>
            </w:r>
            <w:proofErr w:type="spellStart"/>
            <w:r w:rsidRPr="489EB7E5">
              <w:rPr>
                <w:rFonts w:ascii="Calibri" w:hAnsi="Calibri"/>
                <w:b/>
                <w:bCs/>
                <w:color w:val="000000" w:themeColor="text1"/>
                <w:sz w:val="22"/>
                <w:szCs w:val="22"/>
              </w:rPr>
              <w:t>muutos</w:t>
            </w:r>
            <w:proofErr w:type="spellEnd"/>
          </w:p>
        </w:tc>
        <w:tc>
          <w:tcPr>
            <w:tcW w:w="5853" w:type="dxa"/>
            <w:shd w:val="clear" w:color="auto" w:fill="auto"/>
            <w:noWrap/>
            <w:vAlign w:val="bottom"/>
            <w:hideMark/>
          </w:tcPr>
          <w:p w14:paraId="57C79233" w14:textId="77777777" w:rsidR="00C13203" w:rsidRDefault="00C13203">
            <w:pPr>
              <w:rPr>
                <w:rFonts w:ascii="Calibri" w:hAnsi="Calibri"/>
                <w:b/>
                <w:bCs/>
                <w:color w:val="000000"/>
                <w:sz w:val="22"/>
                <w:szCs w:val="22"/>
              </w:rPr>
            </w:pPr>
          </w:p>
        </w:tc>
      </w:tr>
      <w:tr w:rsidR="00C13203" w14:paraId="23E6C872" w14:textId="77777777" w:rsidTr="489EB7E5">
        <w:trPr>
          <w:trHeight w:val="300"/>
        </w:trPr>
        <w:tc>
          <w:tcPr>
            <w:tcW w:w="8220" w:type="dxa"/>
            <w:shd w:val="clear" w:color="auto" w:fill="auto"/>
            <w:noWrap/>
            <w:vAlign w:val="bottom"/>
            <w:hideMark/>
          </w:tcPr>
          <w:p w14:paraId="41DFB72F"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4.1.1 - Physical alteration of channel/bed/riparian area/shore - Flood protection</w:t>
            </w:r>
          </w:p>
        </w:tc>
        <w:tc>
          <w:tcPr>
            <w:tcW w:w="5853" w:type="dxa"/>
            <w:shd w:val="clear" w:color="auto" w:fill="auto"/>
            <w:noWrap/>
            <w:vAlign w:val="bottom"/>
            <w:hideMark/>
          </w:tcPr>
          <w:p w14:paraId="127F6AEE" w14:textId="58863271" w:rsidR="00C13203" w:rsidRPr="00B83C7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Morfologinen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muutos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tulvasuojelu</w:t>
            </w:r>
            <w:proofErr w:type="spellEnd"/>
          </w:p>
        </w:tc>
      </w:tr>
      <w:tr w:rsidR="00C13203" w14:paraId="29BFFB51" w14:textId="77777777" w:rsidTr="489EB7E5">
        <w:trPr>
          <w:trHeight w:val="300"/>
        </w:trPr>
        <w:tc>
          <w:tcPr>
            <w:tcW w:w="8220" w:type="dxa"/>
            <w:shd w:val="clear" w:color="auto" w:fill="auto"/>
            <w:noWrap/>
            <w:vAlign w:val="bottom"/>
            <w:hideMark/>
          </w:tcPr>
          <w:p w14:paraId="0AD9C78D"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4.1.2 - Physical alteration of channel/bed/riparian area/shore - Agriculture</w:t>
            </w:r>
          </w:p>
        </w:tc>
        <w:tc>
          <w:tcPr>
            <w:tcW w:w="5853" w:type="dxa"/>
            <w:shd w:val="clear" w:color="auto" w:fill="auto"/>
            <w:noWrap/>
            <w:vAlign w:val="bottom"/>
            <w:hideMark/>
          </w:tcPr>
          <w:p w14:paraId="5C87E823" w14:textId="2F4A0087" w:rsidR="00C13203" w:rsidRPr="00B83C7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Morfologinen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muutos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maatalous</w:t>
            </w:r>
            <w:proofErr w:type="spellEnd"/>
          </w:p>
        </w:tc>
      </w:tr>
      <w:tr w:rsidR="00C13203" w14:paraId="3C35B9B3" w14:textId="77777777" w:rsidTr="489EB7E5">
        <w:trPr>
          <w:trHeight w:val="300"/>
        </w:trPr>
        <w:tc>
          <w:tcPr>
            <w:tcW w:w="8220" w:type="dxa"/>
            <w:shd w:val="clear" w:color="auto" w:fill="auto"/>
            <w:noWrap/>
            <w:vAlign w:val="bottom"/>
            <w:hideMark/>
          </w:tcPr>
          <w:p w14:paraId="0995957D"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4.1.3 - Physical alteration of channel/bed/riparian area/shore - Navigation</w:t>
            </w:r>
          </w:p>
        </w:tc>
        <w:tc>
          <w:tcPr>
            <w:tcW w:w="5853" w:type="dxa"/>
            <w:shd w:val="clear" w:color="auto" w:fill="auto"/>
            <w:noWrap/>
            <w:vAlign w:val="bottom"/>
            <w:hideMark/>
          </w:tcPr>
          <w:p w14:paraId="614773EB" w14:textId="2161DDFE" w:rsidR="00C13203" w:rsidRPr="00B83C7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Morfologinen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muutos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vesiliikenne</w:t>
            </w:r>
            <w:proofErr w:type="spellEnd"/>
          </w:p>
        </w:tc>
      </w:tr>
      <w:tr w:rsidR="00C13203" w14:paraId="2DAFAF31" w14:textId="77777777" w:rsidTr="489EB7E5">
        <w:trPr>
          <w:trHeight w:val="300"/>
        </w:trPr>
        <w:tc>
          <w:tcPr>
            <w:tcW w:w="8220" w:type="dxa"/>
            <w:shd w:val="clear" w:color="auto" w:fill="auto"/>
            <w:noWrap/>
            <w:vAlign w:val="bottom"/>
            <w:hideMark/>
          </w:tcPr>
          <w:p w14:paraId="518D0C7A"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4.1.4 - Physical alteration of channel/bed/riparian area/shore – Other</w:t>
            </w:r>
          </w:p>
        </w:tc>
        <w:tc>
          <w:tcPr>
            <w:tcW w:w="5853" w:type="dxa"/>
            <w:shd w:val="clear" w:color="auto" w:fill="auto"/>
            <w:noWrap/>
            <w:vAlign w:val="bottom"/>
            <w:hideMark/>
          </w:tcPr>
          <w:p w14:paraId="3706B299" w14:textId="614673FE" w:rsidR="00C13203" w:rsidRPr="00B83C7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Morfologinen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muutos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muu</w:t>
            </w:r>
            <w:proofErr w:type="spellEnd"/>
          </w:p>
        </w:tc>
      </w:tr>
      <w:tr w:rsidR="00C13203" w:rsidRPr="00487EA0" w14:paraId="06F791B7" w14:textId="77777777" w:rsidTr="489EB7E5">
        <w:trPr>
          <w:trHeight w:val="300"/>
        </w:trPr>
        <w:tc>
          <w:tcPr>
            <w:tcW w:w="8220" w:type="dxa"/>
            <w:shd w:val="clear" w:color="auto" w:fill="auto"/>
            <w:noWrap/>
            <w:vAlign w:val="bottom"/>
            <w:hideMark/>
          </w:tcPr>
          <w:p w14:paraId="72CDF79C"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4.1.5 - Physical alteration of channel/bed/riparian area/shore – Unknown or obsolete</w:t>
            </w:r>
          </w:p>
        </w:tc>
        <w:tc>
          <w:tcPr>
            <w:tcW w:w="5853" w:type="dxa"/>
            <w:shd w:val="clear" w:color="auto" w:fill="auto"/>
            <w:noWrap/>
            <w:vAlign w:val="bottom"/>
            <w:hideMark/>
          </w:tcPr>
          <w:p w14:paraId="03517A53" w14:textId="66DCD30E" w:rsidR="00C13203" w:rsidRPr="00B83C73" w:rsidRDefault="7F292ADC" w:rsidP="7F292ADC">
            <w:pPr>
              <w:rPr>
                <w:rFonts w:ascii="Calibri" w:hAnsi="Calibri"/>
                <w:color w:val="000000" w:themeColor="text1"/>
                <w:sz w:val="22"/>
                <w:szCs w:val="22"/>
                <w:lang w:val="fi-FI"/>
              </w:rPr>
            </w:pPr>
            <w:r w:rsidRPr="7F292ADC">
              <w:rPr>
                <w:rFonts w:ascii="Calibri" w:hAnsi="Calibri"/>
                <w:color w:val="000000" w:themeColor="text1"/>
                <w:sz w:val="22"/>
                <w:szCs w:val="22"/>
                <w:lang w:val="fi-FI"/>
              </w:rPr>
              <w:t>Morfologinen muutos - tuntematon syy tai vanhentunut</w:t>
            </w:r>
          </w:p>
        </w:tc>
      </w:tr>
      <w:tr w:rsidR="00C13203" w14:paraId="1E10A8E3" w14:textId="77777777" w:rsidTr="489EB7E5">
        <w:trPr>
          <w:trHeight w:val="300"/>
        </w:trPr>
        <w:tc>
          <w:tcPr>
            <w:tcW w:w="8220" w:type="dxa"/>
            <w:shd w:val="clear" w:color="auto" w:fill="auto"/>
            <w:noWrap/>
            <w:vAlign w:val="bottom"/>
            <w:hideMark/>
          </w:tcPr>
          <w:p w14:paraId="5981E20E"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4.2.1 - Dams, barriers and locks - Hydropower</w:t>
            </w:r>
          </w:p>
        </w:tc>
        <w:tc>
          <w:tcPr>
            <w:tcW w:w="5853" w:type="dxa"/>
            <w:shd w:val="clear" w:color="auto" w:fill="auto"/>
            <w:noWrap/>
            <w:vAlign w:val="bottom"/>
            <w:hideMark/>
          </w:tcPr>
          <w:p w14:paraId="32B52931" w14:textId="77777777" w:rsidR="00C13203" w:rsidRDefault="489EB7E5" w:rsidP="489EB7E5">
            <w:pPr>
              <w:rPr>
                <w:rFonts w:ascii="Calibri" w:hAnsi="Calibri"/>
                <w:color w:val="000000" w:themeColor="text1"/>
                <w:sz w:val="22"/>
                <w:szCs w:val="22"/>
              </w:rPr>
            </w:pPr>
            <w:r w:rsidRPr="489EB7E5">
              <w:rPr>
                <w:rFonts w:ascii="Calibri" w:hAnsi="Calibri"/>
                <w:color w:val="000000" w:themeColor="text1"/>
                <w:sz w:val="22"/>
                <w:szCs w:val="22"/>
              </w:rPr>
              <w:t xml:space="preserve">Este - </w:t>
            </w:r>
            <w:proofErr w:type="spellStart"/>
            <w:r w:rsidRPr="489EB7E5">
              <w:rPr>
                <w:rFonts w:ascii="Calibri" w:hAnsi="Calibri"/>
                <w:color w:val="000000" w:themeColor="text1"/>
                <w:sz w:val="22"/>
                <w:szCs w:val="22"/>
              </w:rPr>
              <w:t>vesivoima</w:t>
            </w:r>
            <w:proofErr w:type="spellEnd"/>
          </w:p>
        </w:tc>
      </w:tr>
      <w:tr w:rsidR="00C13203" w14:paraId="2978ED84" w14:textId="77777777" w:rsidTr="489EB7E5">
        <w:trPr>
          <w:trHeight w:val="300"/>
        </w:trPr>
        <w:tc>
          <w:tcPr>
            <w:tcW w:w="8220" w:type="dxa"/>
            <w:shd w:val="clear" w:color="auto" w:fill="auto"/>
            <w:noWrap/>
            <w:vAlign w:val="bottom"/>
            <w:hideMark/>
          </w:tcPr>
          <w:p w14:paraId="57D70A62"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4.2.2 - Dams, barriers and locks - Flood protection</w:t>
            </w:r>
          </w:p>
        </w:tc>
        <w:tc>
          <w:tcPr>
            <w:tcW w:w="5853" w:type="dxa"/>
            <w:shd w:val="clear" w:color="auto" w:fill="auto"/>
            <w:noWrap/>
            <w:vAlign w:val="bottom"/>
            <w:hideMark/>
          </w:tcPr>
          <w:p w14:paraId="4BC5D144" w14:textId="77777777" w:rsidR="00C13203" w:rsidRDefault="489EB7E5" w:rsidP="489EB7E5">
            <w:pPr>
              <w:rPr>
                <w:rFonts w:ascii="Calibri" w:hAnsi="Calibri"/>
                <w:color w:val="000000" w:themeColor="text1"/>
                <w:sz w:val="22"/>
                <w:szCs w:val="22"/>
              </w:rPr>
            </w:pPr>
            <w:r w:rsidRPr="489EB7E5">
              <w:rPr>
                <w:rFonts w:ascii="Calibri" w:hAnsi="Calibri"/>
                <w:color w:val="000000" w:themeColor="text1"/>
                <w:sz w:val="22"/>
                <w:szCs w:val="22"/>
              </w:rPr>
              <w:t xml:space="preserve">Este - </w:t>
            </w:r>
            <w:proofErr w:type="spellStart"/>
            <w:r w:rsidRPr="489EB7E5">
              <w:rPr>
                <w:rFonts w:ascii="Calibri" w:hAnsi="Calibri"/>
                <w:color w:val="000000" w:themeColor="text1"/>
                <w:sz w:val="22"/>
                <w:szCs w:val="22"/>
              </w:rPr>
              <w:t>tulvasuojelu</w:t>
            </w:r>
            <w:proofErr w:type="spellEnd"/>
          </w:p>
        </w:tc>
      </w:tr>
      <w:tr w:rsidR="00C13203" w14:paraId="13EED615" w14:textId="77777777" w:rsidTr="489EB7E5">
        <w:trPr>
          <w:trHeight w:val="300"/>
        </w:trPr>
        <w:tc>
          <w:tcPr>
            <w:tcW w:w="8220" w:type="dxa"/>
            <w:shd w:val="clear" w:color="auto" w:fill="auto"/>
            <w:noWrap/>
            <w:vAlign w:val="bottom"/>
            <w:hideMark/>
          </w:tcPr>
          <w:p w14:paraId="0274B1EB"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4.2.3 - Dams, barriers and locks - Drinking water</w:t>
            </w:r>
          </w:p>
        </w:tc>
        <w:tc>
          <w:tcPr>
            <w:tcW w:w="5853" w:type="dxa"/>
            <w:shd w:val="clear" w:color="auto" w:fill="auto"/>
            <w:noWrap/>
            <w:vAlign w:val="bottom"/>
            <w:hideMark/>
          </w:tcPr>
          <w:p w14:paraId="257B4D6D" w14:textId="77777777" w:rsidR="00C13203" w:rsidRDefault="489EB7E5" w:rsidP="489EB7E5">
            <w:pPr>
              <w:rPr>
                <w:rFonts w:ascii="Calibri" w:hAnsi="Calibri"/>
                <w:color w:val="000000" w:themeColor="text1"/>
                <w:sz w:val="22"/>
                <w:szCs w:val="22"/>
              </w:rPr>
            </w:pPr>
            <w:r w:rsidRPr="489EB7E5">
              <w:rPr>
                <w:rFonts w:ascii="Calibri" w:hAnsi="Calibri"/>
                <w:color w:val="000000" w:themeColor="text1"/>
                <w:sz w:val="22"/>
                <w:szCs w:val="22"/>
              </w:rPr>
              <w:t xml:space="preserve">Este - </w:t>
            </w:r>
            <w:proofErr w:type="spellStart"/>
            <w:r w:rsidRPr="489EB7E5">
              <w:rPr>
                <w:rFonts w:ascii="Calibri" w:hAnsi="Calibri"/>
                <w:color w:val="000000" w:themeColor="text1"/>
                <w:sz w:val="22"/>
                <w:szCs w:val="22"/>
              </w:rPr>
              <w:t>talousvedenhankita</w:t>
            </w:r>
            <w:proofErr w:type="spellEnd"/>
          </w:p>
        </w:tc>
      </w:tr>
      <w:tr w:rsidR="00C13203" w14:paraId="6D4EB6F0" w14:textId="77777777" w:rsidTr="489EB7E5">
        <w:trPr>
          <w:trHeight w:val="300"/>
        </w:trPr>
        <w:tc>
          <w:tcPr>
            <w:tcW w:w="8220" w:type="dxa"/>
            <w:shd w:val="clear" w:color="auto" w:fill="auto"/>
            <w:noWrap/>
            <w:vAlign w:val="bottom"/>
            <w:hideMark/>
          </w:tcPr>
          <w:p w14:paraId="50F94A04"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4.2.4 - Dams, barriers and locks - Irrigation</w:t>
            </w:r>
          </w:p>
        </w:tc>
        <w:tc>
          <w:tcPr>
            <w:tcW w:w="5853" w:type="dxa"/>
            <w:shd w:val="clear" w:color="auto" w:fill="auto"/>
            <w:noWrap/>
            <w:vAlign w:val="bottom"/>
            <w:hideMark/>
          </w:tcPr>
          <w:p w14:paraId="5189B1F1" w14:textId="77777777" w:rsidR="00C13203" w:rsidRDefault="489EB7E5" w:rsidP="489EB7E5">
            <w:pPr>
              <w:rPr>
                <w:rFonts w:ascii="Calibri" w:hAnsi="Calibri"/>
                <w:color w:val="000000" w:themeColor="text1"/>
                <w:sz w:val="22"/>
                <w:szCs w:val="22"/>
              </w:rPr>
            </w:pPr>
            <w:r w:rsidRPr="489EB7E5">
              <w:rPr>
                <w:rFonts w:ascii="Calibri" w:hAnsi="Calibri"/>
                <w:color w:val="000000" w:themeColor="text1"/>
                <w:sz w:val="22"/>
                <w:szCs w:val="22"/>
              </w:rPr>
              <w:t xml:space="preserve">Este - </w:t>
            </w:r>
            <w:proofErr w:type="spellStart"/>
            <w:r w:rsidRPr="489EB7E5">
              <w:rPr>
                <w:rFonts w:ascii="Calibri" w:hAnsi="Calibri"/>
                <w:color w:val="000000" w:themeColor="text1"/>
                <w:sz w:val="22"/>
                <w:szCs w:val="22"/>
              </w:rPr>
              <w:t>kastelu</w:t>
            </w:r>
            <w:proofErr w:type="spellEnd"/>
          </w:p>
        </w:tc>
      </w:tr>
      <w:tr w:rsidR="00C13203" w14:paraId="0AC7D501" w14:textId="77777777" w:rsidTr="489EB7E5">
        <w:trPr>
          <w:trHeight w:val="300"/>
        </w:trPr>
        <w:tc>
          <w:tcPr>
            <w:tcW w:w="8220" w:type="dxa"/>
            <w:shd w:val="clear" w:color="auto" w:fill="auto"/>
            <w:noWrap/>
            <w:vAlign w:val="bottom"/>
            <w:hideMark/>
          </w:tcPr>
          <w:p w14:paraId="3947D1D5"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4.2.5 - Dams, barriers and locks - Recreation</w:t>
            </w:r>
          </w:p>
        </w:tc>
        <w:tc>
          <w:tcPr>
            <w:tcW w:w="5853" w:type="dxa"/>
            <w:shd w:val="clear" w:color="auto" w:fill="auto"/>
            <w:noWrap/>
            <w:vAlign w:val="bottom"/>
            <w:hideMark/>
          </w:tcPr>
          <w:p w14:paraId="5F3D81D6" w14:textId="77777777" w:rsidR="00C13203" w:rsidRDefault="489EB7E5" w:rsidP="489EB7E5">
            <w:pPr>
              <w:rPr>
                <w:rFonts w:ascii="Calibri" w:hAnsi="Calibri"/>
                <w:color w:val="000000" w:themeColor="text1"/>
                <w:sz w:val="22"/>
                <w:szCs w:val="22"/>
              </w:rPr>
            </w:pPr>
            <w:r w:rsidRPr="489EB7E5">
              <w:rPr>
                <w:rFonts w:ascii="Calibri" w:hAnsi="Calibri"/>
                <w:color w:val="000000" w:themeColor="text1"/>
                <w:sz w:val="22"/>
                <w:szCs w:val="22"/>
              </w:rPr>
              <w:t xml:space="preserve">Este - </w:t>
            </w:r>
            <w:proofErr w:type="spellStart"/>
            <w:r w:rsidRPr="489EB7E5">
              <w:rPr>
                <w:rFonts w:ascii="Calibri" w:hAnsi="Calibri"/>
                <w:color w:val="000000" w:themeColor="text1"/>
                <w:sz w:val="22"/>
                <w:szCs w:val="22"/>
              </w:rPr>
              <w:t>virkistyskäyttö</w:t>
            </w:r>
            <w:proofErr w:type="spellEnd"/>
          </w:p>
        </w:tc>
      </w:tr>
      <w:tr w:rsidR="00C13203" w14:paraId="4EC55E51" w14:textId="77777777" w:rsidTr="489EB7E5">
        <w:trPr>
          <w:trHeight w:val="300"/>
        </w:trPr>
        <w:tc>
          <w:tcPr>
            <w:tcW w:w="8220" w:type="dxa"/>
            <w:shd w:val="clear" w:color="auto" w:fill="auto"/>
            <w:noWrap/>
            <w:vAlign w:val="bottom"/>
            <w:hideMark/>
          </w:tcPr>
          <w:p w14:paraId="3A859B7B"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 xml:space="preserve">4.2.6 - Dams, barriers and locks - Industry </w:t>
            </w:r>
          </w:p>
        </w:tc>
        <w:tc>
          <w:tcPr>
            <w:tcW w:w="5853" w:type="dxa"/>
            <w:shd w:val="clear" w:color="auto" w:fill="auto"/>
            <w:noWrap/>
            <w:vAlign w:val="bottom"/>
            <w:hideMark/>
          </w:tcPr>
          <w:p w14:paraId="0FA561AC" w14:textId="77777777" w:rsidR="00C13203" w:rsidRDefault="489EB7E5" w:rsidP="489EB7E5">
            <w:pPr>
              <w:rPr>
                <w:rFonts w:ascii="Calibri" w:hAnsi="Calibri"/>
                <w:color w:val="000000" w:themeColor="text1"/>
                <w:sz w:val="22"/>
                <w:szCs w:val="22"/>
              </w:rPr>
            </w:pPr>
            <w:r w:rsidRPr="489EB7E5">
              <w:rPr>
                <w:rFonts w:ascii="Calibri" w:hAnsi="Calibri"/>
                <w:color w:val="000000" w:themeColor="text1"/>
                <w:sz w:val="22"/>
                <w:szCs w:val="22"/>
              </w:rPr>
              <w:t xml:space="preserve">Este - </w:t>
            </w:r>
            <w:proofErr w:type="spellStart"/>
            <w:r w:rsidRPr="489EB7E5">
              <w:rPr>
                <w:rFonts w:ascii="Calibri" w:hAnsi="Calibri"/>
                <w:color w:val="000000" w:themeColor="text1"/>
                <w:sz w:val="22"/>
                <w:szCs w:val="22"/>
              </w:rPr>
              <w:t>teollisuus</w:t>
            </w:r>
            <w:proofErr w:type="spellEnd"/>
          </w:p>
        </w:tc>
      </w:tr>
      <w:tr w:rsidR="00C13203" w14:paraId="2B4220FD" w14:textId="77777777" w:rsidTr="489EB7E5">
        <w:trPr>
          <w:trHeight w:val="300"/>
        </w:trPr>
        <w:tc>
          <w:tcPr>
            <w:tcW w:w="8220" w:type="dxa"/>
            <w:shd w:val="clear" w:color="auto" w:fill="auto"/>
            <w:noWrap/>
            <w:vAlign w:val="bottom"/>
            <w:hideMark/>
          </w:tcPr>
          <w:p w14:paraId="4EEFF1C8"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4.2.7 - Dams, barriers and locks - Navigation</w:t>
            </w:r>
          </w:p>
        </w:tc>
        <w:tc>
          <w:tcPr>
            <w:tcW w:w="5853" w:type="dxa"/>
            <w:shd w:val="clear" w:color="auto" w:fill="auto"/>
            <w:noWrap/>
            <w:vAlign w:val="bottom"/>
            <w:hideMark/>
          </w:tcPr>
          <w:p w14:paraId="25F40B37" w14:textId="77777777" w:rsidR="00C13203" w:rsidRDefault="489EB7E5" w:rsidP="489EB7E5">
            <w:pPr>
              <w:rPr>
                <w:rFonts w:ascii="Calibri" w:hAnsi="Calibri"/>
                <w:color w:val="000000" w:themeColor="text1"/>
                <w:sz w:val="22"/>
                <w:szCs w:val="22"/>
              </w:rPr>
            </w:pPr>
            <w:r w:rsidRPr="489EB7E5">
              <w:rPr>
                <w:rFonts w:ascii="Calibri" w:hAnsi="Calibri"/>
                <w:color w:val="000000" w:themeColor="text1"/>
                <w:sz w:val="22"/>
                <w:szCs w:val="22"/>
              </w:rPr>
              <w:t xml:space="preserve">Este - </w:t>
            </w:r>
            <w:proofErr w:type="spellStart"/>
            <w:r w:rsidRPr="489EB7E5">
              <w:rPr>
                <w:rFonts w:ascii="Calibri" w:hAnsi="Calibri"/>
                <w:color w:val="000000" w:themeColor="text1"/>
                <w:sz w:val="22"/>
                <w:szCs w:val="22"/>
              </w:rPr>
              <w:t>vesiliikenne</w:t>
            </w:r>
            <w:proofErr w:type="spellEnd"/>
          </w:p>
        </w:tc>
      </w:tr>
      <w:tr w:rsidR="00C13203" w14:paraId="56DCBF24" w14:textId="77777777" w:rsidTr="489EB7E5">
        <w:trPr>
          <w:trHeight w:val="300"/>
        </w:trPr>
        <w:tc>
          <w:tcPr>
            <w:tcW w:w="8220" w:type="dxa"/>
            <w:shd w:val="clear" w:color="auto" w:fill="auto"/>
            <w:noWrap/>
            <w:vAlign w:val="bottom"/>
            <w:hideMark/>
          </w:tcPr>
          <w:p w14:paraId="2AA7E6C8"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4.2.8 - Dams, barriers and locks – Other</w:t>
            </w:r>
          </w:p>
        </w:tc>
        <w:tc>
          <w:tcPr>
            <w:tcW w:w="5853" w:type="dxa"/>
            <w:shd w:val="clear" w:color="auto" w:fill="auto"/>
            <w:noWrap/>
            <w:vAlign w:val="bottom"/>
            <w:hideMark/>
          </w:tcPr>
          <w:p w14:paraId="22EA79D8" w14:textId="77777777" w:rsidR="00C13203" w:rsidRDefault="489EB7E5" w:rsidP="489EB7E5">
            <w:pPr>
              <w:rPr>
                <w:rFonts w:ascii="Calibri" w:hAnsi="Calibri"/>
                <w:color w:val="000000" w:themeColor="text1"/>
                <w:sz w:val="22"/>
                <w:szCs w:val="22"/>
              </w:rPr>
            </w:pPr>
            <w:r w:rsidRPr="489EB7E5">
              <w:rPr>
                <w:rFonts w:ascii="Calibri" w:hAnsi="Calibri"/>
                <w:color w:val="000000" w:themeColor="text1"/>
                <w:sz w:val="22"/>
                <w:szCs w:val="22"/>
              </w:rPr>
              <w:t xml:space="preserve">Este - </w:t>
            </w:r>
            <w:proofErr w:type="spellStart"/>
            <w:r w:rsidRPr="489EB7E5">
              <w:rPr>
                <w:rFonts w:ascii="Calibri" w:hAnsi="Calibri"/>
                <w:color w:val="000000" w:themeColor="text1"/>
                <w:sz w:val="22"/>
                <w:szCs w:val="22"/>
              </w:rPr>
              <w:t>muu</w:t>
            </w:r>
            <w:proofErr w:type="spellEnd"/>
          </w:p>
        </w:tc>
      </w:tr>
      <w:tr w:rsidR="00C13203" w:rsidRPr="00487EA0" w14:paraId="2EB88980" w14:textId="77777777" w:rsidTr="489EB7E5">
        <w:trPr>
          <w:trHeight w:val="300"/>
        </w:trPr>
        <w:tc>
          <w:tcPr>
            <w:tcW w:w="8220" w:type="dxa"/>
            <w:shd w:val="clear" w:color="auto" w:fill="auto"/>
            <w:noWrap/>
            <w:vAlign w:val="bottom"/>
            <w:hideMark/>
          </w:tcPr>
          <w:p w14:paraId="06ECF578"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4.2.9 - Dams, barriers and locks – Unknown or obsolete</w:t>
            </w:r>
          </w:p>
        </w:tc>
        <w:tc>
          <w:tcPr>
            <w:tcW w:w="5853" w:type="dxa"/>
            <w:shd w:val="clear" w:color="auto" w:fill="auto"/>
            <w:noWrap/>
            <w:vAlign w:val="bottom"/>
            <w:hideMark/>
          </w:tcPr>
          <w:p w14:paraId="78B120C7" w14:textId="77777777" w:rsidR="00C13203" w:rsidRPr="002B398D" w:rsidRDefault="7F292ADC" w:rsidP="7F292ADC">
            <w:pPr>
              <w:rPr>
                <w:rFonts w:ascii="Calibri" w:hAnsi="Calibri"/>
                <w:color w:val="000000" w:themeColor="text1"/>
                <w:sz w:val="22"/>
                <w:szCs w:val="22"/>
                <w:lang w:val="fi-FI"/>
              </w:rPr>
            </w:pPr>
            <w:r w:rsidRPr="7F292ADC">
              <w:rPr>
                <w:rFonts w:ascii="Calibri" w:hAnsi="Calibri"/>
                <w:color w:val="000000" w:themeColor="text1"/>
                <w:sz w:val="22"/>
                <w:szCs w:val="22"/>
                <w:lang w:val="fi-FI"/>
              </w:rPr>
              <w:t>Este - tuntematon syy tai käyttötarve poistunut</w:t>
            </w:r>
          </w:p>
        </w:tc>
      </w:tr>
      <w:tr w:rsidR="00C13203" w14:paraId="15963A7D" w14:textId="77777777" w:rsidTr="489EB7E5">
        <w:trPr>
          <w:trHeight w:val="300"/>
        </w:trPr>
        <w:tc>
          <w:tcPr>
            <w:tcW w:w="8220" w:type="dxa"/>
            <w:shd w:val="clear" w:color="auto" w:fill="auto"/>
            <w:noWrap/>
            <w:vAlign w:val="bottom"/>
            <w:hideMark/>
          </w:tcPr>
          <w:p w14:paraId="160FA989"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 xml:space="preserve">4.3.1 - Hydrological alteration – Agriculture </w:t>
            </w:r>
          </w:p>
        </w:tc>
        <w:tc>
          <w:tcPr>
            <w:tcW w:w="5853" w:type="dxa"/>
            <w:shd w:val="clear" w:color="auto" w:fill="auto"/>
            <w:noWrap/>
            <w:vAlign w:val="bottom"/>
            <w:hideMark/>
          </w:tcPr>
          <w:p w14:paraId="002524FF" w14:textId="40999C9F" w:rsidR="00C13203" w:rsidRPr="00B83C7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Hydrologinen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muutos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maatalous</w:t>
            </w:r>
            <w:proofErr w:type="spellEnd"/>
          </w:p>
        </w:tc>
      </w:tr>
      <w:tr w:rsidR="00C13203" w14:paraId="4C9BB543" w14:textId="77777777" w:rsidTr="489EB7E5">
        <w:trPr>
          <w:trHeight w:val="300"/>
        </w:trPr>
        <w:tc>
          <w:tcPr>
            <w:tcW w:w="8220" w:type="dxa"/>
            <w:shd w:val="clear" w:color="auto" w:fill="auto"/>
            <w:noWrap/>
            <w:vAlign w:val="bottom"/>
            <w:hideMark/>
          </w:tcPr>
          <w:p w14:paraId="41131D1E"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 xml:space="preserve">4.3.2 - Hydrological alteration – Transport </w:t>
            </w:r>
          </w:p>
        </w:tc>
        <w:tc>
          <w:tcPr>
            <w:tcW w:w="5853" w:type="dxa"/>
            <w:shd w:val="clear" w:color="auto" w:fill="auto"/>
            <w:noWrap/>
            <w:vAlign w:val="bottom"/>
            <w:hideMark/>
          </w:tcPr>
          <w:p w14:paraId="1FF5893F" w14:textId="601A661D" w:rsidR="00C13203" w:rsidRPr="00B83C7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Hydrologinen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muutos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vesiliikenne</w:t>
            </w:r>
            <w:proofErr w:type="spellEnd"/>
          </w:p>
        </w:tc>
      </w:tr>
      <w:tr w:rsidR="00C13203" w14:paraId="51E48520" w14:textId="77777777" w:rsidTr="489EB7E5">
        <w:trPr>
          <w:trHeight w:val="300"/>
        </w:trPr>
        <w:tc>
          <w:tcPr>
            <w:tcW w:w="8220" w:type="dxa"/>
            <w:shd w:val="clear" w:color="auto" w:fill="auto"/>
            <w:noWrap/>
            <w:vAlign w:val="bottom"/>
            <w:hideMark/>
          </w:tcPr>
          <w:p w14:paraId="6D08CFE6"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 xml:space="preserve">4.3.3 - Hydrological alteration – Hydropower </w:t>
            </w:r>
          </w:p>
        </w:tc>
        <w:tc>
          <w:tcPr>
            <w:tcW w:w="5853" w:type="dxa"/>
            <w:shd w:val="clear" w:color="auto" w:fill="auto"/>
            <w:noWrap/>
            <w:vAlign w:val="bottom"/>
            <w:hideMark/>
          </w:tcPr>
          <w:p w14:paraId="472BF1AE" w14:textId="6FCC4504" w:rsidR="00C13203" w:rsidRPr="00B83C7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Hydrologinen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muutos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vesivoima</w:t>
            </w:r>
            <w:proofErr w:type="spellEnd"/>
          </w:p>
        </w:tc>
      </w:tr>
      <w:tr w:rsidR="00C13203" w14:paraId="7310738C" w14:textId="77777777" w:rsidTr="489EB7E5">
        <w:trPr>
          <w:trHeight w:val="300"/>
        </w:trPr>
        <w:tc>
          <w:tcPr>
            <w:tcW w:w="8220" w:type="dxa"/>
            <w:shd w:val="clear" w:color="auto" w:fill="auto"/>
            <w:noWrap/>
            <w:vAlign w:val="bottom"/>
            <w:hideMark/>
          </w:tcPr>
          <w:p w14:paraId="7CC70730"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4.3.4 - Hydrological alteration – Public water supply</w:t>
            </w:r>
          </w:p>
        </w:tc>
        <w:tc>
          <w:tcPr>
            <w:tcW w:w="5853" w:type="dxa"/>
            <w:shd w:val="clear" w:color="auto" w:fill="auto"/>
            <w:noWrap/>
            <w:vAlign w:val="bottom"/>
            <w:hideMark/>
          </w:tcPr>
          <w:p w14:paraId="76C7573D" w14:textId="0A80AC88" w:rsidR="00C13203" w:rsidRPr="00B83C7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Hydrologinen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muutos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vedenhankinta</w:t>
            </w:r>
            <w:proofErr w:type="spellEnd"/>
          </w:p>
        </w:tc>
      </w:tr>
      <w:tr w:rsidR="00C13203" w14:paraId="0C01C0EF" w14:textId="77777777" w:rsidTr="489EB7E5">
        <w:trPr>
          <w:trHeight w:val="300"/>
        </w:trPr>
        <w:tc>
          <w:tcPr>
            <w:tcW w:w="8220" w:type="dxa"/>
            <w:shd w:val="clear" w:color="auto" w:fill="auto"/>
            <w:noWrap/>
            <w:vAlign w:val="bottom"/>
            <w:hideMark/>
          </w:tcPr>
          <w:p w14:paraId="0FF7F25D"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4.3.5 - Hydrological alteration - Aquaculture</w:t>
            </w:r>
          </w:p>
        </w:tc>
        <w:tc>
          <w:tcPr>
            <w:tcW w:w="5853" w:type="dxa"/>
            <w:shd w:val="clear" w:color="auto" w:fill="auto"/>
            <w:noWrap/>
            <w:vAlign w:val="bottom"/>
            <w:hideMark/>
          </w:tcPr>
          <w:p w14:paraId="3F6B0544" w14:textId="05679D79" w:rsidR="00C13203" w:rsidRPr="00B83C7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Hydrologinen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muutos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kalanviljely</w:t>
            </w:r>
            <w:proofErr w:type="spellEnd"/>
          </w:p>
        </w:tc>
      </w:tr>
      <w:tr w:rsidR="00C13203" w14:paraId="6D041D80" w14:textId="77777777" w:rsidTr="489EB7E5">
        <w:trPr>
          <w:trHeight w:val="300"/>
        </w:trPr>
        <w:tc>
          <w:tcPr>
            <w:tcW w:w="8220" w:type="dxa"/>
            <w:shd w:val="clear" w:color="auto" w:fill="auto"/>
            <w:noWrap/>
            <w:vAlign w:val="bottom"/>
            <w:hideMark/>
          </w:tcPr>
          <w:p w14:paraId="3C714460"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4.3.6 - Hydrological alteration – Other</w:t>
            </w:r>
          </w:p>
        </w:tc>
        <w:tc>
          <w:tcPr>
            <w:tcW w:w="5853" w:type="dxa"/>
            <w:shd w:val="clear" w:color="auto" w:fill="auto"/>
            <w:noWrap/>
            <w:vAlign w:val="bottom"/>
            <w:hideMark/>
          </w:tcPr>
          <w:p w14:paraId="39E07D88" w14:textId="7310EA0B" w:rsidR="00C13203" w:rsidRPr="00B83C7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Hydrologinen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muutos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muu</w:t>
            </w:r>
            <w:proofErr w:type="spellEnd"/>
          </w:p>
        </w:tc>
      </w:tr>
      <w:tr w:rsidR="00C13203" w14:paraId="0AFE3632" w14:textId="77777777" w:rsidTr="489EB7E5">
        <w:trPr>
          <w:trHeight w:val="300"/>
        </w:trPr>
        <w:tc>
          <w:tcPr>
            <w:tcW w:w="8220" w:type="dxa"/>
            <w:shd w:val="clear" w:color="auto" w:fill="auto"/>
            <w:noWrap/>
            <w:vAlign w:val="bottom"/>
            <w:hideMark/>
          </w:tcPr>
          <w:p w14:paraId="316DE4B2" w14:textId="77777777" w:rsidR="00C13203" w:rsidRDefault="489EB7E5" w:rsidP="489EB7E5">
            <w:pPr>
              <w:ind w:firstLineChars="100" w:firstLine="221"/>
              <w:rPr>
                <w:rFonts w:ascii="Calibri" w:hAnsi="Calibri"/>
                <w:b/>
                <w:bCs/>
                <w:color w:val="000000" w:themeColor="text1"/>
                <w:sz w:val="22"/>
                <w:szCs w:val="22"/>
              </w:rPr>
            </w:pPr>
            <w:r w:rsidRPr="489EB7E5">
              <w:rPr>
                <w:rFonts w:ascii="Calibri" w:hAnsi="Calibri"/>
                <w:b/>
                <w:bCs/>
                <w:color w:val="000000" w:themeColor="text1"/>
                <w:sz w:val="22"/>
                <w:szCs w:val="22"/>
              </w:rPr>
              <w:t xml:space="preserve">4.4 - </w:t>
            </w:r>
            <w:proofErr w:type="spellStart"/>
            <w:r w:rsidRPr="489EB7E5">
              <w:rPr>
                <w:rFonts w:ascii="Calibri" w:hAnsi="Calibri"/>
                <w:b/>
                <w:bCs/>
                <w:color w:val="000000" w:themeColor="text1"/>
                <w:sz w:val="22"/>
                <w:szCs w:val="22"/>
              </w:rPr>
              <w:t>Hydromorphological</w:t>
            </w:r>
            <w:proofErr w:type="spellEnd"/>
            <w:r w:rsidRPr="489EB7E5">
              <w:rPr>
                <w:rFonts w:ascii="Calibri" w:hAnsi="Calibri"/>
                <w:b/>
                <w:bCs/>
                <w:color w:val="000000" w:themeColor="text1"/>
                <w:sz w:val="22"/>
                <w:szCs w:val="22"/>
              </w:rPr>
              <w:t xml:space="preserve"> alteration - Physical loss of whole or part of the water body</w:t>
            </w:r>
          </w:p>
        </w:tc>
        <w:tc>
          <w:tcPr>
            <w:tcW w:w="5853" w:type="dxa"/>
            <w:shd w:val="clear" w:color="auto" w:fill="auto"/>
            <w:noWrap/>
            <w:vAlign w:val="bottom"/>
            <w:hideMark/>
          </w:tcPr>
          <w:p w14:paraId="504DC3A7"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Vesimuodostuman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pieneminen</w:t>
            </w:r>
            <w:proofErr w:type="spellEnd"/>
            <w:r w:rsidRPr="489EB7E5">
              <w:rPr>
                <w:rFonts w:ascii="Calibri" w:hAnsi="Calibri"/>
                <w:color w:val="000000" w:themeColor="text1"/>
                <w:sz w:val="22"/>
                <w:szCs w:val="22"/>
              </w:rPr>
              <w:t xml:space="preserve"> ja </w:t>
            </w:r>
            <w:proofErr w:type="spellStart"/>
            <w:r w:rsidRPr="489EB7E5">
              <w:rPr>
                <w:rFonts w:ascii="Calibri" w:hAnsi="Calibri"/>
                <w:color w:val="000000" w:themeColor="text1"/>
                <w:sz w:val="22"/>
                <w:szCs w:val="22"/>
              </w:rPr>
              <w:t>häviäminen</w:t>
            </w:r>
            <w:proofErr w:type="spellEnd"/>
          </w:p>
        </w:tc>
      </w:tr>
      <w:tr w:rsidR="00C13203" w14:paraId="0209F215" w14:textId="77777777" w:rsidTr="489EB7E5">
        <w:trPr>
          <w:trHeight w:val="300"/>
        </w:trPr>
        <w:tc>
          <w:tcPr>
            <w:tcW w:w="8220" w:type="dxa"/>
            <w:shd w:val="clear" w:color="auto" w:fill="auto"/>
            <w:noWrap/>
            <w:vAlign w:val="bottom"/>
            <w:hideMark/>
          </w:tcPr>
          <w:p w14:paraId="5EEA50DF" w14:textId="77777777" w:rsidR="00C13203" w:rsidRDefault="489EB7E5" w:rsidP="489EB7E5">
            <w:pPr>
              <w:ind w:firstLineChars="100" w:firstLine="221"/>
              <w:rPr>
                <w:rFonts w:ascii="Calibri" w:hAnsi="Calibri"/>
                <w:b/>
                <w:bCs/>
                <w:color w:val="000000" w:themeColor="text1"/>
                <w:sz w:val="22"/>
                <w:szCs w:val="22"/>
              </w:rPr>
            </w:pPr>
            <w:r w:rsidRPr="489EB7E5">
              <w:rPr>
                <w:rFonts w:ascii="Calibri" w:hAnsi="Calibri"/>
                <w:b/>
                <w:bCs/>
                <w:color w:val="000000" w:themeColor="text1"/>
                <w:sz w:val="22"/>
                <w:szCs w:val="22"/>
              </w:rPr>
              <w:t xml:space="preserve">4.5 - </w:t>
            </w:r>
            <w:proofErr w:type="spellStart"/>
            <w:r w:rsidRPr="489EB7E5">
              <w:rPr>
                <w:rFonts w:ascii="Calibri" w:hAnsi="Calibri"/>
                <w:b/>
                <w:bCs/>
                <w:color w:val="000000" w:themeColor="text1"/>
                <w:sz w:val="22"/>
                <w:szCs w:val="22"/>
              </w:rPr>
              <w:t>Hydromorphological</w:t>
            </w:r>
            <w:proofErr w:type="spellEnd"/>
            <w:r w:rsidRPr="489EB7E5">
              <w:rPr>
                <w:rFonts w:ascii="Calibri" w:hAnsi="Calibri"/>
                <w:b/>
                <w:bCs/>
                <w:color w:val="000000" w:themeColor="text1"/>
                <w:sz w:val="22"/>
                <w:szCs w:val="22"/>
              </w:rPr>
              <w:t xml:space="preserve"> alteration - Other</w:t>
            </w:r>
          </w:p>
        </w:tc>
        <w:tc>
          <w:tcPr>
            <w:tcW w:w="5853" w:type="dxa"/>
            <w:shd w:val="clear" w:color="auto" w:fill="auto"/>
            <w:noWrap/>
            <w:vAlign w:val="bottom"/>
            <w:hideMark/>
          </w:tcPr>
          <w:p w14:paraId="170770FF"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Hydrologis-morfologinen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muutos</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muu</w:t>
            </w:r>
            <w:proofErr w:type="spellEnd"/>
          </w:p>
        </w:tc>
      </w:tr>
      <w:tr w:rsidR="00C13203" w14:paraId="276150ED" w14:textId="77777777" w:rsidTr="489EB7E5">
        <w:trPr>
          <w:trHeight w:val="300"/>
        </w:trPr>
        <w:tc>
          <w:tcPr>
            <w:tcW w:w="8220" w:type="dxa"/>
            <w:shd w:val="clear" w:color="auto" w:fill="auto"/>
            <w:noWrap/>
            <w:vAlign w:val="bottom"/>
            <w:hideMark/>
          </w:tcPr>
          <w:p w14:paraId="5BB570B9" w14:textId="77777777" w:rsidR="00C13203" w:rsidRDefault="489EB7E5" w:rsidP="489EB7E5">
            <w:pPr>
              <w:rPr>
                <w:rFonts w:ascii="Calibri" w:hAnsi="Calibri"/>
                <w:b/>
                <w:bCs/>
                <w:color w:val="000000" w:themeColor="text1"/>
                <w:sz w:val="22"/>
                <w:szCs w:val="22"/>
              </w:rPr>
            </w:pPr>
            <w:r w:rsidRPr="489EB7E5">
              <w:rPr>
                <w:rFonts w:ascii="Calibri" w:hAnsi="Calibri"/>
                <w:b/>
                <w:bCs/>
                <w:color w:val="000000" w:themeColor="text1"/>
                <w:sz w:val="22"/>
                <w:szCs w:val="22"/>
              </w:rPr>
              <w:t xml:space="preserve">5 Muut </w:t>
            </w:r>
            <w:proofErr w:type="spellStart"/>
            <w:r w:rsidRPr="489EB7E5">
              <w:rPr>
                <w:rFonts w:ascii="Calibri" w:hAnsi="Calibri"/>
                <w:b/>
                <w:bCs/>
                <w:color w:val="000000" w:themeColor="text1"/>
                <w:sz w:val="22"/>
                <w:szCs w:val="22"/>
              </w:rPr>
              <w:t>paineet</w:t>
            </w:r>
            <w:proofErr w:type="spellEnd"/>
          </w:p>
        </w:tc>
        <w:tc>
          <w:tcPr>
            <w:tcW w:w="5853" w:type="dxa"/>
            <w:shd w:val="clear" w:color="auto" w:fill="auto"/>
            <w:noWrap/>
            <w:vAlign w:val="bottom"/>
            <w:hideMark/>
          </w:tcPr>
          <w:p w14:paraId="23DE05D4" w14:textId="77777777" w:rsidR="00C13203" w:rsidRDefault="00C13203">
            <w:pPr>
              <w:rPr>
                <w:rFonts w:ascii="Calibri" w:hAnsi="Calibri"/>
                <w:b/>
                <w:bCs/>
                <w:color w:val="000000"/>
                <w:sz w:val="22"/>
                <w:szCs w:val="22"/>
              </w:rPr>
            </w:pPr>
          </w:p>
        </w:tc>
      </w:tr>
      <w:tr w:rsidR="00C13203" w14:paraId="5D5D6F1B" w14:textId="77777777" w:rsidTr="489EB7E5">
        <w:trPr>
          <w:trHeight w:val="300"/>
        </w:trPr>
        <w:tc>
          <w:tcPr>
            <w:tcW w:w="8220" w:type="dxa"/>
            <w:shd w:val="clear" w:color="auto" w:fill="auto"/>
            <w:noWrap/>
            <w:vAlign w:val="bottom"/>
            <w:hideMark/>
          </w:tcPr>
          <w:p w14:paraId="4733E9BE"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lastRenderedPageBreak/>
              <w:t>5.1 - Introduced species and diseases</w:t>
            </w:r>
          </w:p>
        </w:tc>
        <w:tc>
          <w:tcPr>
            <w:tcW w:w="5853" w:type="dxa"/>
            <w:shd w:val="clear" w:color="auto" w:fill="auto"/>
            <w:noWrap/>
            <w:vAlign w:val="bottom"/>
            <w:hideMark/>
          </w:tcPr>
          <w:p w14:paraId="2ED9FB46"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Vieraslajit</w:t>
            </w:r>
            <w:proofErr w:type="spellEnd"/>
            <w:r w:rsidRPr="489EB7E5">
              <w:rPr>
                <w:rFonts w:ascii="Calibri" w:hAnsi="Calibri"/>
                <w:color w:val="000000" w:themeColor="text1"/>
                <w:sz w:val="22"/>
                <w:szCs w:val="22"/>
              </w:rPr>
              <w:t xml:space="preserve"> ja </w:t>
            </w:r>
            <w:proofErr w:type="spellStart"/>
            <w:r w:rsidRPr="489EB7E5">
              <w:rPr>
                <w:rFonts w:ascii="Calibri" w:hAnsi="Calibri"/>
                <w:color w:val="000000" w:themeColor="text1"/>
                <w:sz w:val="22"/>
                <w:szCs w:val="22"/>
              </w:rPr>
              <w:t>taudit</w:t>
            </w:r>
            <w:proofErr w:type="spellEnd"/>
          </w:p>
        </w:tc>
      </w:tr>
      <w:tr w:rsidR="00C13203" w14:paraId="0FCAAF59" w14:textId="77777777" w:rsidTr="489EB7E5">
        <w:trPr>
          <w:trHeight w:val="300"/>
        </w:trPr>
        <w:tc>
          <w:tcPr>
            <w:tcW w:w="8220" w:type="dxa"/>
            <w:shd w:val="clear" w:color="auto" w:fill="auto"/>
            <w:noWrap/>
            <w:vAlign w:val="bottom"/>
            <w:hideMark/>
          </w:tcPr>
          <w:p w14:paraId="7AC06403"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5.2 - Exploitation or removal of animals or plants</w:t>
            </w:r>
          </w:p>
        </w:tc>
        <w:tc>
          <w:tcPr>
            <w:tcW w:w="5853" w:type="dxa"/>
            <w:shd w:val="clear" w:color="auto" w:fill="auto"/>
            <w:noWrap/>
            <w:vAlign w:val="bottom"/>
            <w:hideMark/>
          </w:tcPr>
          <w:p w14:paraId="50EA14EA"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Eläinten</w:t>
            </w:r>
            <w:proofErr w:type="spellEnd"/>
            <w:r w:rsidRPr="489EB7E5">
              <w:rPr>
                <w:rFonts w:ascii="Calibri" w:hAnsi="Calibri"/>
                <w:color w:val="000000" w:themeColor="text1"/>
                <w:sz w:val="22"/>
                <w:szCs w:val="22"/>
              </w:rPr>
              <w:t>/</w:t>
            </w:r>
            <w:proofErr w:type="spellStart"/>
            <w:r w:rsidRPr="489EB7E5">
              <w:rPr>
                <w:rFonts w:ascii="Calibri" w:hAnsi="Calibri"/>
                <w:color w:val="000000" w:themeColor="text1"/>
                <w:sz w:val="22"/>
                <w:szCs w:val="22"/>
              </w:rPr>
              <w:t>kasvien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hyödyntäminen</w:t>
            </w:r>
            <w:proofErr w:type="spellEnd"/>
            <w:r w:rsidRPr="489EB7E5">
              <w:rPr>
                <w:rFonts w:ascii="Calibri" w:hAnsi="Calibri"/>
                <w:color w:val="000000" w:themeColor="text1"/>
                <w:sz w:val="22"/>
                <w:szCs w:val="22"/>
              </w:rPr>
              <w:t>/</w:t>
            </w:r>
            <w:proofErr w:type="spellStart"/>
            <w:r w:rsidRPr="489EB7E5">
              <w:rPr>
                <w:rFonts w:ascii="Calibri" w:hAnsi="Calibri"/>
                <w:color w:val="000000" w:themeColor="text1"/>
                <w:sz w:val="22"/>
                <w:szCs w:val="22"/>
              </w:rPr>
              <w:t>poistaminen</w:t>
            </w:r>
            <w:proofErr w:type="spellEnd"/>
          </w:p>
        </w:tc>
      </w:tr>
      <w:tr w:rsidR="00C13203" w14:paraId="5314B07C" w14:textId="77777777" w:rsidTr="489EB7E5">
        <w:trPr>
          <w:trHeight w:val="300"/>
        </w:trPr>
        <w:tc>
          <w:tcPr>
            <w:tcW w:w="8220" w:type="dxa"/>
            <w:shd w:val="clear" w:color="auto" w:fill="auto"/>
            <w:noWrap/>
            <w:vAlign w:val="bottom"/>
            <w:hideMark/>
          </w:tcPr>
          <w:p w14:paraId="7E589B97"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 xml:space="preserve">5.3 – Litter or fly tipping </w:t>
            </w:r>
          </w:p>
        </w:tc>
        <w:tc>
          <w:tcPr>
            <w:tcW w:w="5853" w:type="dxa"/>
            <w:shd w:val="clear" w:color="auto" w:fill="auto"/>
            <w:noWrap/>
            <w:vAlign w:val="bottom"/>
            <w:hideMark/>
          </w:tcPr>
          <w:p w14:paraId="6C650861"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Jätteiden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kulkeutuminen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vesiin</w:t>
            </w:r>
            <w:proofErr w:type="spellEnd"/>
          </w:p>
        </w:tc>
      </w:tr>
      <w:tr w:rsidR="00C13203" w14:paraId="2556286E" w14:textId="77777777" w:rsidTr="489EB7E5">
        <w:trPr>
          <w:trHeight w:val="300"/>
        </w:trPr>
        <w:tc>
          <w:tcPr>
            <w:tcW w:w="8220" w:type="dxa"/>
            <w:shd w:val="clear" w:color="auto" w:fill="auto"/>
            <w:noWrap/>
            <w:vAlign w:val="bottom"/>
            <w:hideMark/>
          </w:tcPr>
          <w:p w14:paraId="20B301AD" w14:textId="10EDDDB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6.1 - Groundwater – Recharges</w:t>
            </w:r>
          </w:p>
        </w:tc>
        <w:tc>
          <w:tcPr>
            <w:tcW w:w="5853" w:type="dxa"/>
            <w:shd w:val="clear" w:color="auto" w:fill="auto"/>
            <w:noWrap/>
            <w:vAlign w:val="bottom"/>
            <w:hideMark/>
          </w:tcPr>
          <w:p w14:paraId="0FE62CE6"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Pohjavesi</w:t>
            </w:r>
            <w:proofErr w:type="spellEnd"/>
            <w:r w:rsidRPr="489EB7E5">
              <w:rPr>
                <w:rFonts w:ascii="Calibri" w:hAnsi="Calibri"/>
                <w:color w:val="000000" w:themeColor="text1"/>
                <w:sz w:val="22"/>
                <w:szCs w:val="22"/>
              </w:rPr>
              <w:t xml:space="preserve"> - </w:t>
            </w:r>
            <w:proofErr w:type="spellStart"/>
            <w:r w:rsidRPr="489EB7E5">
              <w:rPr>
                <w:rFonts w:ascii="Calibri" w:hAnsi="Calibri"/>
                <w:color w:val="000000" w:themeColor="text1"/>
                <w:sz w:val="22"/>
                <w:szCs w:val="22"/>
              </w:rPr>
              <w:t>tekopohjaveden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muodostaminen</w:t>
            </w:r>
            <w:proofErr w:type="spellEnd"/>
          </w:p>
        </w:tc>
      </w:tr>
      <w:tr w:rsidR="00C13203" w:rsidRPr="00487EA0" w14:paraId="319428B2" w14:textId="77777777" w:rsidTr="489EB7E5">
        <w:trPr>
          <w:trHeight w:val="300"/>
        </w:trPr>
        <w:tc>
          <w:tcPr>
            <w:tcW w:w="8220" w:type="dxa"/>
            <w:shd w:val="clear" w:color="auto" w:fill="auto"/>
            <w:noWrap/>
            <w:vAlign w:val="bottom"/>
            <w:hideMark/>
          </w:tcPr>
          <w:p w14:paraId="38E34FE0"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6.2 - Groundwater – Alteration of water level or volume</w:t>
            </w:r>
          </w:p>
        </w:tc>
        <w:tc>
          <w:tcPr>
            <w:tcW w:w="5853" w:type="dxa"/>
            <w:shd w:val="clear" w:color="auto" w:fill="auto"/>
            <w:noWrap/>
            <w:vAlign w:val="bottom"/>
            <w:hideMark/>
          </w:tcPr>
          <w:p w14:paraId="4C3F01EE" w14:textId="77777777" w:rsidR="00C13203" w:rsidRPr="002B398D" w:rsidRDefault="7F292ADC" w:rsidP="7F292ADC">
            <w:pPr>
              <w:rPr>
                <w:rFonts w:ascii="Calibri" w:hAnsi="Calibri"/>
                <w:color w:val="000000" w:themeColor="text1"/>
                <w:sz w:val="22"/>
                <w:szCs w:val="22"/>
                <w:lang w:val="fi-FI"/>
              </w:rPr>
            </w:pPr>
            <w:r w:rsidRPr="7F292ADC">
              <w:rPr>
                <w:rFonts w:ascii="Calibri" w:hAnsi="Calibri"/>
                <w:color w:val="000000" w:themeColor="text1"/>
                <w:sz w:val="22"/>
                <w:szCs w:val="22"/>
                <w:lang w:val="fi-FI"/>
              </w:rPr>
              <w:t>Pohjavesi - vedenpinnan tai tilavuuden vaihtelut</w:t>
            </w:r>
          </w:p>
        </w:tc>
      </w:tr>
      <w:tr w:rsidR="00C13203" w14:paraId="18119028" w14:textId="77777777" w:rsidTr="489EB7E5">
        <w:trPr>
          <w:trHeight w:val="300"/>
        </w:trPr>
        <w:tc>
          <w:tcPr>
            <w:tcW w:w="8220" w:type="dxa"/>
            <w:shd w:val="clear" w:color="auto" w:fill="auto"/>
            <w:noWrap/>
            <w:vAlign w:val="bottom"/>
            <w:hideMark/>
          </w:tcPr>
          <w:p w14:paraId="5BB4EAC4"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7 - Anthropogenic pressure - Other</w:t>
            </w:r>
          </w:p>
        </w:tc>
        <w:tc>
          <w:tcPr>
            <w:tcW w:w="5853" w:type="dxa"/>
            <w:shd w:val="clear" w:color="auto" w:fill="auto"/>
            <w:noWrap/>
            <w:vAlign w:val="bottom"/>
            <w:hideMark/>
          </w:tcPr>
          <w:p w14:paraId="3DBE944A"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Maankuivatus</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happamilla</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sulfaattimailla</w:t>
            </w:r>
            <w:proofErr w:type="spellEnd"/>
          </w:p>
        </w:tc>
      </w:tr>
      <w:tr w:rsidR="00C13203" w14:paraId="18DE0A6E" w14:textId="77777777" w:rsidTr="489EB7E5">
        <w:trPr>
          <w:trHeight w:val="300"/>
        </w:trPr>
        <w:tc>
          <w:tcPr>
            <w:tcW w:w="8220" w:type="dxa"/>
            <w:shd w:val="clear" w:color="auto" w:fill="auto"/>
            <w:noWrap/>
            <w:vAlign w:val="bottom"/>
            <w:hideMark/>
          </w:tcPr>
          <w:p w14:paraId="1F40600E" w14:textId="77777777" w:rsidR="00C13203" w:rsidRDefault="00C13203">
            <w:pPr>
              <w:rPr>
                <w:rFonts w:ascii="Calibri" w:hAnsi="Calibri"/>
                <w:color w:val="000000"/>
                <w:sz w:val="22"/>
                <w:szCs w:val="22"/>
              </w:rPr>
            </w:pPr>
          </w:p>
        </w:tc>
        <w:tc>
          <w:tcPr>
            <w:tcW w:w="5853" w:type="dxa"/>
            <w:shd w:val="clear" w:color="auto" w:fill="auto"/>
            <w:noWrap/>
            <w:vAlign w:val="bottom"/>
            <w:hideMark/>
          </w:tcPr>
          <w:p w14:paraId="3EF7FF6B"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Muu</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ihmisperäinen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paine</w:t>
            </w:r>
            <w:proofErr w:type="spellEnd"/>
          </w:p>
        </w:tc>
      </w:tr>
      <w:tr w:rsidR="00C13203" w14:paraId="668905F2" w14:textId="77777777" w:rsidTr="489EB7E5">
        <w:trPr>
          <w:trHeight w:val="300"/>
        </w:trPr>
        <w:tc>
          <w:tcPr>
            <w:tcW w:w="8220" w:type="dxa"/>
            <w:shd w:val="clear" w:color="auto" w:fill="auto"/>
            <w:noWrap/>
            <w:vAlign w:val="bottom"/>
            <w:hideMark/>
          </w:tcPr>
          <w:p w14:paraId="69D8A1A3"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 xml:space="preserve">8 - Anthropogenic pressure - Unknown </w:t>
            </w:r>
          </w:p>
        </w:tc>
        <w:tc>
          <w:tcPr>
            <w:tcW w:w="5853" w:type="dxa"/>
            <w:shd w:val="clear" w:color="auto" w:fill="auto"/>
            <w:noWrap/>
            <w:vAlign w:val="bottom"/>
            <w:hideMark/>
          </w:tcPr>
          <w:p w14:paraId="6E36A267" w14:textId="77777777" w:rsidR="00C13203" w:rsidRDefault="489EB7E5" w:rsidP="489EB7E5">
            <w:pPr>
              <w:rPr>
                <w:rFonts w:ascii="Calibri" w:hAnsi="Calibri"/>
                <w:color w:val="000000" w:themeColor="text1"/>
                <w:sz w:val="22"/>
                <w:szCs w:val="22"/>
              </w:rPr>
            </w:pPr>
            <w:r w:rsidRPr="489EB7E5">
              <w:rPr>
                <w:rFonts w:ascii="Calibri" w:hAnsi="Calibri"/>
                <w:color w:val="000000" w:themeColor="text1"/>
                <w:sz w:val="22"/>
                <w:szCs w:val="22"/>
              </w:rPr>
              <w:t xml:space="preserve">Paine </w:t>
            </w:r>
            <w:proofErr w:type="spellStart"/>
            <w:r w:rsidRPr="489EB7E5">
              <w:rPr>
                <w:rFonts w:ascii="Calibri" w:hAnsi="Calibri"/>
                <w:color w:val="000000" w:themeColor="text1"/>
                <w:sz w:val="22"/>
                <w:szCs w:val="22"/>
              </w:rPr>
              <w:t>ei</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tiedossa</w:t>
            </w:r>
            <w:proofErr w:type="spellEnd"/>
          </w:p>
        </w:tc>
      </w:tr>
      <w:tr w:rsidR="00C13203" w14:paraId="6909FC4F" w14:textId="77777777" w:rsidTr="489EB7E5">
        <w:trPr>
          <w:trHeight w:val="300"/>
        </w:trPr>
        <w:tc>
          <w:tcPr>
            <w:tcW w:w="8220" w:type="dxa"/>
            <w:shd w:val="clear" w:color="auto" w:fill="auto"/>
            <w:noWrap/>
            <w:vAlign w:val="bottom"/>
            <w:hideMark/>
          </w:tcPr>
          <w:p w14:paraId="23BA534E"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9 - Anthropogenic pressure - Historical pollution</w:t>
            </w:r>
          </w:p>
        </w:tc>
        <w:tc>
          <w:tcPr>
            <w:tcW w:w="5853" w:type="dxa"/>
            <w:shd w:val="clear" w:color="auto" w:fill="auto"/>
            <w:noWrap/>
            <w:vAlign w:val="bottom"/>
            <w:hideMark/>
          </w:tcPr>
          <w:p w14:paraId="557F10C5"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Järven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sisäinen</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kuormitus</w:t>
            </w:r>
            <w:proofErr w:type="spellEnd"/>
          </w:p>
        </w:tc>
      </w:tr>
      <w:tr w:rsidR="00C13203" w14:paraId="28635D20" w14:textId="77777777" w:rsidTr="489EB7E5">
        <w:trPr>
          <w:trHeight w:val="300"/>
        </w:trPr>
        <w:tc>
          <w:tcPr>
            <w:tcW w:w="8220" w:type="dxa"/>
            <w:shd w:val="clear" w:color="auto" w:fill="auto"/>
            <w:noWrap/>
            <w:vAlign w:val="bottom"/>
            <w:hideMark/>
          </w:tcPr>
          <w:p w14:paraId="138C4868" w14:textId="77777777" w:rsidR="00C13203" w:rsidRDefault="00C13203">
            <w:pPr>
              <w:rPr>
                <w:rFonts w:ascii="Calibri" w:hAnsi="Calibri"/>
                <w:color w:val="000000"/>
                <w:sz w:val="22"/>
                <w:szCs w:val="22"/>
              </w:rPr>
            </w:pPr>
          </w:p>
        </w:tc>
        <w:tc>
          <w:tcPr>
            <w:tcW w:w="5853" w:type="dxa"/>
            <w:shd w:val="clear" w:color="auto" w:fill="auto"/>
            <w:noWrap/>
            <w:vAlign w:val="bottom"/>
            <w:hideMark/>
          </w:tcPr>
          <w:p w14:paraId="372558A9" w14:textId="77777777" w:rsidR="00C13203" w:rsidRDefault="489EB7E5" w:rsidP="489EB7E5">
            <w:pPr>
              <w:rPr>
                <w:rFonts w:ascii="Calibri" w:hAnsi="Calibri"/>
                <w:color w:val="000000" w:themeColor="text1"/>
                <w:sz w:val="22"/>
                <w:szCs w:val="22"/>
              </w:rPr>
            </w:pPr>
            <w:proofErr w:type="spellStart"/>
            <w:r w:rsidRPr="489EB7E5">
              <w:rPr>
                <w:rFonts w:ascii="Calibri" w:hAnsi="Calibri"/>
                <w:color w:val="000000" w:themeColor="text1"/>
                <w:sz w:val="22"/>
                <w:szCs w:val="22"/>
              </w:rPr>
              <w:t>Vanha</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kuormitus</w:t>
            </w:r>
            <w:proofErr w:type="spellEnd"/>
            <w:r w:rsidRPr="489EB7E5">
              <w:rPr>
                <w:rFonts w:ascii="Calibri" w:hAnsi="Calibri"/>
                <w:color w:val="000000" w:themeColor="text1"/>
                <w:sz w:val="22"/>
                <w:szCs w:val="22"/>
              </w:rPr>
              <w:t xml:space="preserve"> tai </w:t>
            </w:r>
            <w:proofErr w:type="spellStart"/>
            <w:r w:rsidRPr="489EB7E5">
              <w:rPr>
                <w:rFonts w:ascii="Calibri" w:hAnsi="Calibri"/>
                <w:color w:val="000000" w:themeColor="text1"/>
                <w:sz w:val="22"/>
                <w:szCs w:val="22"/>
              </w:rPr>
              <w:t>pilaaminen</w:t>
            </w:r>
            <w:proofErr w:type="spellEnd"/>
          </w:p>
        </w:tc>
      </w:tr>
      <w:tr w:rsidR="00C13203" w14:paraId="691DB3FF" w14:textId="77777777" w:rsidTr="489EB7E5">
        <w:trPr>
          <w:trHeight w:val="300"/>
        </w:trPr>
        <w:tc>
          <w:tcPr>
            <w:tcW w:w="8220" w:type="dxa"/>
            <w:shd w:val="clear" w:color="auto" w:fill="auto"/>
            <w:noWrap/>
            <w:vAlign w:val="bottom"/>
            <w:hideMark/>
          </w:tcPr>
          <w:p w14:paraId="253A6456" w14:textId="77777777" w:rsidR="00C13203" w:rsidRDefault="489EB7E5" w:rsidP="489EB7E5">
            <w:pPr>
              <w:rPr>
                <w:rFonts w:ascii="Calibri" w:hAnsi="Calibri"/>
                <w:b/>
                <w:bCs/>
                <w:color w:val="000000" w:themeColor="text1"/>
                <w:sz w:val="22"/>
                <w:szCs w:val="22"/>
              </w:rPr>
            </w:pPr>
            <w:r w:rsidRPr="489EB7E5">
              <w:rPr>
                <w:rFonts w:ascii="Calibri" w:hAnsi="Calibri"/>
                <w:b/>
                <w:bCs/>
                <w:color w:val="000000" w:themeColor="text1"/>
                <w:sz w:val="22"/>
                <w:szCs w:val="22"/>
              </w:rPr>
              <w:t xml:space="preserve">6 Ei </w:t>
            </w:r>
            <w:proofErr w:type="spellStart"/>
            <w:r w:rsidRPr="489EB7E5">
              <w:rPr>
                <w:rFonts w:ascii="Calibri" w:hAnsi="Calibri"/>
                <w:b/>
                <w:bCs/>
                <w:color w:val="000000" w:themeColor="text1"/>
                <w:sz w:val="22"/>
                <w:szCs w:val="22"/>
              </w:rPr>
              <w:t>paineita</w:t>
            </w:r>
            <w:proofErr w:type="spellEnd"/>
          </w:p>
        </w:tc>
        <w:tc>
          <w:tcPr>
            <w:tcW w:w="5853" w:type="dxa"/>
            <w:shd w:val="clear" w:color="auto" w:fill="auto"/>
            <w:noWrap/>
            <w:vAlign w:val="bottom"/>
            <w:hideMark/>
          </w:tcPr>
          <w:p w14:paraId="655DAC64" w14:textId="77777777" w:rsidR="00C13203" w:rsidRDefault="00C13203">
            <w:pPr>
              <w:rPr>
                <w:rFonts w:ascii="Calibri" w:hAnsi="Calibri"/>
                <w:b/>
                <w:bCs/>
                <w:color w:val="000000"/>
                <w:sz w:val="22"/>
                <w:szCs w:val="22"/>
              </w:rPr>
            </w:pPr>
          </w:p>
        </w:tc>
      </w:tr>
      <w:tr w:rsidR="00C13203" w14:paraId="7C17836A" w14:textId="77777777" w:rsidTr="489EB7E5">
        <w:trPr>
          <w:trHeight w:val="300"/>
        </w:trPr>
        <w:tc>
          <w:tcPr>
            <w:tcW w:w="8220" w:type="dxa"/>
            <w:shd w:val="clear" w:color="auto" w:fill="auto"/>
            <w:noWrap/>
            <w:vAlign w:val="bottom"/>
            <w:hideMark/>
          </w:tcPr>
          <w:p w14:paraId="74871604" w14:textId="77777777" w:rsidR="00C13203" w:rsidRDefault="7F292ADC" w:rsidP="7F292ADC">
            <w:pPr>
              <w:ind w:firstLineChars="100" w:firstLine="221"/>
              <w:rPr>
                <w:rFonts w:ascii="Calibri" w:hAnsi="Calibri"/>
                <w:b/>
                <w:bCs/>
                <w:color w:val="000000" w:themeColor="text1"/>
                <w:sz w:val="22"/>
                <w:szCs w:val="22"/>
              </w:rPr>
            </w:pPr>
            <w:r w:rsidRPr="7F292ADC">
              <w:rPr>
                <w:rFonts w:ascii="Calibri" w:hAnsi="Calibri"/>
                <w:b/>
                <w:bCs/>
                <w:color w:val="000000" w:themeColor="text1"/>
                <w:sz w:val="22"/>
                <w:szCs w:val="22"/>
              </w:rPr>
              <w:t>No significant pressures</w:t>
            </w:r>
          </w:p>
        </w:tc>
        <w:tc>
          <w:tcPr>
            <w:tcW w:w="5853" w:type="dxa"/>
            <w:shd w:val="clear" w:color="auto" w:fill="auto"/>
            <w:noWrap/>
            <w:vAlign w:val="bottom"/>
            <w:hideMark/>
          </w:tcPr>
          <w:p w14:paraId="25D4E628" w14:textId="77777777" w:rsidR="00C13203" w:rsidRDefault="489EB7E5" w:rsidP="489EB7E5">
            <w:pPr>
              <w:rPr>
                <w:rFonts w:ascii="Calibri" w:hAnsi="Calibri"/>
                <w:color w:val="000000" w:themeColor="text1"/>
                <w:sz w:val="22"/>
                <w:szCs w:val="22"/>
              </w:rPr>
            </w:pPr>
            <w:r w:rsidRPr="489EB7E5">
              <w:rPr>
                <w:rFonts w:ascii="Calibri" w:hAnsi="Calibri"/>
                <w:color w:val="000000" w:themeColor="text1"/>
                <w:sz w:val="22"/>
                <w:szCs w:val="22"/>
              </w:rPr>
              <w:t xml:space="preserve">Ei </w:t>
            </w:r>
            <w:proofErr w:type="spellStart"/>
            <w:r w:rsidRPr="489EB7E5">
              <w:rPr>
                <w:rFonts w:ascii="Calibri" w:hAnsi="Calibri"/>
                <w:color w:val="000000" w:themeColor="text1"/>
                <w:sz w:val="22"/>
                <w:szCs w:val="22"/>
              </w:rPr>
              <w:t>merkittäviä</w:t>
            </w:r>
            <w:proofErr w:type="spellEnd"/>
            <w:r w:rsidRPr="489EB7E5">
              <w:rPr>
                <w:rFonts w:ascii="Calibri" w:hAnsi="Calibri"/>
                <w:color w:val="000000" w:themeColor="text1"/>
                <w:sz w:val="22"/>
                <w:szCs w:val="22"/>
              </w:rPr>
              <w:t xml:space="preserve"> </w:t>
            </w:r>
            <w:proofErr w:type="spellStart"/>
            <w:r w:rsidRPr="489EB7E5">
              <w:rPr>
                <w:rFonts w:ascii="Calibri" w:hAnsi="Calibri"/>
                <w:color w:val="000000" w:themeColor="text1"/>
                <w:sz w:val="22"/>
                <w:szCs w:val="22"/>
              </w:rPr>
              <w:t>paineita</w:t>
            </w:r>
            <w:proofErr w:type="spellEnd"/>
          </w:p>
        </w:tc>
      </w:tr>
      <w:tr w:rsidR="00C13203" w14:paraId="1851F668" w14:textId="77777777" w:rsidTr="489EB7E5">
        <w:trPr>
          <w:trHeight w:val="300"/>
        </w:trPr>
        <w:tc>
          <w:tcPr>
            <w:tcW w:w="8220" w:type="dxa"/>
            <w:shd w:val="clear" w:color="auto" w:fill="auto"/>
            <w:noWrap/>
            <w:vAlign w:val="bottom"/>
            <w:hideMark/>
          </w:tcPr>
          <w:p w14:paraId="6345C433" w14:textId="77777777" w:rsidR="00C13203" w:rsidRDefault="489EB7E5" w:rsidP="489EB7E5">
            <w:pPr>
              <w:rPr>
                <w:rFonts w:ascii="Calibri" w:hAnsi="Calibri"/>
                <w:b/>
                <w:bCs/>
                <w:color w:val="000000" w:themeColor="text1"/>
                <w:sz w:val="22"/>
                <w:szCs w:val="22"/>
              </w:rPr>
            </w:pPr>
            <w:r w:rsidRPr="489EB7E5">
              <w:rPr>
                <w:rFonts w:ascii="Calibri" w:hAnsi="Calibri"/>
                <w:b/>
                <w:bCs/>
                <w:color w:val="000000" w:themeColor="text1"/>
                <w:sz w:val="22"/>
                <w:szCs w:val="22"/>
              </w:rPr>
              <w:t xml:space="preserve">7 </w:t>
            </w:r>
            <w:proofErr w:type="spellStart"/>
            <w:r w:rsidRPr="489EB7E5">
              <w:rPr>
                <w:rFonts w:ascii="Calibri" w:hAnsi="Calibri"/>
                <w:b/>
                <w:bCs/>
                <w:color w:val="000000" w:themeColor="text1"/>
                <w:sz w:val="22"/>
                <w:szCs w:val="22"/>
              </w:rPr>
              <w:t>Raportointi</w:t>
            </w:r>
            <w:proofErr w:type="spellEnd"/>
          </w:p>
        </w:tc>
        <w:tc>
          <w:tcPr>
            <w:tcW w:w="5853" w:type="dxa"/>
            <w:shd w:val="clear" w:color="auto" w:fill="auto"/>
            <w:noWrap/>
            <w:vAlign w:val="bottom"/>
            <w:hideMark/>
          </w:tcPr>
          <w:p w14:paraId="0206A32D" w14:textId="77777777" w:rsidR="00C13203" w:rsidRDefault="00C13203">
            <w:pPr>
              <w:rPr>
                <w:rFonts w:ascii="Calibri" w:hAnsi="Calibri"/>
                <w:b/>
                <w:bCs/>
                <w:color w:val="000000"/>
                <w:sz w:val="22"/>
                <w:szCs w:val="22"/>
              </w:rPr>
            </w:pPr>
          </w:p>
        </w:tc>
      </w:tr>
      <w:tr w:rsidR="00C13203" w14:paraId="25DD4253" w14:textId="77777777" w:rsidTr="489EB7E5">
        <w:trPr>
          <w:trHeight w:val="300"/>
        </w:trPr>
        <w:tc>
          <w:tcPr>
            <w:tcW w:w="8220" w:type="dxa"/>
            <w:shd w:val="clear" w:color="auto" w:fill="auto"/>
            <w:noWrap/>
            <w:vAlign w:val="bottom"/>
            <w:hideMark/>
          </w:tcPr>
          <w:p w14:paraId="38ED1072" w14:textId="77777777" w:rsidR="00C13203" w:rsidRDefault="7F292ADC" w:rsidP="7F292ADC">
            <w:pPr>
              <w:ind w:firstLineChars="100" w:firstLine="220"/>
              <w:rPr>
                <w:rFonts w:ascii="Calibri" w:hAnsi="Calibri"/>
                <w:color w:val="000000" w:themeColor="text1"/>
                <w:sz w:val="22"/>
                <w:szCs w:val="22"/>
              </w:rPr>
            </w:pPr>
            <w:r w:rsidRPr="7F292ADC">
              <w:rPr>
                <w:rFonts w:ascii="Calibri" w:hAnsi="Calibri"/>
                <w:color w:val="000000" w:themeColor="text1"/>
                <w:sz w:val="22"/>
                <w:szCs w:val="22"/>
              </w:rPr>
              <w:t>Not applicable</w:t>
            </w:r>
          </w:p>
        </w:tc>
        <w:tc>
          <w:tcPr>
            <w:tcW w:w="5853" w:type="dxa"/>
            <w:shd w:val="clear" w:color="auto" w:fill="auto"/>
            <w:noWrap/>
            <w:vAlign w:val="bottom"/>
            <w:hideMark/>
          </w:tcPr>
          <w:p w14:paraId="119F56C5" w14:textId="77777777" w:rsidR="00C13203" w:rsidRDefault="489EB7E5" w:rsidP="489EB7E5">
            <w:pPr>
              <w:rPr>
                <w:rFonts w:ascii="Calibri" w:hAnsi="Calibri"/>
                <w:color w:val="000000" w:themeColor="text1"/>
                <w:sz w:val="22"/>
                <w:szCs w:val="22"/>
              </w:rPr>
            </w:pPr>
            <w:r w:rsidRPr="489EB7E5">
              <w:rPr>
                <w:rFonts w:ascii="Calibri" w:hAnsi="Calibri"/>
                <w:color w:val="000000" w:themeColor="text1"/>
                <w:sz w:val="22"/>
                <w:szCs w:val="22"/>
              </w:rPr>
              <w:t xml:space="preserve">Ei </w:t>
            </w:r>
            <w:proofErr w:type="spellStart"/>
            <w:r w:rsidRPr="489EB7E5">
              <w:rPr>
                <w:rFonts w:ascii="Calibri" w:hAnsi="Calibri"/>
                <w:color w:val="000000" w:themeColor="text1"/>
                <w:sz w:val="22"/>
                <w:szCs w:val="22"/>
              </w:rPr>
              <w:t>sovellu</w:t>
            </w:r>
            <w:proofErr w:type="spellEnd"/>
          </w:p>
        </w:tc>
      </w:tr>
    </w:tbl>
    <w:p w14:paraId="5305FCE2" w14:textId="77777777" w:rsidR="00EE3F01" w:rsidRDefault="00EE3F01" w:rsidP="00DE6CAC"/>
    <w:p w14:paraId="47ADF512" w14:textId="77777777" w:rsidR="00DE6CAC" w:rsidRDefault="00DE6CAC" w:rsidP="00DE6CAC"/>
    <w:p w14:paraId="1BBE42B3" w14:textId="77777777" w:rsidR="00F52965" w:rsidRDefault="00F52965" w:rsidP="00DE6CAC">
      <w:pPr>
        <w:sectPr w:rsidR="00F52965" w:rsidSect="009A7B14">
          <w:pgSz w:w="16840" w:h="11907" w:orient="landscape" w:code="9"/>
          <w:pgMar w:top="1134" w:right="567" w:bottom="1134" w:left="567" w:header="709" w:footer="709" w:gutter="0"/>
          <w:cols w:space="708"/>
          <w:titlePg/>
          <w:docGrid w:linePitch="360"/>
        </w:sectPr>
      </w:pPr>
    </w:p>
    <w:p w14:paraId="29FA50A2" w14:textId="77777777" w:rsidR="00F52965" w:rsidRPr="00680635" w:rsidRDefault="7F292ADC" w:rsidP="7F292ADC">
      <w:pPr>
        <w:rPr>
          <w:lang w:val="fi-FI"/>
        </w:rPr>
      </w:pPr>
      <w:r w:rsidRPr="7F292ADC">
        <w:rPr>
          <w:lang w:val="fi-FI"/>
        </w:rPr>
        <w:lastRenderedPageBreak/>
        <w:t>LIITE 3</w:t>
      </w:r>
    </w:p>
    <w:p w14:paraId="58984260" w14:textId="0246ACE2" w:rsidR="00460D78" w:rsidRPr="000A763C" w:rsidRDefault="7F292ADC" w:rsidP="7F292ADC">
      <w:pPr>
        <w:pStyle w:val="Otsikko1"/>
        <w:numPr>
          <w:ilvl w:val="0"/>
          <w:numId w:val="23"/>
        </w:numPr>
        <w:rPr>
          <w:lang w:val="fi-FI"/>
        </w:rPr>
      </w:pPr>
      <w:bookmarkStart w:id="48" w:name="_Toc150941223"/>
      <w:bookmarkStart w:id="49" w:name="_Toc150941275"/>
      <w:bookmarkStart w:id="50" w:name="_Toc808808093"/>
      <w:bookmarkStart w:id="51" w:name="_Toc158116676"/>
      <w:bookmarkStart w:id="52" w:name="_Toc158804561"/>
      <w:bookmarkStart w:id="53" w:name="_Toc159312025"/>
      <w:bookmarkStart w:id="54" w:name="_Toc161749958"/>
      <w:bookmarkStart w:id="55" w:name="_Toc162510422"/>
      <w:bookmarkStart w:id="56" w:name="_Toc163112879"/>
      <w:r w:rsidRPr="22A51828">
        <w:rPr>
          <w:lang w:val="fi-FI"/>
        </w:rPr>
        <w:t>Merkittävien paineiden tunnistaminen vesienhoidossa – Ravinnekuormitus</w:t>
      </w:r>
      <w:bookmarkEnd w:id="48"/>
      <w:bookmarkEnd w:id="49"/>
      <w:bookmarkEnd w:id="50"/>
      <w:bookmarkEnd w:id="51"/>
      <w:bookmarkEnd w:id="52"/>
      <w:bookmarkEnd w:id="53"/>
      <w:bookmarkEnd w:id="54"/>
      <w:bookmarkEnd w:id="55"/>
      <w:bookmarkEnd w:id="56"/>
    </w:p>
    <w:p w14:paraId="64373942" w14:textId="77777777" w:rsidR="00460D78" w:rsidRPr="00F52965" w:rsidRDefault="00460D78" w:rsidP="00460D78">
      <w:pPr>
        <w:rPr>
          <w:lang w:val="fi-FI"/>
        </w:rPr>
      </w:pPr>
    </w:p>
    <w:p w14:paraId="359C97C2" w14:textId="17A86E20" w:rsidR="00460D78" w:rsidRDefault="7F292ADC" w:rsidP="00460D78">
      <w:pPr>
        <w:pStyle w:val="Otsikko2"/>
      </w:pPr>
      <w:bookmarkStart w:id="57" w:name="_Toc150941224"/>
      <w:bookmarkStart w:id="58" w:name="_Toc150941276"/>
      <w:bookmarkStart w:id="59" w:name="_Toc1609788341"/>
      <w:bookmarkStart w:id="60" w:name="_Toc158116677"/>
      <w:bookmarkStart w:id="61" w:name="_Toc158804562"/>
      <w:bookmarkStart w:id="62" w:name="_Toc159312026"/>
      <w:bookmarkStart w:id="63" w:name="_Toc161749959"/>
      <w:bookmarkStart w:id="64" w:name="_Toc162510423"/>
      <w:bookmarkStart w:id="65" w:name="_Toc163112880"/>
      <w:r>
        <w:t>Johdanto</w:t>
      </w:r>
      <w:bookmarkEnd w:id="57"/>
      <w:bookmarkEnd w:id="58"/>
      <w:bookmarkEnd w:id="59"/>
      <w:bookmarkEnd w:id="60"/>
      <w:bookmarkEnd w:id="61"/>
      <w:bookmarkEnd w:id="62"/>
      <w:bookmarkEnd w:id="63"/>
      <w:bookmarkEnd w:id="64"/>
      <w:bookmarkEnd w:id="65"/>
    </w:p>
    <w:p w14:paraId="5376ADD7" w14:textId="77777777" w:rsidR="00460D78" w:rsidRPr="00F52965" w:rsidRDefault="00460D78" w:rsidP="00460D78">
      <w:pPr>
        <w:rPr>
          <w:lang w:val="fi-FI"/>
        </w:rPr>
      </w:pPr>
    </w:p>
    <w:p w14:paraId="0AF7EC12" w14:textId="53F8FCF4" w:rsidR="00460D78" w:rsidRPr="00F52965" w:rsidRDefault="7F292ADC" w:rsidP="7F292ADC">
      <w:pPr>
        <w:rPr>
          <w:lang w:val="fi-FI"/>
        </w:rPr>
      </w:pPr>
      <w:r w:rsidRPr="7F292ADC">
        <w:rPr>
          <w:lang w:val="fi-FI"/>
        </w:rPr>
        <w:t xml:space="preserve">Vesienhoidon 3. kaudella vesien- ja merenhoidon Ihmistoiminnan vaikutusten arviointi -asiantuntijaryhmässä kehitettiin systemaattinen tapa merkittävien paineiden arvioimiseksi ravinnekuormituksen osalta. Lähestymistapaa sovelletaan myös vesienhoidon 4. kaudella. Tavoitteena oli, että merkittävyyttä arvioitaisiin laajemmalla asteikolla. Päätettiin tarkastella kunkin sektorin kuormitusta suhteessa luonnonhuuhtoumaan ja tunnistaa sektorin kuormituksen ja luonnonhuuhtouman välisen suhteen perusteella merkittävyysluokat. </w:t>
      </w:r>
    </w:p>
    <w:p w14:paraId="642835A5" w14:textId="77777777" w:rsidR="00460D78" w:rsidRPr="00F52965" w:rsidRDefault="00460D78" w:rsidP="00460D78">
      <w:pPr>
        <w:rPr>
          <w:lang w:val="fi-FI"/>
        </w:rPr>
      </w:pPr>
    </w:p>
    <w:p w14:paraId="759EE33D" w14:textId="77777777" w:rsidR="00460D78" w:rsidRPr="00F52965" w:rsidRDefault="7F292ADC" w:rsidP="7F292ADC">
      <w:pPr>
        <w:rPr>
          <w:lang w:val="fi-FI"/>
        </w:rPr>
      </w:pPr>
      <w:r w:rsidRPr="7F292ADC">
        <w:rPr>
          <w:lang w:val="fi-FI"/>
        </w:rPr>
        <w:t>Merkittävien paineiden tunnistaminen tulee tehdä kaikille vesimuodostumille, jotka ovat hyvää huonomassa tilassa, tai vesimuodostumille, jotka ovat riskissä, että tila heikkenee. Kuormittajaa pidetään merkittävänä, jos kyseinen kuormittaja yksin tai yhdessä muiden kuormittajien kanssa aiheuttaa vesimuodostuman hyvää huonomman tilan.</w:t>
      </w:r>
    </w:p>
    <w:p w14:paraId="73A476F9" w14:textId="1B3A56EC" w:rsidR="00434982" w:rsidRDefault="7F292ADC" w:rsidP="00434982">
      <w:pPr>
        <w:pStyle w:val="Otsikko2"/>
      </w:pPr>
      <w:bookmarkStart w:id="66" w:name="_Toc158804563"/>
      <w:bookmarkStart w:id="67" w:name="_Toc159312027"/>
      <w:bookmarkStart w:id="68" w:name="_Toc161749960"/>
      <w:bookmarkStart w:id="69" w:name="_Toc162510424"/>
      <w:bookmarkStart w:id="70" w:name="_Toc163112881"/>
      <w:bookmarkStart w:id="71" w:name="_Toc150941225"/>
      <w:bookmarkStart w:id="72" w:name="_Toc150941277"/>
      <w:bookmarkStart w:id="73" w:name="_Toc422636818"/>
      <w:r>
        <w:t>Ihmistoiminnan aiheuttama osuus kuormituksesta</w:t>
      </w:r>
      <w:bookmarkEnd w:id="66"/>
      <w:bookmarkEnd w:id="67"/>
      <w:bookmarkEnd w:id="68"/>
      <w:bookmarkEnd w:id="69"/>
      <w:bookmarkEnd w:id="70"/>
      <w:r>
        <w:t xml:space="preserve"> </w:t>
      </w:r>
      <w:bookmarkEnd w:id="71"/>
      <w:bookmarkEnd w:id="72"/>
      <w:bookmarkEnd w:id="73"/>
    </w:p>
    <w:p w14:paraId="077522C0" w14:textId="77777777" w:rsidR="00434982" w:rsidRPr="00F52965" w:rsidRDefault="00434982" w:rsidP="00434982">
      <w:pPr>
        <w:rPr>
          <w:lang w:val="fi-FI"/>
        </w:rPr>
      </w:pPr>
    </w:p>
    <w:p w14:paraId="33C2CFA1" w14:textId="77777777" w:rsidR="00434982" w:rsidRPr="00F52965" w:rsidRDefault="7F292ADC" w:rsidP="7F292ADC">
      <w:pPr>
        <w:rPr>
          <w:lang w:val="fi-FI"/>
        </w:rPr>
      </w:pPr>
      <w:r w:rsidRPr="7F292ADC">
        <w:rPr>
          <w:lang w:val="fi-FI"/>
        </w:rPr>
        <w:t xml:space="preserve">Aineistosta katsottiin keskimääräinen ihmistoiminnan aiheuttama osuus kokonaiskuormituksesta eri fysikaalis-kemiallisissa tilaluokissa fosforin ja typen suhteen (kuvat 1 ja 2). Hyvässä fys. kem. tilassa olevien vesimuodostumien fosforikuormituksesta keskimäärin </w:t>
      </w:r>
      <w:proofErr w:type="gramStart"/>
      <w:r w:rsidRPr="7F292ADC">
        <w:rPr>
          <w:lang w:val="fi-FI"/>
        </w:rPr>
        <w:t>57-58</w:t>
      </w:r>
      <w:proofErr w:type="gramEnd"/>
      <w:r w:rsidRPr="7F292ADC">
        <w:rPr>
          <w:lang w:val="fi-FI"/>
        </w:rPr>
        <w:t xml:space="preserve"> % oli ihmistoiminnan aiheuttamaa, ja tyydyttävässä tilassa vastaava osuus oli keskimäärin 70 %. Typen osalta hyvässä tilassa keskimäärin </w:t>
      </w:r>
      <w:proofErr w:type="gramStart"/>
      <w:r w:rsidRPr="7F292ADC">
        <w:rPr>
          <w:lang w:val="fi-FI"/>
        </w:rPr>
        <w:t>33-41</w:t>
      </w:r>
      <w:proofErr w:type="gramEnd"/>
      <w:r w:rsidRPr="7F292ADC">
        <w:rPr>
          <w:lang w:val="fi-FI"/>
        </w:rPr>
        <w:t xml:space="preserve"> % kokonaiskuormituksesta oli ihmistoiminnan aiheuttamaa ja tyydyttävässä tilassa vastaava osuus oli 43-53 %. Vaihtelu oli kuitenkin suurta etenkin erinomaisessa, hyvässä ja tyydyttävässä luokassa. </w:t>
      </w:r>
    </w:p>
    <w:p w14:paraId="53A42FF3" w14:textId="77777777" w:rsidR="00434982" w:rsidRPr="00F52965" w:rsidRDefault="00434982" w:rsidP="00434982">
      <w:pPr>
        <w:rPr>
          <w:lang w:val="fi-FI"/>
        </w:rPr>
      </w:pPr>
    </w:p>
    <w:p w14:paraId="5CD05CA9" w14:textId="77777777" w:rsidR="00434982" w:rsidRDefault="00434982" w:rsidP="00434982">
      <w:r>
        <w:rPr>
          <w:noProof/>
          <w:color w:val="2B579A"/>
          <w:shd w:val="clear" w:color="auto" w:fill="E6E6E6"/>
          <w:lang w:val="fi-FI" w:eastAsia="fi-FI"/>
        </w:rPr>
        <w:drawing>
          <wp:inline distT="0" distB="0" distL="0" distR="0" wp14:anchorId="64B24F51" wp14:editId="2799BAE8">
            <wp:extent cx="5940425" cy="2780030"/>
            <wp:effectExtent l="0" t="0" r="3175" b="1270"/>
            <wp:docPr id="7"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407FA200" w14:textId="77777777" w:rsidR="00434982" w:rsidRPr="008C44EA" w:rsidRDefault="7F292ADC" w:rsidP="7F292ADC">
      <w:pPr>
        <w:rPr>
          <w:lang w:val="fi-FI"/>
        </w:rPr>
      </w:pPr>
      <w:r w:rsidRPr="7F292ADC">
        <w:rPr>
          <w:lang w:val="fi-FI"/>
        </w:rPr>
        <w:t xml:space="preserve">Kuva 1. Keskimääräinen ihmistoiminnan osuus kokonaiskuormasta järvivesimuodostumilla eri fysikaalis-kemiallisen tilan luokissa fosforin (sininen) ja typen (punainen) suhteen. Mustalla janalla on kuvattu vaihteluväli aineistossa. </w:t>
      </w:r>
    </w:p>
    <w:p w14:paraId="7B76B556" w14:textId="77777777" w:rsidR="00434982" w:rsidRPr="008C44EA" w:rsidRDefault="00434982" w:rsidP="00434982">
      <w:pPr>
        <w:rPr>
          <w:lang w:val="fi-FI"/>
        </w:rPr>
      </w:pPr>
    </w:p>
    <w:p w14:paraId="14178E32" w14:textId="77777777" w:rsidR="00434982" w:rsidRDefault="00434982" w:rsidP="00434982">
      <w:r>
        <w:rPr>
          <w:noProof/>
          <w:color w:val="2B579A"/>
          <w:shd w:val="clear" w:color="auto" w:fill="E6E6E6"/>
          <w:lang w:val="fi-FI" w:eastAsia="fi-FI"/>
        </w:rPr>
        <w:lastRenderedPageBreak/>
        <w:drawing>
          <wp:inline distT="0" distB="0" distL="0" distR="0" wp14:anchorId="4FA42003" wp14:editId="666CE2BD">
            <wp:extent cx="5940425" cy="2846705"/>
            <wp:effectExtent l="0" t="0" r="3175" b="10795"/>
            <wp:docPr id="8"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66B6C1A5" w14:textId="77777777" w:rsidR="00434982" w:rsidRPr="00F52965" w:rsidRDefault="7F292ADC" w:rsidP="7F292ADC">
      <w:pPr>
        <w:rPr>
          <w:lang w:val="fi-FI"/>
        </w:rPr>
      </w:pPr>
      <w:r w:rsidRPr="7F292ADC">
        <w:rPr>
          <w:lang w:val="fi-FI"/>
        </w:rPr>
        <w:t>Kuva 2. Keskimääräinen ihmistoiminnan osuus kokonaiskuormasta jokivesimuodostumilla eri fysikaalis-kemiallisen tilan luokissa fosforin (sininen) ja typen (punainen) suhteen. Mustalla janalla on kuvattu vaihteluväli aineistossa.</w:t>
      </w:r>
    </w:p>
    <w:p w14:paraId="0C2FBA99" w14:textId="77777777" w:rsidR="00434982" w:rsidRPr="00F52965" w:rsidRDefault="00434982" w:rsidP="00434982">
      <w:pPr>
        <w:rPr>
          <w:lang w:val="fi-FI"/>
        </w:rPr>
      </w:pPr>
    </w:p>
    <w:p w14:paraId="1E164964" w14:textId="77777777" w:rsidR="00434982" w:rsidRPr="00C2504D" w:rsidRDefault="489EB7E5" w:rsidP="489EB7E5">
      <w:pPr>
        <w:rPr>
          <w:lang w:val="fi-FI"/>
        </w:rPr>
      </w:pPr>
      <w:r w:rsidRPr="489EB7E5">
        <w:rPr>
          <w:lang w:val="fi-FI"/>
        </w:rPr>
        <w:t xml:space="preserve">Hyvän ja tyydyttävän rajalla siis ihmistoiminnasta aiheutuva fosforikuormitus on </w:t>
      </w:r>
      <w:proofErr w:type="gramStart"/>
      <w:r w:rsidRPr="489EB7E5">
        <w:rPr>
          <w:lang w:val="fi-FI"/>
        </w:rPr>
        <w:t>60-70</w:t>
      </w:r>
      <w:proofErr w:type="gramEnd"/>
      <w:r w:rsidRPr="489EB7E5">
        <w:rPr>
          <w:lang w:val="fi-FI"/>
        </w:rPr>
        <w:t xml:space="preserve"> % kokonaiskuormasta, eli noin 1,5-2 -kertainen suhteessa luonnonhuuhtoumaan. Tätä tukee myös </w:t>
      </w:r>
      <w:proofErr w:type="spellStart"/>
      <w:r w:rsidRPr="489EB7E5">
        <w:rPr>
          <w:lang w:val="fi-FI"/>
        </w:rPr>
        <w:t>Vollenweiderin</w:t>
      </w:r>
      <w:proofErr w:type="spellEnd"/>
      <w:r w:rsidRPr="489EB7E5">
        <w:rPr>
          <w:lang w:val="fi-FI"/>
        </w:rPr>
        <w:t xml:space="preserve"> havainnot. </w:t>
      </w:r>
      <w:proofErr w:type="spellStart"/>
      <w:r w:rsidRPr="489EB7E5">
        <w:rPr>
          <w:lang w:val="fi-FI"/>
        </w:rPr>
        <w:t>Vollenweider</w:t>
      </w:r>
      <w:proofErr w:type="spellEnd"/>
      <w:r w:rsidRPr="489EB7E5">
        <w:rPr>
          <w:lang w:val="fi-FI"/>
        </w:rPr>
        <w:t xml:space="preserve"> arvioi järvien sallittavan ja vaarallisen fosforin pintakuorman suhdetta järveen tulevaan virtaamaan nähden (kuva 3A). Vaarallinen pintakuorma on vähintään 1,5-kertainen suhteessa sallittavaan pintakuormaan (Kuva 3B). </w:t>
      </w:r>
      <w:proofErr w:type="spellStart"/>
      <w:r w:rsidRPr="489EB7E5">
        <w:rPr>
          <w:lang w:val="fi-FI"/>
        </w:rPr>
        <w:t>Stroom</w:t>
      </w:r>
      <w:proofErr w:type="spellEnd"/>
      <w:r w:rsidRPr="489EB7E5">
        <w:rPr>
          <w:lang w:val="fi-FI"/>
        </w:rPr>
        <w:t xml:space="preserve"> ja </w:t>
      </w:r>
      <w:proofErr w:type="spellStart"/>
      <w:r w:rsidRPr="489EB7E5">
        <w:rPr>
          <w:lang w:val="fi-FI"/>
        </w:rPr>
        <w:t>Kardinaal</w:t>
      </w:r>
      <w:proofErr w:type="spellEnd"/>
      <w:r w:rsidRPr="489EB7E5">
        <w:rPr>
          <w:lang w:val="fi-FI"/>
        </w:rPr>
        <w:t xml:space="preserve"> (2016) mukaan syvissä järvissä sallittavan ja vaarallisen kuorman suhde on noin 2 ja matalissa järvissä jopa 3.</w:t>
      </w:r>
    </w:p>
    <w:p w14:paraId="580A3195" w14:textId="77777777" w:rsidR="00434982" w:rsidRPr="00C2504D" w:rsidRDefault="00434982" w:rsidP="00434982">
      <w:pPr>
        <w:rPr>
          <w:lang w:val="fi-FI"/>
        </w:rPr>
      </w:pPr>
      <w:r>
        <w:rPr>
          <w:noProof/>
          <w:color w:val="2B579A"/>
          <w:shd w:val="clear" w:color="auto" w:fill="E6E6E6"/>
          <w:lang w:val="fi-FI" w:eastAsia="fi-FI"/>
        </w:rPr>
        <w:drawing>
          <wp:anchor distT="0" distB="0" distL="114300" distR="114300" simplePos="0" relativeHeight="251658246" behindDoc="0" locked="0" layoutInCell="1" allowOverlap="1" wp14:anchorId="7A4349B8" wp14:editId="0270089D">
            <wp:simplePos x="0" y="0"/>
            <wp:positionH relativeFrom="column">
              <wp:posOffset>3175635</wp:posOffset>
            </wp:positionH>
            <wp:positionV relativeFrom="paragraph">
              <wp:posOffset>71755</wp:posOffset>
            </wp:positionV>
            <wp:extent cx="3172460" cy="1924050"/>
            <wp:effectExtent l="0" t="0" r="8890" b="0"/>
            <wp:wrapSquare wrapText="bothSides"/>
            <wp:docPr id="9" name="Kuva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Kaavio 48"/>
                    <pic:cNvPicPr>
                      <a:picLocks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317246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2B579A"/>
          <w:shd w:val="clear" w:color="auto" w:fill="E6E6E6"/>
          <w:lang w:val="fi-FI" w:eastAsia="fi-FI"/>
        </w:rPr>
        <w:drawing>
          <wp:anchor distT="0" distB="0" distL="114300" distR="114300" simplePos="0" relativeHeight="251658247" behindDoc="0" locked="0" layoutInCell="1" allowOverlap="1" wp14:anchorId="1F0730C0" wp14:editId="71E5F4B0">
            <wp:simplePos x="0" y="0"/>
            <wp:positionH relativeFrom="column">
              <wp:posOffset>3175</wp:posOffset>
            </wp:positionH>
            <wp:positionV relativeFrom="paragraph">
              <wp:posOffset>55880</wp:posOffset>
            </wp:positionV>
            <wp:extent cx="3172460" cy="1939925"/>
            <wp:effectExtent l="0" t="0" r="8890" b="3175"/>
            <wp:wrapSquare wrapText="bothSides"/>
            <wp:docPr id="10" name="Kuva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Kaavio 46"/>
                    <pic:cNvPicPr>
                      <a:picLocks noChangeArrowheads="1"/>
                    </pic:cNvPicPr>
                  </pic:nvPicPr>
                  <pic:blipFill>
                    <a:blip r:embed="rId100">
                      <a:extLst>
                        <a:ext uri="{28A0092B-C50C-407E-A947-70E740481C1C}">
                          <a14:useLocalDpi xmlns:a14="http://schemas.microsoft.com/office/drawing/2010/main"/>
                        </a:ext>
                      </a:extLst>
                    </a:blip>
                    <a:srcRect/>
                    <a:stretch>
                      <a:fillRect/>
                    </a:stretch>
                  </pic:blipFill>
                  <pic:spPr bwMode="auto">
                    <a:xfrm>
                      <a:off x="0" y="0"/>
                      <a:ext cx="3172460" cy="1939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1CFA12" w14:textId="77777777" w:rsidR="00434982" w:rsidRPr="00F52965" w:rsidRDefault="489EB7E5" w:rsidP="489EB7E5">
      <w:pPr>
        <w:rPr>
          <w:lang w:val="fi-FI"/>
        </w:rPr>
      </w:pPr>
      <w:r w:rsidRPr="489EB7E5">
        <w:rPr>
          <w:lang w:val="fi-FI"/>
        </w:rPr>
        <w:t xml:space="preserve">Kuva 3. A) Fosforin sallittava ja vaarallinen pintakuorma järveen tulevan vesimäärän funktiona. B) Vaarallisen pintakuorman suhde sallittavaan pintakuormaan nähden. </w:t>
      </w:r>
    </w:p>
    <w:p w14:paraId="6B80955E" w14:textId="34EB7CCE" w:rsidR="00460D78" w:rsidRDefault="7F292ADC" w:rsidP="00460D78">
      <w:pPr>
        <w:pStyle w:val="Otsikko2"/>
      </w:pPr>
      <w:bookmarkStart w:id="74" w:name="_Toc150941226"/>
      <w:bookmarkStart w:id="75" w:name="_Toc150941278"/>
      <w:bookmarkStart w:id="76" w:name="_Toc892366360"/>
      <w:bookmarkStart w:id="77" w:name="_Toc158116679"/>
      <w:bookmarkStart w:id="78" w:name="_Toc158804564"/>
      <w:bookmarkStart w:id="79" w:name="_Toc159312028"/>
      <w:bookmarkStart w:id="80" w:name="_Toc161749961"/>
      <w:bookmarkStart w:id="81" w:name="_Toc162510425"/>
      <w:bookmarkStart w:id="82" w:name="_Toc163112882"/>
      <w:r>
        <w:t>Aineisto</w:t>
      </w:r>
      <w:bookmarkEnd w:id="74"/>
      <w:bookmarkEnd w:id="75"/>
      <w:bookmarkEnd w:id="76"/>
      <w:bookmarkEnd w:id="77"/>
      <w:bookmarkEnd w:id="78"/>
      <w:bookmarkEnd w:id="79"/>
      <w:bookmarkEnd w:id="80"/>
      <w:bookmarkEnd w:id="81"/>
      <w:bookmarkEnd w:id="82"/>
    </w:p>
    <w:p w14:paraId="3EEF1AE1" w14:textId="77777777" w:rsidR="00460D78" w:rsidRPr="00F52965" w:rsidRDefault="00460D78" w:rsidP="00460D78">
      <w:pPr>
        <w:rPr>
          <w:lang w:val="fi-FI"/>
        </w:rPr>
      </w:pPr>
    </w:p>
    <w:p w14:paraId="75E6FA95" w14:textId="43C708C2" w:rsidR="00460D78" w:rsidRPr="00F52965" w:rsidRDefault="489EB7E5" w:rsidP="489EB7E5">
      <w:pPr>
        <w:rPr>
          <w:lang w:val="fi-FI"/>
        </w:rPr>
      </w:pPr>
      <w:r w:rsidRPr="489EB7E5">
        <w:rPr>
          <w:lang w:val="fi-FI"/>
        </w:rPr>
        <w:t xml:space="preserve">Tarkastelua varten kerättiin </w:t>
      </w:r>
      <w:proofErr w:type="spellStart"/>
      <w:r w:rsidR="009A7E97" w:rsidRPr="489EB7E5">
        <w:rPr>
          <w:lang w:val="fi-FI"/>
        </w:rPr>
        <w:t>V</w:t>
      </w:r>
      <w:r w:rsidR="009A7E97">
        <w:rPr>
          <w:lang w:val="fi-FI"/>
        </w:rPr>
        <w:t>emala</w:t>
      </w:r>
      <w:r w:rsidR="009A7E97" w:rsidRPr="489EB7E5">
        <w:rPr>
          <w:lang w:val="fi-FI"/>
        </w:rPr>
        <w:t>sta</w:t>
      </w:r>
      <w:proofErr w:type="spellEnd"/>
      <w:r w:rsidR="009A7E97" w:rsidRPr="489EB7E5">
        <w:rPr>
          <w:lang w:val="fi-FI"/>
        </w:rPr>
        <w:t xml:space="preserve"> </w:t>
      </w:r>
      <w:r w:rsidRPr="489EB7E5">
        <w:rPr>
          <w:lang w:val="fi-FI"/>
        </w:rPr>
        <w:t xml:space="preserve">ja </w:t>
      </w:r>
      <w:proofErr w:type="spellStart"/>
      <w:r w:rsidRPr="489EB7E5">
        <w:rPr>
          <w:lang w:val="fi-FI"/>
        </w:rPr>
        <w:t>VEMUsta</w:t>
      </w:r>
      <w:proofErr w:type="spellEnd"/>
      <w:r w:rsidRPr="489EB7E5">
        <w:rPr>
          <w:lang w:val="fi-FI"/>
        </w:rPr>
        <w:t xml:space="preserve"> satunnainen joukko järvi ja jokivesimuodostumia. Järviaineistoon kerättiin 400 vesimuodostumaa, joille oli fysikaalis-kemiallinen tilaluokka määritetty. Tarkastelu rajattiin fysikaalis-kemiallisen tilaan, jotta muiden paineiden (esim. HYMO) vaikutus saataisiin aineistosta minimoitua. Kuormitustiedot järvivesimuodostumille haettiin </w:t>
      </w:r>
      <w:proofErr w:type="spellStart"/>
      <w:r w:rsidRPr="489EB7E5">
        <w:rPr>
          <w:lang w:val="fi-FI"/>
        </w:rPr>
        <w:t>V</w:t>
      </w:r>
      <w:r w:rsidR="009A7E97">
        <w:rPr>
          <w:lang w:val="fi-FI"/>
        </w:rPr>
        <w:t>emala</w:t>
      </w:r>
      <w:r w:rsidRPr="489EB7E5">
        <w:rPr>
          <w:lang w:val="fi-FI"/>
        </w:rPr>
        <w:t>sta</w:t>
      </w:r>
      <w:proofErr w:type="spellEnd"/>
      <w:r w:rsidRPr="489EB7E5">
        <w:rPr>
          <w:lang w:val="fi-FI"/>
        </w:rPr>
        <w:t xml:space="preserve"> taulusta ”</w:t>
      </w:r>
      <w:r w:rsidRPr="489EB7E5">
        <w:rPr>
          <w:i/>
          <w:iCs/>
          <w:lang w:val="fi-FI"/>
        </w:rPr>
        <w:t>Tiedot VPD työhön: nykytilan kuormitustiedot (lukittu 19.6.2014) Järvet</w:t>
      </w:r>
      <w:r w:rsidRPr="489EB7E5">
        <w:rPr>
          <w:lang w:val="fi-FI"/>
        </w:rPr>
        <w:t>”, josta saatiin järviin tuleva kuormitus sektoreittain. Taulukossa 1. on esitetty järvivesimuodostumien otannan valuma-alueet, joilta kaikki järvivesimuodostumat, joille "</w:t>
      </w:r>
      <w:proofErr w:type="spellStart"/>
      <w:r w:rsidRPr="489EB7E5">
        <w:rPr>
          <w:lang w:val="fi-FI"/>
        </w:rPr>
        <w:t>fys.kem</w:t>
      </w:r>
      <w:proofErr w:type="spellEnd"/>
      <w:r w:rsidRPr="489EB7E5">
        <w:rPr>
          <w:lang w:val="fi-FI"/>
        </w:rPr>
        <w:t xml:space="preserve">. tilaluokka määritetty" on mukana otannassa. </w:t>
      </w:r>
    </w:p>
    <w:p w14:paraId="392825F5" w14:textId="77777777" w:rsidR="00460D78" w:rsidRPr="00F52965" w:rsidRDefault="00460D78" w:rsidP="00460D78">
      <w:pPr>
        <w:rPr>
          <w:lang w:val="fi-FI"/>
        </w:rPr>
      </w:pPr>
    </w:p>
    <w:p w14:paraId="5444FD59" w14:textId="77777777" w:rsidR="00460D78" w:rsidRDefault="489EB7E5" w:rsidP="00460D78">
      <w:r>
        <w:lastRenderedPageBreak/>
        <w:t xml:space="preserve">Taulukko1. </w:t>
      </w:r>
      <w:proofErr w:type="spellStart"/>
      <w:r>
        <w:t>Järvivesimuodostuma-aineiston</w:t>
      </w:r>
      <w:proofErr w:type="spellEnd"/>
      <w:r>
        <w:t xml:space="preserve"> </w:t>
      </w:r>
      <w:proofErr w:type="spellStart"/>
      <w:r>
        <w:t>otanta</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9"/>
        <w:gridCol w:w="6860"/>
      </w:tblGrid>
      <w:tr w:rsidR="00460D78" w14:paraId="441C38BA" w14:textId="77777777" w:rsidTr="489EB7E5">
        <w:trPr>
          <w:trHeight w:val="130"/>
        </w:trPr>
        <w:tc>
          <w:tcPr>
            <w:tcW w:w="2943" w:type="dxa"/>
            <w:shd w:val="clear" w:color="auto" w:fill="auto"/>
          </w:tcPr>
          <w:p w14:paraId="75B814E6" w14:textId="77777777" w:rsidR="00460D78" w:rsidRPr="00202DD7" w:rsidRDefault="489EB7E5" w:rsidP="489EB7E5">
            <w:pPr>
              <w:rPr>
                <w:b/>
                <w:bCs/>
              </w:rPr>
            </w:pPr>
            <w:r w:rsidRPr="489EB7E5">
              <w:rPr>
                <w:b/>
                <w:bCs/>
              </w:rPr>
              <w:t>Alue</w:t>
            </w:r>
          </w:p>
        </w:tc>
        <w:tc>
          <w:tcPr>
            <w:tcW w:w="7402" w:type="dxa"/>
            <w:shd w:val="clear" w:color="auto" w:fill="auto"/>
          </w:tcPr>
          <w:p w14:paraId="3206A607" w14:textId="77777777" w:rsidR="00460D78" w:rsidRPr="00202DD7" w:rsidRDefault="489EB7E5" w:rsidP="489EB7E5">
            <w:pPr>
              <w:rPr>
                <w:b/>
                <w:bCs/>
              </w:rPr>
            </w:pPr>
            <w:r w:rsidRPr="489EB7E5">
              <w:rPr>
                <w:b/>
                <w:bCs/>
              </w:rPr>
              <w:t>Nimi</w:t>
            </w:r>
          </w:p>
        </w:tc>
      </w:tr>
      <w:tr w:rsidR="00460D78" w14:paraId="37B6FD47" w14:textId="77777777" w:rsidTr="489EB7E5">
        <w:tc>
          <w:tcPr>
            <w:tcW w:w="2943" w:type="dxa"/>
            <w:shd w:val="clear" w:color="auto" w:fill="auto"/>
          </w:tcPr>
          <w:p w14:paraId="09B91DC7" w14:textId="77777777" w:rsidR="00460D78" w:rsidRDefault="489EB7E5" w:rsidP="00436186">
            <w:r>
              <w:t>04.4</w:t>
            </w:r>
          </w:p>
        </w:tc>
        <w:tc>
          <w:tcPr>
            <w:tcW w:w="7402" w:type="dxa"/>
            <w:shd w:val="clear" w:color="auto" w:fill="auto"/>
          </w:tcPr>
          <w:p w14:paraId="1DB8057B" w14:textId="77777777" w:rsidR="00460D78" w:rsidRDefault="489EB7E5" w:rsidP="00436186">
            <w:proofErr w:type="spellStart"/>
            <w:r>
              <w:t>Pielisen</w:t>
            </w:r>
            <w:proofErr w:type="spellEnd"/>
            <w:r>
              <w:t xml:space="preserve"> </w:t>
            </w:r>
            <w:proofErr w:type="spellStart"/>
            <w:r>
              <w:t>reitti</w:t>
            </w:r>
            <w:proofErr w:type="spellEnd"/>
          </w:p>
        </w:tc>
      </w:tr>
      <w:tr w:rsidR="00460D78" w14:paraId="6EC14EC6" w14:textId="77777777" w:rsidTr="489EB7E5">
        <w:tc>
          <w:tcPr>
            <w:tcW w:w="2943" w:type="dxa"/>
            <w:shd w:val="clear" w:color="auto" w:fill="auto"/>
          </w:tcPr>
          <w:p w14:paraId="021F4C1D" w14:textId="77777777" w:rsidR="00460D78" w:rsidRDefault="489EB7E5" w:rsidP="00436186">
            <w:r>
              <w:t>04.5</w:t>
            </w:r>
          </w:p>
        </w:tc>
        <w:tc>
          <w:tcPr>
            <w:tcW w:w="7402" w:type="dxa"/>
            <w:shd w:val="clear" w:color="auto" w:fill="auto"/>
          </w:tcPr>
          <w:p w14:paraId="05B7944F" w14:textId="77777777" w:rsidR="00460D78" w:rsidRDefault="489EB7E5" w:rsidP="00436186">
            <w:proofErr w:type="spellStart"/>
            <w:r>
              <w:t>Iisalmen</w:t>
            </w:r>
            <w:proofErr w:type="spellEnd"/>
            <w:r>
              <w:t xml:space="preserve"> </w:t>
            </w:r>
            <w:proofErr w:type="spellStart"/>
            <w:r>
              <w:t>reitti</w:t>
            </w:r>
            <w:proofErr w:type="spellEnd"/>
          </w:p>
        </w:tc>
      </w:tr>
      <w:tr w:rsidR="00460D78" w14:paraId="5B2A6737" w14:textId="77777777" w:rsidTr="489EB7E5">
        <w:tc>
          <w:tcPr>
            <w:tcW w:w="2943" w:type="dxa"/>
            <w:shd w:val="clear" w:color="auto" w:fill="auto"/>
          </w:tcPr>
          <w:p w14:paraId="08F7FBFB" w14:textId="77777777" w:rsidR="00460D78" w:rsidRDefault="489EB7E5" w:rsidP="00436186">
            <w:r>
              <w:t>14.4</w:t>
            </w:r>
          </w:p>
        </w:tc>
        <w:tc>
          <w:tcPr>
            <w:tcW w:w="7402" w:type="dxa"/>
            <w:shd w:val="clear" w:color="auto" w:fill="auto"/>
          </w:tcPr>
          <w:p w14:paraId="2C8A92B1" w14:textId="77777777" w:rsidR="00460D78" w:rsidRDefault="489EB7E5" w:rsidP="00436186">
            <w:proofErr w:type="spellStart"/>
            <w:r>
              <w:t>Viitasaaren</w:t>
            </w:r>
            <w:proofErr w:type="spellEnd"/>
            <w:r>
              <w:t xml:space="preserve"> </w:t>
            </w:r>
            <w:proofErr w:type="spellStart"/>
            <w:r>
              <w:t>reitti</w:t>
            </w:r>
            <w:proofErr w:type="spellEnd"/>
          </w:p>
        </w:tc>
      </w:tr>
      <w:tr w:rsidR="00460D78" w14:paraId="6BF93665" w14:textId="77777777" w:rsidTr="489EB7E5">
        <w:tc>
          <w:tcPr>
            <w:tcW w:w="2943" w:type="dxa"/>
            <w:shd w:val="clear" w:color="auto" w:fill="auto"/>
          </w:tcPr>
          <w:p w14:paraId="04C69DCC" w14:textId="77777777" w:rsidR="00460D78" w:rsidRDefault="489EB7E5" w:rsidP="00436186">
            <w:r>
              <w:t>14.6</w:t>
            </w:r>
          </w:p>
        </w:tc>
        <w:tc>
          <w:tcPr>
            <w:tcW w:w="7402" w:type="dxa"/>
            <w:shd w:val="clear" w:color="auto" w:fill="auto"/>
          </w:tcPr>
          <w:p w14:paraId="52A05567" w14:textId="77777777" w:rsidR="00460D78" w:rsidRDefault="489EB7E5" w:rsidP="00436186">
            <w:proofErr w:type="spellStart"/>
            <w:r>
              <w:t>Saarijärven</w:t>
            </w:r>
            <w:proofErr w:type="spellEnd"/>
            <w:r>
              <w:t xml:space="preserve"> </w:t>
            </w:r>
            <w:proofErr w:type="spellStart"/>
            <w:r>
              <w:t>reitti</w:t>
            </w:r>
            <w:proofErr w:type="spellEnd"/>
          </w:p>
        </w:tc>
      </w:tr>
      <w:tr w:rsidR="00460D78" w14:paraId="1DBF5FBD" w14:textId="77777777" w:rsidTr="489EB7E5">
        <w:tc>
          <w:tcPr>
            <w:tcW w:w="2943" w:type="dxa"/>
            <w:shd w:val="clear" w:color="auto" w:fill="auto"/>
          </w:tcPr>
          <w:p w14:paraId="52A8A2B2" w14:textId="77777777" w:rsidR="00460D78" w:rsidRDefault="489EB7E5" w:rsidP="00436186">
            <w:r>
              <w:t>21</w:t>
            </w:r>
          </w:p>
        </w:tc>
        <w:tc>
          <w:tcPr>
            <w:tcW w:w="7402" w:type="dxa"/>
            <w:shd w:val="clear" w:color="auto" w:fill="auto"/>
          </w:tcPr>
          <w:p w14:paraId="2A7676FC" w14:textId="77777777" w:rsidR="00460D78" w:rsidRDefault="489EB7E5" w:rsidP="00436186">
            <w:proofErr w:type="spellStart"/>
            <w:r>
              <w:t>Vantaanjoen</w:t>
            </w:r>
            <w:proofErr w:type="spellEnd"/>
            <w:r>
              <w:t xml:space="preserve"> </w:t>
            </w:r>
            <w:proofErr w:type="spellStart"/>
            <w:r>
              <w:t>vesistöalue</w:t>
            </w:r>
            <w:proofErr w:type="spellEnd"/>
          </w:p>
        </w:tc>
      </w:tr>
      <w:tr w:rsidR="00460D78" w14:paraId="18E961B7" w14:textId="77777777" w:rsidTr="489EB7E5">
        <w:tc>
          <w:tcPr>
            <w:tcW w:w="2943" w:type="dxa"/>
            <w:shd w:val="clear" w:color="auto" w:fill="auto"/>
          </w:tcPr>
          <w:p w14:paraId="51C8A65B" w14:textId="77777777" w:rsidR="00460D78" w:rsidRDefault="489EB7E5" w:rsidP="00436186">
            <w:r>
              <w:t>22</w:t>
            </w:r>
          </w:p>
        </w:tc>
        <w:tc>
          <w:tcPr>
            <w:tcW w:w="7402" w:type="dxa"/>
            <w:shd w:val="clear" w:color="auto" w:fill="auto"/>
          </w:tcPr>
          <w:p w14:paraId="19A2E2F4" w14:textId="77777777" w:rsidR="00460D78" w:rsidRDefault="489EB7E5" w:rsidP="00436186">
            <w:proofErr w:type="spellStart"/>
            <w:r>
              <w:t>Siuntionjoen</w:t>
            </w:r>
            <w:proofErr w:type="spellEnd"/>
            <w:r>
              <w:t xml:space="preserve"> </w:t>
            </w:r>
            <w:proofErr w:type="spellStart"/>
            <w:r>
              <w:t>vesistöalue</w:t>
            </w:r>
            <w:proofErr w:type="spellEnd"/>
          </w:p>
        </w:tc>
      </w:tr>
      <w:tr w:rsidR="00460D78" w14:paraId="3D4C8BEB" w14:textId="77777777" w:rsidTr="489EB7E5">
        <w:tc>
          <w:tcPr>
            <w:tcW w:w="2943" w:type="dxa"/>
            <w:shd w:val="clear" w:color="auto" w:fill="auto"/>
          </w:tcPr>
          <w:p w14:paraId="4C56705D" w14:textId="77777777" w:rsidR="00460D78" w:rsidRDefault="489EB7E5" w:rsidP="00436186">
            <w:r>
              <w:t>24</w:t>
            </w:r>
          </w:p>
        </w:tc>
        <w:tc>
          <w:tcPr>
            <w:tcW w:w="7402" w:type="dxa"/>
            <w:shd w:val="clear" w:color="auto" w:fill="auto"/>
          </w:tcPr>
          <w:p w14:paraId="2B21732F" w14:textId="77777777" w:rsidR="00460D78" w:rsidRDefault="489EB7E5" w:rsidP="00436186">
            <w:proofErr w:type="spellStart"/>
            <w:r>
              <w:t>Kiskonjoen</w:t>
            </w:r>
            <w:proofErr w:type="spellEnd"/>
            <w:r>
              <w:t xml:space="preserve"> </w:t>
            </w:r>
            <w:proofErr w:type="spellStart"/>
            <w:r>
              <w:t>vesistöalue</w:t>
            </w:r>
            <w:proofErr w:type="spellEnd"/>
          </w:p>
        </w:tc>
      </w:tr>
      <w:tr w:rsidR="00460D78" w14:paraId="188FA098" w14:textId="77777777" w:rsidTr="489EB7E5">
        <w:tc>
          <w:tcPr>
            <w:tcW w:w="2943" w:type="dxa"/>
            <w:shd w:val="clear" w:color="auto" w:fill="auto"/>
          </w:tcPr>
          <w:p w14:paraId="3CA098E7" w14:textId="77777777" w:rsidR="00460D78" w:rsidRDefault="489EB7E5" w:rsidP="00436186">
            <w:r>
              <w:t>35.4</w:t>
            </w:r>
          </w:p>
        </w:tc>
        <w:tc>
          <w:tcPr>
            <w:tcW w:w="7402" w:type="dxa"/>
            <w:shd w:val="clear" w:color="auto" w:fill="auto"/>
          </w:tcPr>
          <w:p w14:paraId="7816AA49" w14:textId="77777777" w:rsidR="00460D78" w:rsidRDefault="489EB7E5" w:rsidP="00436186">
            <w:proofErr w:type="spellStart"/>
            <w:r>
              <w:t>Ähtärin</w:t>
            </w:r>
            <w:proofErr w:type="spellEnd"/>
            <w:r>
              <w:t xml:space="preserve"> ja </w:t>
            </w:r>
            <w:proofErr w:type="spellStart"/>
            <w:r>
              <w:t>Pielaveden</w:t>
            </w:r>
            <w:proofErr w:type="spellEnd"/>
            <w:r>
              <w:t xml:space="preserve"> </w:t>
            </w:r>
            <w:proofErr w:type="spellStart"/>
            <w:r>
              <w:t>reitti</w:t>
            </w:r>
            <w:proofErr w:type="spellEnd"/>
          </w:p>
        </w:tc>
      </w:tr>
      <w:tr w:rsidR="00460D78" w14:paraId="5F39DA08" w14:textId="77777777" w:rsidTr="489EB7E5">
        <w:tc>
          <w:tcPr>
            <w:tcW w:w="2943" w:type="dxa"/>
            <w:shd w:val="clear" w:color="auto" w:fill="auto"/>
          </w:tcPr>
          <w:p w14:paraId="59109440" w14:textId="77777777" w:rsidR="00460D78" w:rsidRDefault="489EB7E5" w:rsidP="00436186">
            <w:r>
              <w:t>35.8</w:t>
            </w:r>
          </w:p>
        </w:tc>
        <w:tc>
          <w:tcPr>
            <w:tcW w:w="7402" w:type="dxa"/>
            <w:shd w:val="clear" w:color="auto" w:fill="auto"/>
          </w:tcPr>
          <w:p w14:paraId="6C143B75" w14:textId="77777777" w:rsidR="00460D78" w:rsidRDefault="489EB7E5" w:rsidP="00436186">
            <w:r>
              <w:t xml:space="preserve">Vanajan </w:t>
            </w:r>
            <w:proofErr w:type="spellStart"/>
            <w:r>
              <w:t>reitti</w:t>
            </w:r>
            <w:proofErr w:type="spellEnd"/>
          </w:p>
        </w:tc>
      </w:tr>
      <w:tr w:rsidR="00460D78" w14:paraId="763DD3BA" w14:textId="77777777" w:rsidTr="489EB7E5">
        <w:tc>
          <w:tcPr>
            <w:tcW w:w="2943" w:type="dxa"/>
            <w:shd w:val="clear" w:color="auto" w:fill="auto"/>
          </w:tcPr>
          <w:p w14:paraId="496E5FB7" w14:textId="77777777" w:rsidR="00460D78" w:rsidRDefault="489EB7E5" w:rsidP="00436186">
            <w:r>
              <w:t>36</w:t>
            </w:r>
          </w:p>
        </w:tc>
        <w:tc>
          <w:tcPr>
            <w:tcW w:w="7402" w:type="dxa"/>
            <w:shd w:val="clear" w:color="auto" w:fill="auto"/>
          </w:tcPr>
          <w:p w14:paraId="2A5ABE28" w14:textId="77777777" w:rsidR="00460D78" w:rsidRDefault="489EB7E5" w:rsidP="00436186">
            <w:proofErr w:type="spellStart"/>
            <w:r>
              <w:t>Karvianjoen</w:t>
            </w:r>
            <w:proofErr w:type="spellEnd"/>
            <w:r>
              <w:t xml:space="preserve"> </w:t>
            </w:r>
            <w:proofErr w:type="spellStart"/>
            <w:r>
              <w:t>vesistöalue</w:t>
            </w:r>
            <w:proofErr w:type="spellEnd"/>
          </w:p>
        </w:tc>
      </w:tr>
      <w:tr w:rsidR="00460D78" w14:paraId="63154EA9" w14:textId="77777777" w:rsidTr="489EB7E5">
        <w:tc>
          <w:tcPr>
            <w:tcW w:w="2943" w:type="dxa"/>
            <w:shd w:val="clear" w:color="auto" w:fill="auto"/>
          </w:tcPr>
          <w:p w14:paraId="3CF0868C" w14:textId="77777777" w:rsidR="00460D78" w:rsidRDefault="489EB7E5" w:rsidP="00436186">
            <w:r>
              <w:t>44</w:t>
            </w:r>
          </w:p>
        </w:tc>
        <w:tc>
          <w:tcPr>
            <w:tcW w:w="7402" w:type="dxa"/>
            <w:shd w:val="clear" w:color="auto" w:fill="auto"/>
          </w:tcPr>
          <w:p w14:paraId="72668BFD" w14:textId="77777777" w:rsidR="00460D78" w:rsidRDefault="489EB7E5" w:rsidP="00436186">
            <w:proofErr w:type="spellStart"/>
            <w:r>
              <w:t>Lapuanjoen</w:t>
            </w:r>
            <w:proofErr w:type="spellEnd"/>
            <w:r>
              <w:t xml:space="preserve"> </w:t>
            </w:r>
            <w:proofErr w:type="spellStart"/>
            <w:r>
              <w:t>vesistöalue</w:t>
            </w:r>
            <w:proofErr w:type="spellEnd"/>
          </w:p>
        </w:tc>
      </w:tr>
      <w:tr w:rsidR="00460D78" w14:paraId="4EF02D5F" w14:textId="77777777" w:rsidTr="489EB7E5">
        <w:tc>
          <w:tcPr>
            <w:tcW w:w="2943" w:type="dxa"/>
            <w:shd w:val="clear" w:color="auto" w:fill="auto"/>
          </w:tcPr>
          <w:p w14:paraId="43779D02" w14:textId="77777777" w:rsidR="00460D78" w:rsidRDefault="489EB7E5" w:rsidP="00436186">
            <w:r>
              <w:t>53</w:t>
            </w:r>
          </w:p>
        </w:tc>
        <w:tc>
          <w:tcPr>
            <w:tcW w:w="7402" w:type="dxa"/>
            <w:shd w:val="clear" w:color="auto" w:fill="auto"/>
          </w:tcPr>
          <w:p w14:paraId="5ECF39FB" w14:textId="77777777" w:rsidR="00460D78" w:rsidRDefault="489EB7E5" w:rsidP="00436186">
            <w:proofErr w:type="spellStart"/>
            <w:r>
              <w:t>Kalajoen</w:t>
            </w:r>
            <w:proofErr w:type="spellEnd"/>
            <w:r>
              <w:t xml:space="preserve"> </w:t>
            </w:r>
            <w:proofErr w:type="spellStart"/>
            <w:r>
              <w:t>vesistöalue</w:t>
            </w:r>
            <w:proofErr w:type="spellEnd"/>
          </w:p>
        </w:tc>
      </w:tr>
      <w:tr w:rsidR="00460D78" w14:paraId="4F926B71" w14:textId="77777777" w:rsidTr="489EB7E5">
        <w:tc>
          <w:tcPr>
            <w:tcW w:w="2943" w:type="dxa"/>
            <w:shd w:val="clear" w:color="auto" w:fill="auto"/>
          </w:tcPr>
          <w:p w14:paraId="6F097185" w14:textId="77777777" w:rsidR="00460D78" w:rsidRDefault="489EB7E5" w:rsidP="00436186">
            <w:r>
              <w:t>59.1</w:t>
            </w:r>
          </w:p>
        </w:tc>
        <w:tc>
          <w:tcPr>
            <w:tcW w:w="7402" w:type="dxa"/>
            <w:shd w:val="clear" w:color="auto" w:fill="auto"/>
          </w:tcPr>
          <w:p w14:paraId="5854FD9E" w14:textId="77777777" w:rsidR="00460D78" w:rsidRDefault="489EB7E5" w:rsidP="00436186">
            <w:proofErr w:type="spellStart"/>
            <w:r>
              <w:t>Oulujoen</w:t>
            </w:r>
            <w:proofErr w:type="spellEnd"/>
            <w:r>
              <w:t xml:space="preserve"> </w:t>
            </w:r>
            <w:proofErr w:type="spellStart"/>
            <w:r>
              <w:t>alaosan</w:t>
            </w:r>
            <w:proofErr w:type="spellEnd"/>
            <w:r>
              <w:t xml:space="preserve"> </w:t>
            </w:r>
            <w:proofErr w:type="spellStart"/>
            <w:r>
              <w:t>alue</w:t>
            </w:r>
            <w:proofErr w:type="spellEnd"/>
          </w:p>
        </w:tc>
      </w:tr>
      <w:tr w:rsidR="00460D78" w14:paraId="56EC07D0" w14:textId="77777777" w:rsidTr="489EB7E5">
        <w:tc>
          <w:tcPr>
            <w:tcW w:w="2943" w:type="dxa"/>
            <w:shd w:val="clear" w:color="auto" w:fill="auto"/>
          </w:tcPr>
          <w:p w14:paraId="3F30AE1C" w14:textId="77777777" w:rsidR="00460D78" w:rsidRDefault="489EB7E5" w:rsidP="00436186">
            <w:r>
              <w:t>59.8</w:t>
            </w:r>
          </w:p>
        </w:tc>
        <w:tc>
          <w:tcPr>
            <w:tcW w:w="7402" w:type="dxa"/>
            <w:shd w:val="clear" w:color="auto" w:fill="auto"/>
          </w:tcPr>
          <w:p w14:paraId="49943CC4" w14:textId="77777777" w:rsidR="00460D78" w:rsidRDefault="489EB7E5" w:rsidP="00436186">
            <w:proofErr w:type="spellStart"/>
            <w:r>
              <w:t>Nuasjärven-Kiimasjärven</w:t>
            </w:r>
            <w:proofErr w:type="spellEnd"/>
            <w:r>
              <w:t xml:space="preserve"> </w:t>
            </w:r>
            <w:proofErr w:type="spellStart"/>
            <w:r>
              <w:t>alue</w:t>
            </w:r>
            <w:proofErr w:type="spellEnd"/>
          </w:p>
        </w:tc>
      </w:tr>
      <w:tr w:rsidR="00460D78" w14:paraId="12D28452" w14:textId="77777777" w:rsidTr="489EB7E5">
        <w:tc>
          <w:tcPr>
            <w:tcW w:w="2943" w:type="dxa"/>
            <w:shd w:val="clear" w:color="auto" w:fill="auto"/>
          </w:tcPr>
          <w:p w14:paraId="37F4A3E2" w14:textId="77777777" w:rsidR="00460D78" w:rsidRDefault="489EB7E5" w:rsidP="00436186">
            <w:r>
              <w:t>61</w:t>
            </w:r>
          </w:p>
        </w:tc>
        <w:tc>
          <w:tcPr>
            <w:tcW w:w="7402" w:type="dxa"/>
            <w:shd w:val="clear" w:color="auto" w:fill="auto"/>
          </w:tcPr>
          <w:p w14:paraId="3F3FEF77" w14:textId="77777777" w:rsidR="00460D78" w:rsidRDefault="489EB7E5" w:rsidP="00436186">
            <w:proofErr w:type="spellStart"/>
            <w:r>
              <w:t>Iijoen</w:t>
            </w:r>
            <w:proofErr w:type="spellEnd"/>
            <w:r>
              <w:t xml:space="preserve"> </w:t>
            </w:r>
            <w:proofErr w:type="spellStart"/>
            <w:r>
              <w:t>vesistöalue</w:t>
            </w:r>
            <w:proofErr w:type="spellEnd"/>
          </w:p>
        </w:tc>
      </w:tr>
      <w:tr w:rsidR="00460D78" w14:paraId="19AF3C0A" w14:textId="77777777" w:rsidTr="489EB7E5">
        <w:tc>
          <w:tcPr>
            <w:tcW w:w="2943" w:type="dxa"/>
            <w:shd w:val="clear" w:color="auto" w:fill="auto"/>
          </w:tcPr>
          <w:p w14:paraId="312AFA55" w14:textId="77777777" w:rsidR="00460D78" w:rsidRDefault="489EB7E5" w:rsidP="00436186">
            <w:r>
              <w:t>65.2</w:t>
            </w:r>
          </w:p>
        </w:tc>
        <w:tc>
          <w:tcPr>
            <w:tcW w:w="7402" w:type="dxa"/>
            <w:shd w:val="clear" w:color="auto" w:fill="auto"/>
          </w:tcPr>
          <w:p w14:paraId="58D25FBA" w14:textId="77777777" w:rsidR="00460D78" w:rsidRDefault="489EB7E5" w:rsidP="00436186">
            <w:proofErr w:type="spellStart"/>
            <w:r>
              <w:t>Keski-Kemijoen</w:t>
            </w:r>
            <w:proofErr w:type="spellEnd"/>
            <w:r>
              <w:t xml:space="preserve"> </w:t>
            </w:r>
            <w:proofErr w:type="spellStart"/>
            <w:r>
              <w:t>valuma-alue</w:t>
            </w:r>
            <w:proofErr w:type="spellEnd"/>
          </w:p>
        </w:tc>
      </w:tr>
      <w:tr w:rsidR="00460D78" w14:paraId="63D8E0A3" w14:textId="77777777" w:rsidTr="489EB7E5">
        <w:tc>
          <w:tcPr>
            <w:tcW w:w="2943" w:type="dxa"/>
            <w:shd w:val="clear" w:color="auto" w:fill="auto"/>
          </w:tcPr>
          <w:p w14:paraId="729EFA76" w14:textId="77777777" w:rsidR="00460D78" w:rsidRDefault="489EB7E5" w:rsidP="00436186">
            <w:r>
              <w:t>65.9</w:t>
            </w:r>
          </w:p>
        </w:tc>
        <w:tc>
          <w:tcPr>
            <w:tcW w:w="7402" w:type="dxa"/>
            <w:shd w:val="clear" w:color="auto" w:fill="auto"/>
          </w:tcPr>
          <w:p w14:paraId="57FB6EDC" w14:textId="77777777" w:rsidR="00460D78" w:rsidRDefault="489EB7E5" w:rsidP="00436186">
            <w:proofErr w:type="spellStart"/>
            <w:r>
              <w:t>Luiron</w:t>
            </w:r>
            <w:proofErr w:type="spellEnd"/>
            <w:r>
              <w:t xml:space="preserve"> </w:t>
            </w:r>
            <w:proofErr w:type="spellStart"/>
            <w:r>
              <w:t>valuma-alue</w:t>
            </w:r>
            <w:proofErr w:type="spellEnd"/>
          </w:p>
        </w:tc>
      </w:tr>
      <w:tr w:rsidR="00460D78" w14:paraId="362A7DBA" w14:textId="77777777" w:rsidTr="489EB7E5">
        <w:tc>
          <w:tcPr>
            <w:tcW w:w="2943" w:type="dxa"/>
            <w:shd w:val="clear" w:color="auto" w:fill="auto"/>
          </w:tcPr>
          <w:p w14:paraId="122EAA94" w14:textId="77777777" w:rsidR="00460D78" w:rsidRDefault="489EB7E5" w:rsidP="00436186">
            <w:r>
              <w:t>71</w:t>
            </w:r>
          </w:p>
        </w:tc>
        <w:tc>
          <w:tcPr>
            <w:tcW w:w="7402" w:type="dxa"/>
            <w:shd w:val="clear" w:color="auto" w:fill="auto"/>
          </w:tcPr>
          <w:p w14:paraId="2352AFAE" w14:textId="77777777" w:rsidR="00460D78" w:rsidRDefault="489EB7E5" w:rsidP="00436186">
            <w:proofErr w:type="spellStart"/>
            <w:r>
              <w:t>Paatsjoen</w:t>
            </w:r>
            <w:proofErr w:type="spellEnd"/>
            <w:r>
              <w:t xml:space="preserve"> </w:t>
            </w:r>
            <w:proofErr w:type="spellStart"/>
            <w:r>
              <w:t>vesistöalue</w:t>
            </w:r>
            <w:proofErr w:type="spellEnd"/>
          </w:p>
        </w:tc>
      </w:tr>
      <w:tr w:rsidR="00460D78" w14:paraId="4A31F2F1" w14:textId="77777777" w:rsidTr="489EB7E5">
        <w:tc>
          <w:tcPr>
            <w:tcW w:w="2943" w:type="dxa"/>
            <w:shd w:val="clear" w:color="auto" w:fill="auto"/>
          </w:tcPr>
          <w:p w14:paraId="17262868" w14:textId="77777777" w:rsidR="00460D78" w:rsidRDefault="489EB7E5" w:rsidP="00436186">
            <w:proofErr w:type="spellStart"/>
            <w:r>
              <w:t>Yksittäiset</w:t>
            </w:r>
            <w:proofErr w:type="spellEnd"/>
            <w:r>
              <w:t xml:space="preserve"> </w:t>
            </w:r>
            <w:proofErr w:type="spellStart"/>
            <w:r>
              <w:t>vesimuodostumat</w:t>
            </w:r>
            <w:proofErr w:type="spellEnd"/>
          </w:p>
        </w:tc>
        <w:tc>
          <w:tcPr>
            <w:tcW w:w="7402" w:type="dxa"/>
            <w:shd w:val="clear" w:color="auto" w:fill="auto"/>
          </w:tcPr>
          <w:p w14:paraId="2DE8DD79" w14:textId="77777777" w:rsidR="00460D78" w:rsidRDefault="489EB7E5" w:rsidP="00436186">
            <w:r>
              <w:t xml:space="preserve">04.184.1.014, 04.923.1.075, </w:t>
            </w:r>
          </w:p>
          <w:p w14:paraId="59852D91" w14:textId="77777777" w:rsidR="00460D78" w:rsidRDefault="00460D78" w:rsidP="00436186"/>
          <w:p w14:paraId="6531FFDF" w14:textId="77777777" w:rsidR="00460D78" w:rsidRDefault="489EB7E5" w:rsidP="00436186">
            <w:r>
              <w:t>14.796.1.002, 14.926.1.017, 14.935.1.015, 14.936.1.004, 14.936.1.015, 14.937.1.012, 14.938.1.003</w:t>
            </w:r>
          </w:p>
        </w:tc>
      </w:tr>
    </w:tbl>
    <w:p w14:paraId="7941D4B9" w14:textId="77777777" w:rsidR="00460D78" w:rsidRDefault="00460D78" w:rsidP="00460D78"/>
    <w:p w14:paraId="6D8AC0DB" w14:textId="45A7C10F" w:rsidR="00460D78" w:rsidRPr="00F52965" w:rsidRDefault="489EB7E5" w:rsidP="489EB7E5">
      <w:pPr>
        <w:rPr>
          <w:lang w:val="fi-FI"/>
        </w:rPr>
      </w:pPr>
      <w:r w:rsidRPr="489EB7E5">
        <w:rPr>
          <w:lang w:val="fi-FI"/>
        </w:rPr>
        <w:t xml:space="preserve">Jokiaineisto käsitti 110 vesimuodostumaa, joille fysikaalis-kemiallinen tilaluokka oli määritetty. Otos edusti sekä mereen laskevia jokivaluma-alueita että pienempiä sisämaan jokivesistöjä, ja siihen valittiin vesimuodostumia liki kaikilta vesistöalueilta. Kullekin jokivesimuodostumalle poimittiin karttatarkastelun avulla ne valuma-alueet, joiden katsottiin vaikuttavan ko. jokivesimuodostumaan. Esimerkiksi jos jokivesimuodostuman ja 3. jakovaiheen valuma-alueen välissä oli merkittävän kokoinen järvi, jätettiin ko. valuma-alue huomioimatta kuormituslaskennassa. Sektorikohtaiset kuormitustiedot jokivesimuodostumille haettiin </w:t>
      </w:r>
      <w:r w:rsidR="009A7E97" w:rsidRPr="489EB7E5">
        <w:rPr>
          <w:lang w:val="fi-FI"/>
        </w:rPr>
        <w:t>V</w:t>
      </w:r>
      <w:r w:rsidR="009A7E97">
        <w:rPr>
          <w:lang w:val="fi-FI"/>
        </w:rPr>
        <w:t>emala</w:t>
      </w:r>
      <w:r w:rsidR="009A7E97" w:rsidRPr="489EB7E5">
        <w:rPr>
          <w:lang w:val="fi-FI"/>
        </w:rPr>
        <w:t xml:space="preserve">n </w:t>
      </w:r>
      <w:r w:rsidRPr="489EB7E5">
        <w:rPr>
          <w:lang w:val="fi-FI"/>
        </w:rPr>
        <w:t>tauluista ”</w:t>
      </w:r>
      <w:r w:rsidRPr="489EB7E5">
        <w:rPr>
          <w:i/>
          <w:iCs/>
          <w:lang w:val="fi-FI"/>
        </w:rPr>
        <w:t>Aluekohtaiset tiedot</w:t>
      </w:r>
      <w:r w:rsidRPr="489EB7E5">
        <w:rPr>
          <w:lang w:val="fi-FI"/>
        </w:rPr>
        <w:t xml:space="preserve">”, jotka edustavat keskiarvoja jaksolle 01.01.2007–31.12.2016. </w:t>
      </w:r>
    </w:p>
    <w:p w14:paraId="395FA77D" w14:textId="74CAF279" w:rsidR="00460D78" w:rsidRDefault="7F292ADC" w:rsidP="00460D78">
      <w:pPr>
        <w:pStyle w:val="Otsikko2"/>
      </w:pPr>
      <w:bookmarkStart w:id="83" w:name="_Toc158804565"/>
      <w:bookmarkStart w:id="84" w:name="_Toc159312029"/>
      <w:bookmarkStart w:id="85" w:name="_Toc161749962"/>
      <w:bookmarkStart w:id="86" w:name="_Toc162510426"/>
      <w:bookmarkStart w:id="87" w:name="_Toc163112883"/>
      <w:bookmarkStart w:id="88" w:name="_Toc144455175"/>
      <w:bookmarkStart w:id="89" w:name="_Toc150941227"/>
      <w:bookmarkStart w:id="90" w:name="_Toc150941279"/>
      <w:r>
        <w:t>Sektorin kuormitus suhteessa luonnonhuuhtomaan</w:t>
      </w:r>
      <w:bookmarkEnd w:id="83"/>
      <w:bookmarkEnd w:id="84"/>
      <w:bookmarkEnd w:id="85"/>
      <w:bookmarkEnd w:id="86"/>
      <w:bookmarkEnd w:id="87"/>
      <w:r>
        <w:t xml:space="preserve"> </w:t>
      </w:r>
      <w:bookmarkEnd w:id="88"/>
      <w:bookmarkEnd w:id="89"/>
      <w:bookmarkEnd w:id="90"/>
    </w:p>
    <w:p w14:paraId="25A933BD" w14:textId="77777777" w:rsidR="00460D78" w:rsidRPr="00F52965" w:rsidRDefault="00460D78" w:rsidP="00460D78">
      <w:pPr>
        <w:rPr>
          <w:lang w:val="fi-FI"/>
        </w:rPr>
      </w:pPr>
    </w:p>
    <w:p w14:paraId="67329E84" w14:textId="77777777" w:rsidR="00460D78" w:rsidRPr="00F52965" w:rsidRDefault="7F292ADC" w:rsidP="7F292ADC">
      <w:pPr>
        <w:rPr>
          <w:lang w:val="fi-FI"/>
        </w:rPr>
      </w:pPr>
      <w:r w:rsidRPr="7F292ADC">
        <w:rPr>
          <w:lang w:val="fi-FI"/>
        </w:rPr>
        <w:t>Eri sektoreiden kuormitusta suhteessa luonnonhuuhtoumaan katsottiin erikseen typen ja fosforin suhteen joki- ja järvivesimuodostumissa.</w:t>
      </w:r>
    </w:p>
    <w:p w14:paraId="1BF82B63" w14:textId="77777777" w:rsidR="00460D78" w:rsidRPr="00F52965" w:rsidRDefault="00460D78" w:rsidP="00460D78">
      <w:pPr>
        <w:rPr>
          <w:lang w:val="fi-FI"/>
        </w:rPr>
      </w:pPr>
    </w:p>
    <w:p w14:paraId="1AA52AFE" w14:textId="77777777" w:rsidR="00460D78" w:rsidRPr="00202DD7" w:rsidRDefault="7F292ADC" w:rsidP="7F292ADC">
      <w:pPr>
        <w:rPr>
          <w:b/>
          <w:bCs/>
          <w:lang w:val="fi-FI"/>
        </w:rPr>
      </w:pPr>
      <w:r w:rsidRPr="7F292ADC">
        <w:rPr>
          <w:b/>
          <w:bCs/>
          <w:lang w:val="fi-FI"/>
        </w:rPr>
        <w:t>Fosfori</w:t>
      </w:r>
    </w:p>
    <w:p w14:paraId="4D6F0453" w14:textId="77777777" w:rsidR="00460D78" w:rsidRPr="00F52965" w:rsidRDefault="00460D78" w:rsidP="00460D78">
      <w:pPr>
        <w:rPr>
          <w:b/>
          <w:lang w:val="fi-FI"/>
        </w:rPr>
      </w:pPr>
    </w:p>
    <w:p w14:paraId="3705CAE1" w14:textId="2B46EA58" w:rsidR="00460D78" w:rsidRDefault="489EB7E5" w:rsidP="489EB7E5">
      <w:pPr>
        <w:rPr>
          <w:lang w:val="fi-FI"/>
        </w:rPr>
      </w:pPr>
      <w:r w:rsidRPr="489EB7E5">
        <w:rPr>
          <w:lang w:val="fi-FI"/>
        </w:rPr>
        <w:t xml:space="preserve">Yksittäisen sektorin kuormitus suhteessa luonnonhuuhtoumaan oli suurimmillaan jopa 10-kertainen. Maatalouden kuormitus oli kaikissa </w:t>
      </w:r>
      <w:proofErr w:type="spellStart"/>
      <w:r w:rsidRPr="489EB7E5">
        <w:rPr>
          <w:lang w:val="fi-FI"/>
        </w:rPr>
        <w:t>fys.kem</w:t>
      </w:r>
      <w:proofErr w:type="spellEnd"/>
      <w:r w:rsidRPr="489EB7E5">
        <w:rPr>
          <w:lang w:val="fi-FI"/>
        </w:rPr>
        <w:t xml:space="preserve">. tilaluokissa suurin suhteessa luonnonkuormaan, ollen hyvässä tilassa keskimäärin luonnonhuuhtouman suuruinen ja tyydyttävässä tilassa 2,5-kertainen. Muiden sektorien kuormitus oli keskimäärin maksimissaan puolet luonnonhuuhtoumasta, mutta vaihtelu vesimuodostumien välillä oli suurta, ja haja-asutuksen ja pistekuorman osalta yksittäisissä vesimuodostumissa luonnonhuuhtoumaan suhteutettuna suuri. </w:t>
      </w:r>
    </w:p>
    <w:p w14:paraId="5A98E8F7" w14:textId="77777777" w:rsidR="00EA0AAF" w:rsidRPr="00F52965" w:rsidRDefault="00EA0AAF" w:rsidP="00460D78">
      <w:pPr>
        <w:rPr>
          <w:lang w:val="fi-FI"/>
        </w:rPr>
      </w:pPr>
    </w:p>
    <w:p w14:paraId="146C6480" w14:textId="3718BF92" w:rsidR="00460D78" w:rsidRPr="008E69A9" w:rsidRDefault="489EB7E5" w:rsidP="489EB7E5">
      <w:pPr>
        <w:rPr>
          <w:color w:val="FF0000"/>
          <w:lang w:val="fi-FI"/>
        </w:rPr>
      </w:pPr>
      <w:r w:rsidRPr="489EB7E5">
        <w:rPr>
          <w:lang w:val="fi-FI"/>
        </w:rPr>
        <w:t xml:space="preserve">Tarkastelu päivitettiin järvivesimuodostumien osalta heinäkuussa 2018 </w:t>
      </w:r>
      <w:r w:rsidR="009A7E97" w:rsidRPr="489EB7E5">
        <w:rPr>
          <w:lang w:val="fi-FI"/>
        </w:rPr>
        <w:t>V</w:t>
      </w:r>
      <w:r w:rsidR="009A7E97">
        <w:rPr>
          <w:lang w:val="fi-FI"/>
        </w:rPr>
        <w:t>emala</w:t>
      </w:r>
      <w:r w:rsidR="009A7E97" w:rsidRPr="489EB7E5">
        <w:rPr>
          <w:lang w:val="fi-FI"/>
        </w:rPr>
        <w:t xml:space="preserve">n </w:t>
      </w:r>
      <w:r w:rsidRPr="489EB7E5">
        <w:rPr>
          <w:lang w:val="fi-FI"/>
        </w:rPr>
        <w:t xml:space="preserve">versiolla V5U, jossa mm. metsätalouden kuormituksen arviointia on tarkennettu. Huomionarvioista on, että </w:t>
      </w:r>
      <w:proofErr w:type="spellStart"/>
      <w:r w:rsidRPr="489EB7E5">
        <w:rPr>
          <w:lang w:val="fi-FI"/>
        </w:rPr>
        <w:t>aienmmin</w:t>
      </w:r>
      <w:proofErr w:type="spellEnd"/>
      <w:r w:rsidRPr="489EB7E5">
        <w:rPr>
          <w:lang w:val="fi-FI"/>
        </w:rPr>
        <w:t xml:space="preserve"> metsätalouden kuormitus ei merkittävästi poikennut eri vesimuodostumien välillä, vaan sekto</w:t>
      </w:r>
      <w:r w:rsidRPr="489EB7E5">
        <w:rPr>
          <w:lang w:val="fi-FI"/>
        </w:rPr>
        <w:lastRenderedPageBreak/>
        <w:t xml:space="preserve">rin kuormitus suhteessa luonnonhuuhtoumaan oli liki vakio. Tämä johtuu metsätalouden kuormituksenarviointiperusteista </w:t>
      </w:r>
      <w:proofErr w:type="spellStart"/>
      <w:r w:rsidR="009A7E97" w:rsidRPr="489EB7E5">
        <w:rPr>
          <w:lang w:val="fi-FI"/>
        </w:rPr>
        <w:t>V</w:t>
      </w:r>
      <w:r w:rsidR="009A7E97">
        <w:rPr>
          <w:lang w:val="fi-FI"/>
        </w:rPr>
        <w:t>emala</w:t>
      </w:r>
      <w:r w:rsidR="009A7E97" w:rsidRPr="489EB7E5">
        <w:rPr>
          <w:lang w:val="fi-FI"/>
        </w:rPr>
        <w:t>ssa</w:t>
      </w:r>
      <w:proofErr w:type="spellEnd"/>
      <w:r w:rsidR="009A7E97" w:rsidRPr="489EB7E5">
        <w:rPr>
          <w:lang w:val="fi-FI"/>
        </w:rPr>
        <w:t xml:space="preserve"> </w:t>
      </w:r>
      <w:r w:rsidRPr="489EB7E5">
        <w:rPr>
          <w:lang w:val="fi-FI"/>
        </w:rPr>
        <w:t xml:space="preserve">(V1) (kuva 4). Tiedot metsätalouden toimenpiteistä perustuvat laajojen alueiden tilastoihin (vanhat metsäkeskukset), ja toimenpiteet on jaettu tasaisesti koko alueelle. </w:t>
      </w:r>
    </w:p>
    <w:p w14:paraId="5E493067" w14:textId="4BFCBB24" w:rsidR="00460D78" w:rsidRPr="00ED7051" w:rsidRDefault="00460D78" w:rsidP="00460D78">
      <w:pPr>
        <w:rPr>
          <w:lang w:val="fi-FI"/>
        </w:rPr>
      </w:pPr>
    </w:p>
    <w:p w14:paraId="38D2BEF4" w14:textId="4B7A2512" w:rsidR="00460D78" w:rsidRPr="00ED7051" w:rsidRDefault="00AC7AE8" w:rsidP="489EB7E5">
      <w:pPr>
        <w:rPr>
          <w:lang w:val="fi-FI"/>
        </w:rPr>
      </w:pPr>
      <w:r>
        <w:rPr>
          <w:noProof/>
          <w:color w:val="2B579A"/>
          <w:shd w:val="clear" w:color="auto" w:fill="E6E6E6"/>
          <w:lang w:val="fi-FI" w:eastAsia="fi-FI"/>
        </w:rPr>
        <w:drawing>
          <wp:inline distT="0" distB="0" distL="0" distR="0" wp14:anchorId="54F8F8E2" wp14:editId="6E70E871">
            <wp:extent cx="5943600" cy="2925445"/>
            <wp:effectExtent l="0" t="0" r="19050" b="27305"/>
            <wp:docPr id="20" name="Kaavi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r w:rsidR="00460D78" w:rsidRPr="00F52965">
        <w:rPr>
          <w:lang w:val="fi-FI"/>
        </w:rPr>
        <w:t xml:space="preserve">Kuva 3. Sektorin keskimääräinen fosforikuormitus suhteessa luonnonhuuhtoumaan järvivesimuodostumilla eri </w:t>
      </w:r>
      <w:proofErr w:type="spellStart"/>
      <w:r w:rsidR="00460D78" w:rsidRPr="00F52965">
        <w:rPr>
          <w:lang w:val="fi-FI"/>
        </w:rPr>
        <w:t>fys.kem</w:t>
      </w:r>
      <w:proofErr w:type="spellEnd"/>
      <w:r w:rsidR="00460D78" w:rsidRPr="00F52965">
        <w:rPr>
          <w:lang w:val="fi-FI"/>
        </w:rPr>
        <w:t>. tilaluokissa</w:t>
      </w:r>
      <w:r>
        <w:rPr>
          <w:lang w:val="fi-FI"/>
        </w:rPr>
        <w:t xml:space="preserve"> (</w:t>
      </w:r>
      <w:r w:rsidR="009A7E97">
        <w:rPr>
          <w:lang w:val="fi-FI"/>
        </w:rPr>
        <w:t xml:space="preserve">Vemalan </w:t>
      </w:r>
      <w:r>
        <w:rPr>
          <w:lang w:val="fi-FI"/>
        </w:rPr>
        <w:t>versio V5U)</w:t>
      </w:r>
      <w:r w:rsidR="00460D78" w:rsidRPr="00F52965">
        <w:rPr>
          <w:lang w:val="fi-FI"/>
        </w:rPr>
        <w:t xml:space="preserve">. </w:t>
      </w:r>
      <w:r w:rsidR="00460D78" w:rsidRPr="00ED7051">
        <w:rPr>
          <w:lang w:val="fi-FI"/>
        </w:rPr>
        <w:t>Mustat janat kuvaavat aineiston vaihteluväliä.</w:t>
      </w:r>
    </w:p>
    <w:p w14:paraId="07F460D3" w14:textId="77777777" w:rsidR="00460D78" w:rsidRPr="00ED7051" w:rsidRDefault="00460D78" w:rsidP="00460D78">
      <w:pPr>
        <w:rPr>
          <w:lang w:val="fi-FI"/>
        </w:rPr>
      </w:pPr>
    </w:p>
    <w:p w14:paraId="45332B62" w14:textId="4C1BA12C" w:rsidR="00460D78" w:rsidRPr="00ED7051" w:rsidRDefault="00460D78" w:rsidP="00460D78">
      <w:pPr>
        <w:rPr>
          <w:lang w:val="fi-FI"/>
        </w:rPr>
      </w:pPr>
      <w:r>
        <w:rPr>
          <w:noProof/>
          <w:color w:val="2B579A"/>
          <w:shd w:val="clear" w:color="auto" w:fill="E6E6E6"/>
          <w:lang w:val="fi-FI" w:eastAsia="fi-FI"/>
        </w:rPr>
        <w:drawing>
          <wp:inline distT="0" distB="0" distL="0" distR="0" wp14:anchorId="6850E22D" wp14:editId="64AA55B8">
            <wp:extent cx="5940425" cy="3075305"/>
            <wp:effectExtent l="0" t="0" r="3175" b="10795"/>
            <wp:docPr id="32" name="Kaavio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5714394C" w14:textId="27ED05FF" w:rsidR="00460D78" w:rsidRPr="00F52965" w:rsidRDefault="489EB7E5" w:rsidP="489EB7E5">
      <w:pPr>
        <w:rPr>
          <w:lang w:val="fi-FI"/>
        </w:rPr>
      </w:pPr>
      <w:r w:rsidRPr="489EB7E5">
        <w:rPr>
          <w:lang w:val="fi-FI"/>
        </w:rPr>
        <w:t xml:space="preserve">Kuva 4. Sektorin keskimääräinen fosforikuormitus suhteessa luonnonhuuhtoumaan jokivesimuodostumilla eri </w:t>
      </w:r>
      <w:proofErr w:type="spellStart"/>
      <w:r w:rsidRPr="489EB7E5">
        <w:rPr>
          <w:lang w:val="fi-FI"/>
        </w:rPr>
        <w:t>fys.kem</w:t>
      </w:r>
      <w:proofErr w:type="spellEnd"/>
      <w:r w:rsidRPr="489EB7E5">
        <w:rPr>
          <w:lang w:val="fi-FI"/>
        </w:rPr>
        <w:t>. tilaluokissa (</w:t>
      </w:r>
      <w:r w:rsidR="009A7E97" w:rsidRPr="489EB7E5">
        <w:rPr>
          <w:lang w:val="fi-FI"/>
        </w:rPr>
        <w:t>V</w:t>
      </w:r>
      <w:r w:rsidR="009A7E97">
        <w:rPr>
          <w:lang w:val="fi-FI"/>
        </w:rPr>
        <w:t>emala</w:t>
      </w:r>
      <w:r w:rsidR="009A7E97" w:rsidRPr="489EB7E5">
        <w:rPr>
          <w:lang w:val="fi-FI"/>
        </w:rPr>
        <w:t xml:space="preserve">n </w:t>
      </w:r>
      <w:r w:rsidRPr="489EB7E5">
        <w:rPr>
          <w:lang w:val="fi-FI"/>
        </w:rPr>
        <w:t>versio V1). Mustat janat kuvaavat aineiston vaihteluväliä.</w:t>
      </w:r>
    </w:p>
    <w:p w14:paraId="3DE70BA0" w14:textId="77777777" w:rsidR="00460D78" w:rsidRPr="00F52965" w:rsidRDefault="00460D78" w:rsidP="00460D78">
      <w:pPr>
        <w:rPr>
          <w:lang w:val="fi-FI"/>
        </w:rPr>
      </w:pPr>
    </w:p>
    <w:p w14:paraId="63B5CBFE" w14:textId="77777777" w:rsidR="00460D78" w:rsidRPr="00202DD7" w:rsidRDefault="7F292ADC" w:rsidP="7F292ADC">
      <w:pPr>
        <w:rPr>
          <w:b/>
          <w:bCs/>
          <w:lang w:val="fi-FI"/>
        </w:rPr>
      </w:pPr>
      <w:r w:rsidRPr="7F292ADC">
        <w:rPr>
          <w:b/>
          <w:bCs/>
          <w:lang w:val="fi-FI"/>
        </w:rPr>
        <w:t>Typpi</w:t>
      </w:r>
    </w:p>
    <w:p w14:paraId="505FCB6E" w14:textId="77777777" w:rsidR="00460D78" w:rsidRPr="00F52965" w:rsidRDefault="00460D78" w:rsidP="00460D78">
      <w:pPr>
        <w:rPr>
          <w:b/>
          <w:lang w:val="fi-FI"/>
        </w:rPr>
      </w:pPr>
    </w:p>
    <w:p w14:paraId="060C13FB" w14:textId="77777777" w:rsidR="00460D78" w:rsidRPr="00F52965" w:rsidRDefault="489EB7E5" w:rsidP="489EB7E5">
      <w:pPr>
        <w:rPr>
          <w:lang w:val="fi-FI"/>
        </w:rPr>
      </w:pPr>
      <w:r w:rsidRPr="489EB7E5">
        <w:rPr>
          <w:lang w:val="fi-FI"/>
        </w:rPr>
        <w:t xml:space="preserve">Typpikuormituksen suhteen sektoreiden välinen dynamiikka on varsin samanlainen, kuin fosforin osalta. Kuormituksen suuruus suhteessa luonnonhuuhtoumaan on kuitenkin pienempi. Esimerkiksi maatalouden kuormitus hyvässä fys. kem. tilassa on keskimäärin 0,4-kertainen luonnonhuutomaan </w:t>
      </w:r>
      <w:r w:rsidRPr="489EB7E5">
        <w:rPr>
          <w:lang w:val="fi-FI"/>
        </w:rPr>
        <w:lastRenderedPageBreak/>
        <w:t xml:space="preserve">nähden ja tyydyttävässä tilassa yhtä suuri kuin luonnonhuuhtouma. Myös vaihteluväli aineistossa on vastaavasti pienempi. Pistekuormituksen osalta yksittäisiä vesimuodostumia on, joissa typpikuormitus on selvästi merkittävämpää kuin fosforikuormitus, mikä johtuu luultavasti </w:t>
      </w:r>
      <w:proofErr w:type="spellStart"/>
      <w:r w:rsidRPr="489EB7E5">
        <w:rPr>
          <w:lang w:val="fi-FI"/>
        </w:rPr>
        <w:t>jätevesiputsareiden</w:t>
      </w:r>
      <w:proofErr w:type="spellEnd"/>
      <w:r w:rsidRPr="489EB7E5">
        <w:rPr>
          <w:lang w:val="fi-FI"/>
        </w:rPr>
        <w:t xml:space="preserve"> alhaisemmasta typenpoistotehosta. </w:t>
      </w:r>
    </w:p>
    <w:p w14:paraId="18672F92" w14:textId="77777777" w:rsidR="00460D78" w:rsidRPr="00F52965" w:rsidRDefault="00460D78" w:rsidP="00460D78">
      <w:pPr>
        <w:rPr>
          <w:b/>
          <w:lang w:val="fi-FI"/>
        </w:rPr>
      </w:pPr>
    </w:p>
    <w:p w14:paraId="4998AE09" w14:textId="39A44046" w:rsidR="00460D78" w:rsidRPr="00ED7051" w:rsidRDefault="00460D78" w:rsidP="00460D78">
      <w:pPr>
        <w:rPr>
          <w:lang w:val="fi-FI"/>
        </w:rPr>
      </w:pPr>
    </w:p>
    <w:p w14:paraId="01595961" w14:textId="4B0BD50A" w:rsidR="00460D78" w:rsidRPr="00ED7051" w:rsidRDefault="00AC7AE8" w:rsidP="489EB7E5">
      <w:pPr>
        <w:rPr>
          <w:lang w:val="fi-FI"/>
        </w:rPr>
      </w:pPr>
      <w:r>
        <w:rPr>
          <w:noProof/>
          <w:color w:val="2B579A"/>
          <w:shd w:val="clear" w:color="auto" w:fill="E6E6E6"/>
          <w:lang w:val="fi-FI" w:eastAsia="fi-FI"/>
        </w:rPr>
        <w:drawing>
          <wp:inline distT="0" distB="0" distL="0" distR="0" wp14:anchorId="4CED1B30" wp14:editId="3F38EC42">
            <wp:extent cx="5943600" cy="2925445"/>
            <wp:effectExtent l="0" t="0" r="19050" b="27305"/>
            <wp:docPr id="18" name="Kaavi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r w:rsidR="00460D78" w:rsidRPr="00F52965">
        <w:rPr>
          <w:lang w:val="fi-FI"/>
        </w:rPr>
        <w:t xml:space="preserve">Kuva 5. Sektorin keskimääräinen typpikuormitus suhteessa luonnonhuuhtoumaan järvivesimuodostumilla eri </w:t>
      </w:r>
      <w:proofErr w:type="spellStart"/>
      <w:r w:rsidR="00460D78" w:rsidRPr="00F52965">
        <w:rPr>
          <w:lang w:val="fi-FI"/>
        </w:rPr>
        <w:t>fys.kem</w:t>
      </w:r>
      <w:proofErr w:type="spellEnd"/>
      <w:r w:rsidR="00460D78" w:rsidRPr="00F52965">
        <w:rPr>
          <w:lang w:val="fi-FI"/>
        </w:rPr>
        <w:t>. tilaluokissa</w:t>
      </w:r>
      <w:r>
        <w:rPr>
          <w:lang w:val="fi-FI"/>
        </w:rPr>
        <w:t xml:space="preserve"> (</w:t>
      </w:r>
      <w:r w:rsidR="009A7E97">
        <w:rPr>
          <w:lang w:val="fi-FI"/>
        </w:rPr>
        <w:t xml:space="preserve">Vemalan </w:t>
      </w:r>
      <w:r>
        <w:rPr>
          <w:lang w:val="fi-FI"/>
        </w:rPr>
        <w:t>versio V5U)</w:t>
      </w:r>
      <w:r w:rsidR="00460D78" w:rsidRPr="00F52965">
        <w:rPr>
          <w:lang w:val="fi-FI"/>
        </w:rPr>
        <w:t xml:space="preserve">. </w:t>
      </w:r>
      <w:r w:rsidR="00460D78" w:rsidRPr="00ED7051">
        <w:rPr>
          <w:lang w:val="fi-FI"/>
        </w:rPr>
        <w:t>Mustat janat kuvaavat aineiston vaihteluväliä.</w:t>
      </w:r>
    </w:p>
    <w:p w14:paraId="5BC68400" w14:textId="77777777" w:rsidR="00460D78" w:rsidRPr="00ED7051" w:rsidRDefault="00460D78" w:rsidP="00460D78">
      <w:pPr>
        <w:rPr>
          <w:lang w:val="fi-FI"/>
        </w:rPr>
      </w:pPr>
    </w:p>
    <w:p w14:paraId="69C2E2D1" w14:textId="77777777" w:rsidR="00460D78" w:rsidRPr="00ED7051" w:rsidRDefault="00460D78" w:rsidP="00460D78">
      <w:pPr>
        <w:rPr>
          <w:lang w:val="fi-FI"/>
        </w:rPr>
      </w:pPr>
    </w:p>
    <w:p w14:paraId="74846A07" w14:textId="77777777" w:rsidR="00460D78" w:rsidRDefault="00460D78" w:rsidP="00460D78">
      <w:r>
        <w:rPr>
          <w:noProof/>
          <w:color w:val="2B579A"/>
          <w:shd w:val="clear" w:color="auto" w:fill="E6E6E6"/>
          <w:lang w:val="fi-FI" w:eastAsia="fi-FI"/>
        </w:rPr>
        <w:drawing>
          <wp:inline distT="0" distB="0" distL="0" distR="0" wp14:anchorId="2FD4F2DA" wp14:editId="694C8960">
            <wp:extent cx="5940425" cy="2938145"/>
            <wp:effectExtent l="0" t="0" r="3175" b="14605"/>
            <wp:docPr id="34" name="Kaavio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16E48349" w14:textId="1FF8AC76" w:rsidR="00460D78" w:rsidRPr="00F52965" w:rsidRDefault="489EB7E5" w:rsidP="489EB7E5">
      <w:pPr>
        <w:rPr>
          <w:lang w:val="fi-FI"/>
        </w:rPr>
      </w:pPr>
      <w:r w:rsidRPr="489EB7E5">
        <w:rPr>
          <w:lang w:val="fi-FI"/>
        </w:rPr>
        <w:t xml:space="preserve">Kuva 6. Sektorin keskimääräinen typpikuormitus suhteessa luonnonhuuhtoumaan järvivesimuodostumilla eri </w:t>
      </w:r>
      <w:proofErr w:type="spellStart"/>
      <w:r w:rsidRPr="489EB7E5">
        <w:rPr>
          <w:lang w:val="fi-FI"/>
        </w:rPr>
        <w:t>fys.kem</w:t>
      </w:r>
      <w:proofErr w:type="spellEnd"/>
      <w:r w:rsidRPr="489EB7E5">
        <w:rPr>
          <w:lang w:val="fi-FI"/>
        </w:rPr>
        <w:t>. tilaluokissa (V</w:t>
      </w:r>
      <w:r w:rsidR="009A7E97">
        <w:rPr>
          <w:lang w:val="fi-FI"/>
        </w:rPr>
        <w:t>emalan</w:t>
      </w:r>
      <w:r w:rsidRPr="489EB7E5">
        <w:rPr>
          <w:lang w:val="fi-FI"/>
        </w:rPr>
        <w:t xml:space="preserve"> versio V1). Mustat janat kuvaavat aineiston vaihteluväliä.</w:t>
      </w:r>
    </w:p>
    <w:p w14:paraId="578D3AFF" w14:textId="77777777" w:rsidR="00460D78" w:rsidRPr="00F52965" w:rsidRDefault="00460D78" w:rsidP="00460D78">
      <w:pPr>
        <w:rPr>
          <w:lang w:val="fi-FI"/>
        </w:rPr>
      </w:pPr>
    </w:p>
    <w:p w14:paraId="601D1A4F" w14:textId="0589A8F0" w:rsidR="00460D78" w:rsidRDefault="7F292ADC" w:rsidP="00460D78">
      <w:pPr>
        <w:pStyle w:val="Otsikko2"/>
      </w:pPr>
      <w:bookmarkStart w:id="91" w:name="_Toc150941228"/>
      <w:bookmarkStart w:id="92" w:name="_Toc150941280"/>
      <w:bookmarkStart w:id="93" w:name="_Toc561443534"/>
      <w:bookmarkStart w:id="94" w:name="_Toc158116681"/>
      <w:bookmarkStart w:id="95" w:name="_Toc158804566"/>
      <w:bookmarkStart w:id="96" w:name="_Toc159312030"/>
      <w:bookmarkStart w:id="97" w:name="_Toc161749963"/>
      <w:bookmarkStart w:id="98" w:name="_Toc162510427"/>
      <w:bookmarkStart w:id="99" w:name="_Toc163112884"/>
      <w:r>
        <w:t>Merkittävyyden arviointi</w:t>
      </w:r>
      <w:bookmarkEnd w:id="91"/>
      <w:bookmarkEnd w:id="92"/>
      <w:bookmarkEnd w:id="93"/>
      <w:bookmarkEnd w:id="94"/>
      <w:bookmarkEnd w:id="95"/>
      <w:bookmarkEnd w:id="96"/>
      <w:bookmarkEnd w:id="97"/>
      <w:bookmarkEnd w:id="98"/>
      <w:bookmarkEnd w:id="99"/>
    </w:p>
    <w:p w14:paraId="57872216" w14:textId="77777777" w:rsidR="00460D78" w:rsidRPr="00F52965" w:rsidRDefault="00460D78" w:rsidP="00460D78">
      <w:pPr>
        <w:rPr>
          <w:lang w:val="fi-FI"/>
        </w:rPr>
      </w:pPr>
    </w:p>
    <w:p w14:paraId="76339A94" w14:textId="77777777" w:rsidR="00460D78" w:rsidRPr="00F52965" w:rsidRDefault="7F292ADC" w:rsidP="7F292ADC">
      <w:pPr>
        <w:rPr>
          <w:lang w:val="fi-FI"/>
        </w:rPr>
      </w:pPr>
      <w:r w:rsidRPr="7F292ADC">
        <w:rPr>
          <w:lang w:val="fi-FI"/>
        </w:rPr>
        <w:lastRenderedPageBreak/>
        <w:t xml:space="preserve">Aineiston perusteella luotiin asteikot fosfori- ja typpikuormalle, joiden avulla voidaan arvioida sektorin kuormituksen merkittävyyttä suhteessa luonnonhuuhtomaan. Asteikolle valittiin neljä luokkaa välille ei merkittävä…erittäin merkittävä (Kuva 7). Ajatuksena on, että, mikäli sektorin kuormitus on merkittävä tai erittäin merkittävä nimettäisiin kuormittaja merkittäväksi paineeksi. </w:t>
      </w:r>
      <w:r w:rsidRPr="7F292ADC">
        <w:rPr>
          <w:i/>
          <w:iCs/>
          <w:lang w:val="fi-FI"/>
        </w:rPr>
        <w:t xml:space="preserve">Silmälläpidettävä </w:t>
      </w:r>
      <w:r w:rsidRPr="7F292ADC">
        <w:rPr>
          <w:lang w:val="fi-FI"/>
        </w:rPr>
        <w:t xml:space="preserve">-luokassa kuormittaja voitaisiin tapauskohtaisesti nimetä merkittäväksi ”yhdessä muiden kanssa” –perusteella. </w:t>
      </w:r>
    </w:p>
    <w:p w14:paraId="34BE11E2" w14:textId="77777777" w:rsidR="00460D78" w:rsidRPr="00F52965" w:rsidRDefault="00460D78" w:rsidP="00460D78">
      <w:pPr>
        <w:rPr>
          <w:lang w:val="fi-FI"/>
        </w:rPr>
      </w:pPr>
    </w:p>
    <w:p w14:paraId="7AC0D727" w14:textId="77777777" w:rsidR="00460D78" w:rsidRPr="00F52965" w:rsidRDefault="7F292ADC" w:rsidP="7F292ADC">
      <w:pPr>
        <w:rPr>
          <w:lang w:val="fi-FI"/>
        </w:rPr>
      </w:pPr>
      <w:r w:rsidRPr="7F292ADC">
        <w:rPr>
          <w:lang w:val="fi-FI"/>
        </w:rPr>
        <w:t xml:space="preserve">Fosforikuormituksen osalta luokkien raja-arvot ovat korkeammat kuin typellä. Merkittävän ja silmälläpidettävän luokan raja-arvo on 1. Eli sektorin kuormituksen ollessa vähintään luonnonhuuhtouman verran kuormittaja nimettään merkittäväksi. Typen osalta vastaava raja arvo on 0,5, eli sektorin kuormituksen ollessa puolet luonnonhuuhtoumasta, kuormittaja nimitetään merkittäväksi.  </w:t>
      </w:r>
    </w:p>
    <w:p w14:paraId="530ADB05" w14:textId="77777777" w:rsidR="00460D78" w:rsidRDefault="00460D78" w:rsidP="00460D78">
      <w:r>
        <w:rPr>
          <w:noProof/>
          <w:color w:val="2B579A"/>
          <w:shd w:val="clear" w:color="auto" w:fill="E6E6E6"/>
          <w:lang w:val="fi-FI" w:eastAsia="fi-FI"/>
        </w:rPr>
        <w:drawing>
          <wp:inline distT="0" distB="0" distL="0" distR="0" wp14:anchorId="0C5A3EAA" wp14:editId="7D22B999">
            <wp:extent cx="5803265" cy="2811780"/>
            <wp:effectExtent l="0" t="0" r="0" b="0"/>
            <wp:docPr id="35" name="Kuv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803265" cy="2811780"/>
                    </a:xfrm>
                    <a:prstGeom prst="rect">
                      <a:avLst/>
                    </a:prstGeom>
                    <a:noFill/>
                  </pic:spPr>
                </pic:pic>
              </a:graphicData>
            </a:graphic>
          </wp:inline>
        </w:drawing>
      </w:r>
    </w:p>
    <w:p w14:paraId="62811F5D" w14:textId="77777777" w:rsidR="00460D78" w:rsidRPr="00F52965" w:rsidRDefault="7F292ADC" w:rsidP="7F292ADC">
      <w:pPr>
        <w:rPr>
          <w:lang w:val="fi-FI"/>
        </w:rPr>
      </w:pPr>
      <w:r w:rsidRPr="7F292ADC">
        <w:rPr>
          <w:lang w:val="fi-FI"/>
        </w:rPr>
        <w:t>Kuva 7. Merkittävyysasteikon alustavat luokkarajat typelle ja fosforille aineistosta johdettuna</w:t>
      </w:r>
    </w:p>
    <w:p w14:paraId="0E9D16BE" w14:textId="77777777" w:rsidR="00460D78" w:rsidRPr="00F52965" w:rsidRDefault="00460D78" w:rsidP="00460D78">
      <w:pPr>
        <w:rPr>
          <w:lang w:val="fi-FI"/>
        </w:rPr>
      </w:pPr>
    </w:p>
    <w:p w14:paraId="3B7E3657" w14:textId="77777777" w:rsidR="00460D78" w:rsidRPr="00F52965" w:rsidRDefault="489EB7E5" w:rsidP="489EB7E5">
      <w:pPr>
        <w:rPr>
          <w:lang w:val="fi-FI"/>
        </w:rPr>
      </w:pPr>
      <w:r w:rsidRPr="489EB7E5">
        <w:rPr>
          <w:lang w:val="fi-FI"/>
        </w:rPr>
        <w:t xml:space="preserve">Käytännössä merkittäväksi nimeäminen on asiantuntija arvio, joka tehdään esitetyn laskennallisen luokittelun perusteella. Tietojärjestelmään tuodaan näytille vesimuodostumittain laskennallinen merkittävyysarvio kullekin kuormittajalle. ELYn asiantuntija kuitenkin omaan harkintaansa nojaten tekee lopullisen merkittävyysarvion. Asiantuntijaharkinta on tärkeää, koska aineisto osoitti suuren vaihtelun luokkien sisällä. </w:t>
      </w:r>
    </w:p>
    <w:p w14:paraId="73F76DBC" w14:textId="77777777" w:rsidR="00460D78" w:rsidRPr="00F52965" w:rsidRDefault="00460D78" w:rsidP="00460D78">
      <w:pPr>
        <w:rPr>
          <w:lang w:val="fi-FI"/>
        </w:rPr>
      </w:pPr>
    </w:p>
    <w:p w14:paraId="7639C618" w14:textId="77777777" w:rsidR="00460D78" w:rsidRPr="00F52965" w:rsidRDefault="489EB7E5" w:rsidP="489EB7E5">
      <w:pPr>
        <w:rPr>
          <w:lang w:val="fi-FI"/>
        </w:rPr>
      </w:pPr>
      <w:r w:rsidRPr="489EB7E5">
        <w:rPr>
          <w:lang w:val="fi-FI"/>
        </w:rPr>
        <w:t xml:space="preserve">Tietojärjestelmään luodaan erikseen </w:t>
      </w:r>
      <w:proofErr w:type="spellStart"/>
      <w:r w:rsidRPr="489EB7E5">
        <w:rPr>
          <w:lang w:val="fi-FI"/>
        </w:rPr>
        <w:t>täppä</w:t>
      </w:r>
      <w:proofErr w:type="spellEnd"/>
      <w:r w:rsidRPr="489EB7E5">
        <w:rPr>
          <w:lang w:val="fi-FI"/>
        </w:rPr>
        <w:t xml:space="preserve"> ”</w:t>
      </w:r>
      <w:r w:rsidRPr="489EB7E5">
        <w:rPr>
          <w:i/>
          <w:iCs/>
          <w:lang w:val="fi-FI"/>
        </w:rPr>
        <w:t>merkittävä paine yhdessä muiden kanssa</w:t>
      </w:r>
      <w:r w:rsidRPr="489EB7E5">
        <w:rPr>
          <w:lang w:val="fi-FI"/>
        </w:rPr>
        <w:t xml:space="preserve">”. Mikäli vesimuodostumassa on yksi tai useampi kuormittaja luokassa silmälläpidettävä, nämä voidaan asiantuntijan harkinnan mukaan nimetä merkittäviksi yhdessä muiden kuormittajien kassa. Lähtökohtana on, että mikäli mikään sektori ei ole </w:t>
      </w:r>
      <w:r w:rsidRPr="489EB7E5">
        <w:rPr>
          <w:i/>
          <w:iCs/>
          <w:lang w:val="fi-FI"/>
        </w:rPr>
        <w:t>erittäin merkittävä</w:t>
      </w:r>
      <w:r w:rsidRPr="489EB7E5">
        <w:rPr>
          <w:lang w:val="fi-FI"/>
        </w:rPr>
        <w:t xml:space="preserve"> yksinään, silmälläpidettävät ovat yhdessä muiden kanssa merkittäviä (Kuva 8). </w:t>
      </w:r>
    </w:p>
    <w:p w14:paraId="21719037" w14:textId="77777777" w:rsidR="00460D78" w:rsidRPr="00F52965" w:rsidRDefault="00460D78" w:rsidP="00460D78">
      <w:pPr>
        <w:rPr>
          <w:lang w:val="fi-FI"/>
        </w:rPr>
      </w:pPr>
    </w:p>
    <w:p w14:paraId="1CB64D72" w14:textId="77777777" w:rsidR="00460D78" w:rsidRPr="00F52965" w:rsidRDefault="7F292ADC" w:rsidP="7F292ADC">
      <w:pPr>
        <w:rPr>
          <w:lang w:val="fi-FI"/>
        </w:rPr>
      </w:pPr>
      <w:r w:rsidRPr="7F292ADC">
        <w:rPr>
          <w:lang w:val="fi-FI"/>
        </w:rPr>
        <w:t xml:space="preserve">Mikäli sektorin kuormitus on luokassa ”ei merkittävä”, ei tätä tulisi nimetä merkittäväksi paineeksi edes yhdessä muiden kanssa. Merkittäväksi paineeksi nimeämiseen riittää, että kuormittaja on joko typpi- tai fosforikuormituksen suhteen tunnistettu merkittäväksi.  </w:t>
      </w:r>
    </w:p>
    <w:p w14:paraId="18C5E27C" w14:textId="77777777" w:rsidR="00460D78" w:rsidRDefault="00460D78" w:rsidP="00460D78">
      <w:pPr>
        <w:pStyle w:val="Otsikko2"/>
      </w:pPr>
      <w:bookmarkStart w:id="100" w:name="_Toc150941229"/>
      <w:bookmarkStart w:id="101" w:name="_Toc150941281"/>
      <w:bookmarkStart w:id="102" w:name="_Toc158116682"/>
      <w:bookmarkStart w:id="103" w:name="_Toc158804567"/>
      <w:bookmarkStart w:id="104" w:name="_Toc159312031"/>
      <w:bookmarkStart w:id="105" w:name="_Toc161749964"/>
      <w:bookmarkStart w:id="106" w:name="_Toc162510428"/>
      <w:bookmarkStart w:id="107" w:name="_Toc163112885"/>
      <w:bookmarkEnd w:id="100"/>
      <w:bookmarkEnd w:id="101"/>
      <w:bookmarkEnd w:id="102"/>
      <w:bookmarkEnd w:id="103"/>
      <w:bookmarkEnd w:id="104"/>
      <w:bookmarkEnd w:id="105"/>
      <w:bookmarkEnd w:id="106"/>
      <w:bookmarkEnd w:id="107"/>
    </w:p>
    <w:p w14:paraId="7A8E813D" w14:textId="77777777" w:rsidR="00460D78" w:rsidRDefault="00460D78" w:rsidP="00460D78">
      <w:pPr>
        <w:rPr>
          <w:lang w:val="fi-FI"/>
        </w:rPr>
      </w:pPr>
    </w:p>
    <w:p w14:paraId="48010B54" w14:textId="77777777" w:rsidR="00460D78" w:rsidRDefault="00460D78" w:rsidP="00460D78">
      <w:pPr>
        <w:rPr>
          <w:lang w:val="fi-FI"/>
        </w:rPr>
      </w:pPr>
    </w:p>
    <w:p w14:paraId="6B1C6D41" w14:textId="77777777" w:rsidR="00460D78" w:rsidRDefault="00460D78" w:rsidP="00460D78">
      <w:pPr>
        <w:rPr>
          <w:lang w:val="fi-FI"/>
        </w:rPr>
      </w:pPr>
    </w:p>
    <w:p w14:paraId="3C984B5A" w14:textId="77777777" w:rsidR="00460D78" w:rsidRDefault="00460D78" w:rsidP="00460D78">
      <w:pPr>
        <w:rPr>
          <w:lang w:val="fi-FI"/>
        </w:rPr>
      </w:pPr>
    </w:p>
    <w:p w14:paraId="398F9589" w14:textId="77777777" w:rsidR="00460D78" w:rsidRDefault="00460D78" w:rsidP="00460D78">
      <w:pPr>
        <w:rPr>
          <w:lang w:val="fi-FI"/>
        </w:rPr>
      </w:pPr>
    </w:p>
    <w:p w14:paraId="54687A71" w14:textId="77777777" w:rsidR="00460D78" w:rsidRDefault="00460D78" w:rsidP="00460D78">
      <w:pPr>
        <w:rPr>
          <w:lang w:val="fi-FI"/>
        </w:rPr>
      </w:pPr>
      <w:r>
        <w:rPr>
          <w:noProof/>
          <w:color w:val="2B579A"/>
          <w:shd w:val="clear" w:color="auto" w:fill="E6E6E6"/>
          <w:lang w:val="fi-FI" w:eastAsia="fi-FI"/>
        </w:rPr>
        <w:lastRenderedPageBreak/>
        <w:drawing>
          <wp:inline distT="0" distB="0" distL="0" distR="0" wp14:anchorId="38372B7A" wp14:editId="378BBBC4">
            <wp:extent cx="4723130" cy="3806190"/>
            <wp:effectExtent l="0" t="0" r="1270" b="3810"/>
            <wp:docPr id="36" name="Kuv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4723130" cy="3806190"/>
                    </a:xfrm>
                    <a:prstGeom prst="rect">
                      <a:avLst/>
                    </a:prstGeom>
                    <a:noFill/>
                  </pic:spPr>
                </pic:pic>
              </a:graphicData>
            </a:graphic>
          </wp:inline>
        </w:drawing>
      </w:r>
    </w:p>
    <w:p w14:paraId="472E1A71" w14:textId="77777777" w:rsidR="00460D78" w:rsidRPr="00F52965" w:rsidRDefault="7F292ADC" w:rsidP="7F292ADC">
      <w:pPr>
        <w:rPr>
          <w:lang w:val="fi-FI"/>
        </w:rPr>
      </w:pPr>
      <w:r w:rsidRPr="7F292ADC">
        <w:rPr>
          <w:lang w:val="fi-FI"/>
        </w:rPr>
        <w:t xml:space="preserve">Kuva 8. Kuormittajan nimeäminen merkittäväksi yhdessä muiden kanssa. </w:t>
      </w:r>
    </w:p>
    <w:p w14:paraId="4EB92F46" w14:textId="63ACD8F0" w:rsidR="00460D78" w:rsidRDefault="7F292ADC" w:rsidP="00460D78">
      <w:pPr>
        <w:pStyle w:val="Otsikko2"/>
      </w:pPr>
      <w:bookmarkStart w:id="108" w:name="_Toc150941230"/>
      <w:bookmarkStart w:id="109" w:name="_Toc150941282"/>
      <w:bookmarkStart w:id="110" w:name="_Toc1993288243"/>
      <w:bookmarkStart w:id="111" w:name="_Toc158116683"/>
      <w:bookmarkStart w:id="112" w:name="_Toc158804568"/>
      <w:bookmarkStart w:id="113" w:name="_Toc159312032"/>
      <w:bookmarkStart w:id="114" w:name="_Toc161749965"/>
      <w:bookmarkStart w:id="115" w:name="_Toc162510429"/>
      <w:bookmarkStart w:id="116" w:name="_Toc163112886"/>
      <w:r>
        <w:t>Pohdinta</w:t>
      </w:r>
      <w:bookmarkEnd w:id="108"/>
      <w:bookmarkEnd w:id="109"/>
      <w:bookmarkEnd w:id="110"/>
      <w:bookmarkEnd w:id="111"/>
      <w:bookmarkEnd w:id="112"/>
      <w:bookmarkEnd w:id="113"/>
      <w:bookmarkEnd w:id="114"/>
      <w:bookmarkEnd w:id="115"/>
      <w:bookmarkEnd w:id="116"/>
    </w:p>
    <w:p w14:paraId="3157828C" w14:textId="77777777" w:rsidR="00460D78" w:rsidRPr="00F52965" w:rsidRDefault="00460D78" w:rsidP="00460D78">
      <w:pPr>
        <w:rPr>
          <w:lang w:val="fi-FI"/>
        </w:rPr>
      </w:pPr>
    </w:p>
    <w:p w14:paraId="053800D7" w14:textId="21FCFDD1" w:rsidR="00460D78" w:rsidRPr="00F52965" w:rsidRDefault="489EB7E5" w:rsidP="489EB7E5">
      <w:pPr>
        <w:rPr>
          <w:lang w:val="fi-FI"/>
        </w:rPr>
      </w:pPr>
      <w:r w:rsidRPr="489EB7E5">
        <w:rPr>
          <w:lang w:val="fi-FI"/>
        </w:rPr>
        <w:t xml:space="preserve">Yllä kuvattu menetelmä merkittävien paineiden systemaattiseen arviointiin soveltuu sisävesien paineiden arviointiin ravinnekuormituksen osalta. Käynnissä olevalla suunnittelukaudella </w:t>
      </w:r>
      <w:proofErr w:type="spellStart"/>
      <w:r w:rsidRPr="489EB7E5">
        <w:rPr>
          <w:lang w:val="fi-FI"/>
        </w:rPr>
        <w:t>V</w:t>
      </w:r>
      <w:r w:rsidR="009A7E97">
        <w:rPr>
          <w:lang w:val="fi-FI"/>
        </w:rPr>
        <w:t>emalas</w:t>
      </w:r>
      <w:r w:rsidRPr="489EB7E5">
        <w:rPr>
          <w:lang w:val="fi-FI"/>
        </w:rPr>
        <w:t>ta</w:t>
      </w:r>
      <w:proofErr w:type="spellEnd"/>
      <w:r w:rsidRPr="489EB7E5">
        <w:rPr>
          <w:lang w:val="fi-FI"/>
        </w:rPr>
        <w:t xml:space="preserve"> pitäisi saada vesimuodostumaan tuleva kuormitus sektoreittain, myös jokivesimuodostumien osalta. Laskennallinen merkittävyysarvio voidaan siis helposti tuottaa tietojärjestelmään nähtäville. </w:t>
      </w:r>
    </w:p>
    <w:p w14:paraId="5084F2A0" w14:textId="77777777" w:rsidR="00460D78" w:rsidRPr="00F52965" w:rsidRDefault="00460D78" w:rsidP="00460D78">
      <w:pPr>
        <w:rPr>
          <w:lang w:val="fi-FI"/>
        </w:rPr>
      </w:pPr>
    </w:p>
    <w:p w14:paraId="175CB8A6" w14:textId="77777777" w:rsidR="00460D78" w:rsidRDefault="7F292ADC" w:rsidP="7F292ADC">
      <w:pPr>
        <w:rPr>
          <w:lang w:val="fi-FI"/>
        </w:rPr>
      </w:pPr>
      <w:r w:rsidRPr="7F292ADC">
        <w:rPr>
          <w:lang w:val="fi-FI"/>
        </w:rPr>
        <w:t xml:space="preserve">Aineistossa olevat suuret vaihteluvälit luokkien sisällä osoittaa, että vesistöt ovat erilaisia, eikä yleistetyt säännöt toimi kaikilla vesimuodostumilla. Tästä syystä asiantuntija-arvioon perustuva lopullinen merkittävyysarvio on ehdottomasti tarpeen, vaikka se perustuukin laskennalliseen merkittävyysarvioon. </w:t>
      </w:r>
    </w:p>
    <w:p w14:paraId="5B246795" w14:textId="77777777" w:rsidR="00460D78" w:rsidRPr="00F52965" w:rsidRDefault="00460D78" w:rsidP="00460D78">
      <w:pPr>
        <w:rPr>
          <w:lang w:val="fi-FI"/>
        </w:rPr>
      </w:pPr>
    </w:p>
    <w:p w14:paraId="1EA6B093" w14:textId="01A1F154" w:rsidR="00460D78" w:rsidRPr="00F52965" w:rsidRDefault="489EB7E5" w:rsidP="489EB7E5">
      <w:pPr>
        <w:rPr>
          <w:lang w:val="fi-FI"/>
        </w:rPr>
      </w:pPr>
      <w:r w:rsidRPr="489EB7E5">
        <w:rPr>
          <w:lang w:val="fi-FI"/>
        </w:rPr>
        <w:t xml:space="preserve">Asiantuntijan harkintaa tarvitaan myös kiintoaineen ja orgaanisen aineen kuormituksen osalta, joita ei nykyisellään saada </w:t>
      </w:r>
      <w:proofErr w:type="spellStart"/>
      <w:r w:rsidR="009A7E97" w:rsidRPr="489EB7E5">
        <w:rPr>
          <w:lang w:val="fi-FI"/>
        </w:rPr>
        <w:t>V</w:t>
      </w:r>
      <w:r w:rsidR="009A7E97">
        <w:rPr>
          <w:lang w:val="fi-FI"/>
        </w:rPr>
        <w:t>emala</w:t>
      </w:r>
      <w:r w:rsidR="009A7E97" w:rsidRPr="489EB7E5">
        <w:rPr>
          <w:lang w:val="fi-FI"/>
        </w:rPr>
        <w:t>sta</w:t>
      </w:r>
      <w:proofErr w:type="spellEnd"/>
      <w:r w:rsidR="009A7E97" w:rsidRPr="489EB7E5">
        <w:rPr>
          <w:lang w:val="fi-FI"/>
        </w:rPr>
        <w:t xml:space="preserve"> </w:t>
      </w:r>
      <w:r w:rsidRPr="489EB7E5">
        <w:rPr>
          <w:lang w:val="fi-FI"/>
        </w:rPr>
        <w:t xml:space="preserve">riittävällä luotettavuudella. Kiintoaineen ja orgaanisen aineen kuormituksen arvioinnin parantamisesta on tehty hanke-esitys, ja hankkeen toteutuessa laskennallinen merkittävyysarvio voitaisiin myöhemmin myös näille muuttujille tehdä. Kiintoaineella ja orgaanisen aineen kuormituksella on erityisesti merkitystä arvioitaessa metsätalouden ja turvetuotannon merkitystä. </w:t>
      </w:r>
    </w:p>
    <w:p w14:paraId="7BD0AB06" w14:textId="77777777" w:rsidR="00460D78" w:rsidRPr="00F52965" w:rsidRDefault="00460D78" w:rsidP="00460D78">
      <w:pPr>
        <w:rPr>
          <w:lang w:val="fi-FI"/>
        </w:rPr>
      </w:pPr>
    </w:p>
    <w:p w14:paraId="5A3EA850" w14:textId="109484EF" w:rsidR="00460D78" w:rsidRPr="00FF6A4B" w:rsidRDefault="7F292ADC" w:rsidP="00460D78">
      <w:pPr>
        <w:pStyle w:val="Otsikko2"/>
      </w:pPr>
      <w:bookmarkStart w:id="117" w:name="_Toc150941231"/>
      <w:bookmarkStart w:id="118" w:name="_Toc150941283"/>
      <w:bookmarkStart w:id="119" w:name="_Toc1772654191"/>
      <w:bookmarkStart w:id="120" w:name="_Toc158116684"/>
      <w:bookmarkStart w:id="121" w:name="_Toc158804569"/>
      <w:bookmarkStart w:id="122" w:name="_Toc159312033"/>
      <w:bookmarkStart w:id="123" w:name="_Toc161749966"/>
      <w:bookmarkStart w:id="124" w:name="_Toc162510430"/>
      <w:bookmarkStart w:id="125" w:name="_Toc163112887"/>
      <w:r>
        <w:t>Lähteet:</w:t>
      </w:r>
      <w:bookmarkEnd w:id="117"/>
      <w:bookmarkEnd w:id="118"/>
      <w:bookmarkEnd w:id="119"/>
      <w:bookmarkEnd w:id="120"/>
      <w:bookmarkEnd w:id="121"/>
      <w:bookmarkEnd w:id="122"/>
      <w:bookmarkEnd w:id="123"/>
      <w:bookmarkEnd w:id="124"/>
      <w:bookmarkEnd w:id="125"/>
    </w:p>
    <w:p w14:paraId="30CBFA67" w14:textId="77777777" w:rsidR="00460D78" w:rsidRPr="00FF6A4B" w:rsidRDefault="00460D78" w:rsidP="00460D78">
      <w:pPr>
        <w:rPr>
          <w:lang w:val="fi-FI"/>
        </w:rPr>
      </w:pPr>
    </w:p>
    <w:p w14:paraId="3B6CEAB9" w14:textId="77777777" w:rsidR="002879B7" w:rsidRPr="007F22E5" w:rsidRDefault="002879B7" w:rsidP="002879B7">
      <w:pPr>
        <w:rPr>
          <w:lang w:val="fi-FI"/>
        </w:rPr>
      </w:pPr>
    </w:p>
    <w:p w14:paraId="1C520621" w14:textId="546B86A1" w:rsidR="00460D78" w:rsidRDefault="489EB7E5" w:rsidP="00460D78">
      <w:proofErr w:type="spellStart"/>
      <w:r>
        <w:t>Stroom</w:t>
      </w:r>
      <w:proofErr w:type="spellEnd"/>
      <w:r>
        <w:t xml:space="preserve">, J.M. &amp; </w:t>
      </w:r>
      <w:proofErr w:type="spellStart"/>
      <w:r>
        <w:t>Kardinaal</w:t>
      </w:r>
      <w:proofErr w:type="spellEnd"/>
      <w:r>
        <w:t>, W.E.A. 2016. How to combat cyanobacterial blooms: strategy toward</w:t>
      </w:r>
    </w:p>
    <w:p w14:paraId="11C1E91F" w14:textId="77777777" w:rsidR="00460D78" w:rsidRPr="00FF6A4B" w:rsidRDefault="7F292ADC" w:rsidP="00460D78">
      <w:r>
        <w:t>preventive lake restoration and reactive control measures. Aquatic Ecology 50: 541–576</w:t>
      </w:r>
    </w:p>
    <w:p w14:paraId="57190887" w14:textId="2AD1EFC4" w:rsidR="003958D3" w:rsidRDefault="7F292ADC" w:rsidP="00460D78">
      <w:r>
        <w:t>DOI 10.1007/s10452-016-9593-0</w:t>
      </w:r>
    </w:p>
    <w:p w14:paraId="52E7EA19" w14:textId="77777777" w:rsidR="003958D3" w:rsidRDefault="003958D3">
      <w:r>
        <w:br w:type="page"/>
      </w:r>
    </w:p>
    <w:p w14:paraId="3B899206" w14:textId="67A1D7D3" w:rsidR="003958D3" w:rsidRPr="006F4134" w:rsidRDefault="7F292ADC" w:rsidP="003958D3">
      <w:r>
        <w:lastRenderedPageBreak/>
        <w:t>LIITE 4</w:t>
      </w:r>
    </w:p>
    <w:p w14:paraId="436B86F1" w14:textId="77777777" w:rsidR="003958D3" w:rsidRPr="006F4134" w:rsidRDefault="003958D3" w:rsidP="003958D3">
      <w:pPr>
        <w:rPr>
          <w:b/>
          <w:bCs/>
        </w:rPr>
      </w:pPr>
    </w:p>
    <w:p w14:paraId="51775787" w14:textId="3A6157A1" w:rsidR="003958D3" w:rsidRPr="00F8155F" w:rsidRDefault="7F292ADC" w:rsidP="7F292ADC">
      <w:pPr>
        <w:rPr>
          <w:b/>
          <w:bCs/>
          <w:sz w:val="32"/>
          <w:szCs w:val="32"/>
          <w:lang w:val="fi-FI"/>
        </w:rPr>
      </w:pPr>
      <w:r w:rsidRPr="7F292ADC">
        <w:rPr>
          <w:b/>
          <w:bCs/>
          <w:sz w:val="32"/>
          <w:szCs w:val="32"/>
          <w:lang w:val="fi-FI"/>
        </w:rPr>
        <w:t>Esimerkkitapaukset orgaanisen hiilen kuormituksen merkittävyyden arvioinnista</w:t>
      </w:r>
    </w:p>
    <w:p w14:paraId="6A65C35C" w14:textId="77777777" w:rsidR="003958D3" w:rsidRDefault="003958D3" w:rsidP="003958D3">
      <w:pPr>
        <w:rPr>
          <w:lang w:val="fi-FI"/>
        </w:rPr>
      </w:pPr>
    </w:p>
    <w:p w14:paraId="5D04A126" w14:textId="3696DBFD" w:rsidR="003958D3" w:rsidRDefault="7F292ADC" w:rsidP="7F292ADC">
      <w:pPr>
        <w:rPr>
          <w:lang w:val="fi-FI"/>
        </w:rPr>
      </w:pPr>
      <w:r w:rsidRPr="7F292ADC">
        <w:rPr>
          <w:lang w:val="fi-FI"/>
        </w:rPr>
        <w:t xml:space="preserve">Orgaanisen hiilen kuormituksen merkittävyyden arviointia havainnollistetaan </w:t>
      </w:r>
      <w:r w:rsidR="00C16E4F" w:rsidRPr="7F292ADC">
        <w:rPr>
          <w:lang w:val="fi-FI"/>
        </w:rPr>
        <w:t>k</w:t>
      </w:r>
      <w:r w:rsidR="00C16E4F">
        <w:rPr>
          <w:lang w:val="fi-FI"/>
        </w:rPr>
        <w:t>olm</w:t>
      </w:r>
      <w:r w:rsidR="00C16E4F" w:rsidRPr="7F292ADC">
        <w:rPr>
          <w:lang w:val="fi-FI"/>
        </w:rPr>
        <w:t xml:space="preserve">en </w:t>
      </w:r>
      <w:r w:rsidRPr="7F292ADC">
        <w:rPr>
          <w:lang w:val="fi-FI"/>
        </w:rPr>
        <w:t xml:space="preserve">järviesimerkkitapauksen avulla. Merkittävyyden arviointi tehdään jokivesistöille vastaavalla tavalla. </w:t>
      </w:r>
    </w:p>
    <w:p w14:paraId="15A70AE5" w14:textId="77777777" w:rsidR="003958D3" w:rsidRDefault="003958D3" w:rsidP="003958D3">
      <w:pPr>
        <w:rPr>
          <w:lang w:val="fi-FI"/>
        </w:rPr>
      </w:pPr>
    </w:p>
    <w:p w14:paraId="4459AFBC" w14:textId="77777777" w:rsidR="003958D3" w:rsidRPr="006D621B" w:rsidRDefault="489EB7E5" w:rsidP="489EB7E5">
      <w:pPr>
        <w:rPr>
          <w:b/>
          <w:bCs/>
          <w:i/>
          <w:iCs/>
          <w:lang w:val="fi-FI"/>
        </w:rPr>
      </w:pPr>
      <w:proofErr w:type="spellStart"/>
      <w:r w:rsidRPr="489EB7E5">
        <w:rPr>
          <w:b/>
          <w:bCs/>
          <w:i/>
          <w:iCs/>
          <w:lang w:val="fi-FI"/>
        </w:rPr>
        <w:t>Tuusulanjärvi</w:t>
      </w:r>
      <w:proofErr w:type="spellEnd"/>
    </w:p>
    <w:p w14:paraId="3FB79025" w14:textId="77777777" w:rsidR="003958D3" w:rsidRDefault="003958D3" w:rsidP="003958D3">
      <w:pPr>
        <w:rPr>
          <w:lang w:val="fi-FI"/>
        </w:rPr>
      </w:pPr>
    </w:p>
    <w:p w14:paraId="2693B843" w14:textId="58284E1A" w:rsidR="003958D3" w:rsidRDefault="489EB7E5" w:rsidP="489EB7E5">
      <w:pPr>
        <w:rPr>
          <w:lang w:val="fi-FI"/>
        </w:rPr>
      </w:pPr>
      <w:r w:rsidRPr="489EB7E5">
        <w:rPr>
          <w:lang w:val="fi-FI"/>
        </w:rPr>
        <w:t>Etelä-Suomessa sijaitseva</w:t>
      </w:r>
      <w:r w:rsidR="005501EE">
        <w:rPr>
          <w:lang w:val="fi-FI"/>
        </w:rPr>
        <w:t>, luontaisesti runsasravinteiseen järvityyppiin (</w:t>
      </w:r>
      <w:proofErr w:type="spellStart"/>
      <w:r w:rsidR="005501EE">
        <w:rPr>
          <w:lang w:val="fi-FI"/>
        </w:rPr>
        <w:t>Rr</w:t>
      </w:r>
      <w:proofErr w:type="spellEnd"/>
      <w:r w:rsidR="005501EE">
        <w:rPr>
          <w:lang w:val="fi-FI"/>
        </w:rPr>
        <w:t>) lukeutuva</w:t>
      </w:r>
      <w:r w:rsidRPr="489EB7E5">
        <w:rPr>
          <w:lang w:val="fi-FI"/>
        </w:rPr>
        <w:t xml:space="preserve"> </w:t>
      </w:r>
      <w:proofErr w:type="spellStart"/>
      <w:r w:rsidRPr="489EB7E5">
        <w:rPr>
          <w:lang w:val="fi-FI"/>
        </w:rPr>
        <w:t>Tuusulanjärvi</w:t>
      </w:r>
      <w:proofErr w:type="spellEnd"/>
      <w:r w:rsidRPr="489EB7E5">
        <w:rPr>
          <w:lang w:val="fi-FI"/>
        </w:rPr>
        <w:t xml:space="preserve"> </w:t>
      </w:r>
      <w:r w:rsidR="005501EE" w:rsidRPr="489EB7E5">
        <w:rPr>
          <w:lang w:val="fi-FI"/>
        </w:rPr>
        <w:t xml:space="preserve">(21.082.1.001) </w:t>
      </w:r>
      <w:r w:rsidRPr="489EB7E5">
        <w:rPr>
          <w:lang w:val="fi-FI"/>
        </w:rPr>
        <w:t xml:space="preserve">ei sijoitu korkean metsätalouden aiheuttaman </w:t>
      </w:r>
      <w:proofErr w:type="spellStart"/>
      <w:r w:rsidRPr="489EB7E5">
        <w:rPr>
          <w:lang w:val="fi-FI"/>
        </w:rPr>
        <w:t>TOC:n</w:t>
      </w:r>
      <w:proofErr w:type="spellEnd"/>
      <w:r w:rsidRPr="489EB7E5">
        <w:rPr>
          <w:lang w:val="fi-FI"/>
        </w:rPr>
        <w:t xml:space="preserve"> lisäkuormituksen</w:t>
      </w:r>
      <w:r w:rsidR="00D33390">
        <w:rPr>
          <w:lang w:val="fi-FI"/>
        </w:rPr>
        <w:t xml:space="preserve"> alueelle</w:t>
      </w:r>
      <w:r w:rsidRPr="489EB7E5">
        <w:rPr>
          <w:lang w:val="fi-FI"/>
        </w:rPr>
        <w:t xml:space="preserve"> (Kuva </w:t>
      </w:r>
      <w:r w:rsidR="005501EE">
        <w:rPr>
          <w:lang w:val="fi-FI"/>
        </w:rPr>
        <w:t>1</w:t>
      </w:r>
      <w:r w:rsidRPr="489EB7E5">
        <w:rPr>
          <w:lang w:val="fi-FI"/>
        </w:rPr>
        <w:t xml:space="preserve">). Myöskään </w:t>
      </w:r>
      <w:r w:rsidR="009A7E97" w:rsidRPr="489EB7E5">
        <w:rPr>
          <w:lang w:val="fi-FI"/>
        </w:rPr>
        <w:t>V</w:t>
      </w:r>
      <w:r w:rsidR="009A7E97">
        <w:rPr>
          <w:lang w:val="fi-FI"/>
        </w:rPr>
        <w:t>emala</w:t>
      </w:r>
      <w:r w:rsidR="009A7E97" w:rsidRPr="489EB7E5">
        <w:rPr>
          <w:lang w:val="fi-FI"/>
        </w:rPr>
        <w:t xml:space="preserve">n </w:t>
      </w:r>
      <w:r w:rsidRPr="489EB7E5">
        <w:rPr>
          <w:lang w:val="fi-FI"/>
        </w:rPr>
        <w:t xml:space="preserve">avulla mallinnettu </w:t>
      </w:r>
      <w:proofErr w:type="spellStart"/>
      <w:r w:rsidRPr="489EB7E5">
        <w:rPr>
          <w:lang w:val="fi-FI"/>
        </w:rPr>
        <w:t>Tuusulanjärveen</w:t>
      </w:r>
      <w:proofErr w:type="spellEnd"/>
      <w:r w:rsidRPr="489EB7E5">
        <w:rPr>
          <w:lang w:val="fi-FI"/>
        </w:rPr>
        <w:t xml:space="preserve"> tuleva </w:t>
      </w:r>
      <w:r w:rsidR="00873093">
        <w:rPr>
          <w:lang w:val="fi-FI"/>
        </w:rPr>
        <w:t>TOC-kuormitus ei vaikuta suurelta suhteessa muihin vesimuodostumiin</w:t>
      </w:r>
      <w:r w:rsidRPr="489EB7E5">
        <w:rPr>
          <w:lang w:val="fi-FI"/>
        </w:rPr>
        <w:t xml:space="preserve"> (kuva </w:t>
      </w:r>
      <w:r w:rsidR="005501EE">
        <w:rPr>
          <w:lang w:val="fi-FI"/>
        </w:rPr>
        <w:t>2</w:t>
      </w:r>
      <w:r w:rsidR="00D23787">
        <w:rPr>
          <w:lang w:val="fi-FI"/>
        </w:rPr>
        <w:t xml:space="preserve">; </w:t>
      </w:r>
      <w:r w:rsidR="00873093">
        <w:rPr>
          <w:lang w:val="fi-FI"/>
        </w:rPr>
        <w:t>vihreä väritys</w:t>
      </w:r>
      <w:r w:rsidRPr="489EB7E5">
        <w:rPr>
          <w:lang w:val="fi-FI"/>
        </w:rPr>
        <w:t xml:space="preserve">). </w:t>
      </w:r>
      <w:r w:rsidR="00873093">
        <w:rPr>
          <w:lang w:val="fi-FI"/>
        </w:rPr>
        <w:t xml:space="preserve">Vemalan </w:t>
      </w:r>
      <w:r w:rsidR="009C2D65">
        <w:rPr>
          <w:lang w:val="fi-FI"/>
        </w:rPr>
        <w:t>maan</w:t>
      </w:r>
      <w:r w:rsidR="004E358D">
        <w:rPr>
          <w:lang w:val="fi-FI"/>
        </w:rPr>
        <w:t>käyttö</w:t>
      </w:r>
      <w:r w:rsidR="009C2D65">
        <w:rPr>
          <w:lang w:val="fi-FI"/>
        </w:rPr>
        <w:t xml:space="preserve">aineiston perusteella </w:t>
      </w:r>
      <w:proofErr w:type="spellStart"/>
      <w:r w:rsidR="009C2D65">
        <w:rPr>
          <w:lang w:val="fi-FI"/>
        </w:rPr>
        <w:t>Tuusulanjärven</w:t>
      </w:r>
      <w:proofErr w:type="spellEnd"/>
      <w:r w:rsidR="009C2D65">
        <w:rPr>
          <w:lang w:val="fi-FI"/>
        </w:rPr>
        <w:t xml:space="preserve"> </w:t>
      </w:r>
      <w:r w:rsidR="008F28B0">
        <w:rPr>
          <w:lang w:val="fi-FI"/>
        </w:rPr>
        <w:t xml:space="preserve">yläpuolisesta </w:t>
      </w:r>
      <w:r w:rsidR="009C2D65">
        <w:rPr>
          <w:lang w:val="fi-FI"/>
        </w:rPr>
        <w:t xml:space="preserve">valuma-alueesta </w:t>
      </w:r>
      <w:r w:rsidR="007C4EC8">
        <w:rPr>
          <w:lang w:val="fi-FI"/>
        </w:rPr>
        <w:t>vähäinen</w:t>
      </w:r>
      <w:r w:rsidR="009C2D65">
        <w:rPr>
          <w:lang w:val="fi-FI"/>
        </w:rPr>
        <w:t xml:space="preserve"> osa (</w:t>
      </w:r>
      <w:r w:rsidR="001E24F4">
        <w:rPr>
          <w:lang w:val="fi-FI"/>
        </w:rPr>
        <w:t>6</w:t>
      </w:r>
      <w:r w:rsidR="009C2D65">
        <w:rPr>
          <w:lang w:val="fi-FI"/>
        </w:rPr>
        <w:t xml:space="preserve"> %) on </w:t>
      </w:r>
      <w:r w:rsidR="001E24F4">
        <w:rPr>
          <w:lang w:val="fi-FI"/>
        </w:rPr>
        <w:t>turvemaita.</w:t>
      </w:r>
      <w:r w:rsidR="009C2D65">
        <w:rPr>
          <w:lang w:val="fi-FI"/>
        </w:rPr>
        <w:t xml:space="preserve"> </w:t>
      </w:r>
      <w:r w:rsidR="001E24F4">
        <w:rPr>
          <w:lang w:val="fi-FI"/>
        </w:rPr>
        <w:t>Turvemaista kuitenkin valtaosa (8</w:t>
      </w:r>
      <w:r w:rsidR="00873093">
        <w:rPr>
          <w:lang w:val="fi-FI"/>
        </w:rPr>
        <w:t>3</w:t>
      </w:r>
      <w:r w:rsidR="001E24F4">
        <w:rPr>
          <w:lang w:val="fi-FI"/>
        </w:rPr>
        <w:t xml:space="preserve"> %) on </w:t>
      </w:r>
      <w:r w:rsidR="00873093">
        <w:rPr>
          <w:lang w:val="fi-FI"/>
        </w:rPr>
        <w:t>ojitettu</w:t>
      </w:r>
      <w:r w:rsidR="007C4EC8">
        <w:rPr>
          <w:lang w:val="fi-FI"/>
        </w:rPr>
        <w:t>j</w:t>
      </w:r>
      <w:r w:rsidR="00873093">
        <w:rPr>
          <w:lang w:val="fi-FI"/>
        </w:rPr>
        <w:t>a (Vemalan paikkatietoaineistossa metsäojitetut ja turvetuotannossa olevat turvemaat sekä eloperäiset pellot)</w:t>
      </w:r>
      <w:r w:rsidR="001E24F4">
        <w:rPr>
          <w:lang w:val="fi-FI"/>
        </w:rPr>
        <w:t xml:space="preserve">. </w:t>
      </w:r>
    </w:p>
    <w:p w14:paraId="1D937754" w14:textId="7F5A5E55" w:rsidR="00184E0D" w:rsidRDefault="00184E0D" w:rsidP="003958D3">
      <w:pPr>
        <w:rPr>
          <w:lang w:val="fi-FI"/>
        </w:rPr>
      </w:pPr>
    </w:p>
    <w:p w14:paraId="48E1E135" w14:textId="7AC06026" w:rsidR="00184E0D" w:rsidRDefault="00BB446E" w:rsidP="003958D3">
      <w:pPr>
        <w:rPr>
          <w:lang w:val="fi-FI"/>
        </w:rPr>
      </w:pPr>
      <w:r>
        <w:rPr>
          <w:noProof/>
          <w:lang w:val="fi-FI"/>
        </w:rPr>
        <w:drawing>
          <wp:inline distT="0" distB="0" distL="0" distR="0" wp14:anchorId="4256B071" wp14:editId="479C5EB8">
            <wp:extent cx="4907113" cy="4635610"/>
            <wp:effectExtent l="0" t="0" r="8255" b="0"/>
            <wp:docPr id="28" name="Kuv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10021" cy="4638357"/>
                    </a:xfrm>
                    <a:prstGeom prst="rect">
                      <a:avLst/>
                    </a:prstGeom>
                    <a:noFill/>
                  </pic:spPr>
                </pic:pic>
              </a:graphicData>
            </a:graphic>
          </wp:inline>
        </w:drawing>
      </w:r>
    </w:p>
    <w:p w14:paraId="5EC82EFB" w14:textId="4B738B49" w:rsidR="00BB446E" w:rsidRDefault="489EB7E5" w:rsidP="489EB7E5">
      <w:pPr>
        <w:rPr>
          <w:lang w:val="fi-FI"/>
        </w:rPr>
      </w:pPr>
      <w:r w:rsidRPr="489EB7E5">
        <w:rPr>
          <w:lang w:val="fi-FI"/>
        </w:rPr>
        <w:t xml:space="preserve">Kuva </w:t>
      </w:r>
      <w:r w:rsidR="005501EE">
        <w:rPr>
          <w:lang w:val="fi-FI"/>
        </w:rPr>
        <w:t>1</w:t>
      </w:r>
      <w:r w:rsidRPr="489EB7E5">
        <w:rPr>
          <w:lang w:val="fi-FI"/>
        </w:rPr>
        <w:t xml:space="preserve">. Metsätalouden aiheuttama </w:t>
      </w:r>
      <w:proofErr w:type="spellStart"/>
      <w:r w:rsidRPr="489EB7E5">
        <w:rPr>
          <w:lang w:val="fi-FI"/>
        </w:rPr>
        <w:t>TOC:n</w:t>
      </w:r>
      <w:proofErr w:type="spellEnd"/>
      <w:r w:rsidRPr="489EB7E5">
        <w:rPr>
          <w:lang w:val="fi-FI"/>
        </w:rPr>
        <w:t xml:space="preserve"> kuormituslisä (muokattu julkaisusta </w:t>
      </w:r>
      <w:proofErr w:type="spellStart"/>
      <w:r w:rsidRPr="489EB7E5">
        <w:rPr>
          <w:lang w:val="fi-FI"/>
        </w:rPr>
        <w:t>Finér</w:t>
      </w:r>
      <w:proofErr w:type="spellEnd"/>
      <w:r w:rsidRPr="489EB7E5">
        <w:rPr>
          <w:lang w:val="fi-FI"/>
        </w:rPr>
        <w:t xml:space="preserve"> ym. 2021), </w:t>
      </w:r>
    </w:p>
    <w:p w14:paraId="0C10B151" w14:textId="6D2C20C3" w:rsidR="003958D3" w:rsidRDefault="003958D3" w:rsidP="003958D3">
      <w:pPr>
        <w:rPr>
          <w:lang w:val="fi-FI"/>
        </w:rPr>
      </w:pPr>
    </w:p>
    <w:p w14:paraId="776F3522" w14:textId="7BFE7409" w:rsidR="003958D3" w:rsidRDefault="003958D3" w:rsidP="00011E2A">
      <w:pPr>
        <w:jc w:val="center"/>
        <w:rPr>
          <w:lang w:val="fi-FI"/>
        </w:rPr>
      </w:pPr>
      <w:r w:rsidRPr="000F1C2B">
        <w:rPr>
          <w:noProof/>
          <w:color w:val="2B579A"/>
          <w:shd w:val="clear" w:color="auto" w:fill="E6E6E6"/>
          <w:lang w:val="fi-FI" w:eastAsia="fi-FI"/>
        </w:rPr>
        <w:lastRenderedPageBreak/>
        <mc:AlternateContent>
          <mc:Choice Requires="wps">
            <w:drawing>
              <wp:anchor distT="0" distB="0" distL="114300" distR="114300" simplePos="0" relativeHeight="251658248" behindDoc="0" locked="0" layoutInCell="1" allowOverlap="1" wp14:anchorId="0AE13520" wp14:editId="30CB0460">
                <wp:simplePos x="0" y="0"/>
                <wp:positionH relativeFrom="column">
                  <wp:posOffset>2504555</wp:posOffset>
                </wp:positionH>
                <wp:positionV relativeFrom="paragraph">
                  <wp:posOffset>670733</wp:posOffset>
                </wp:positionV>
                <wp:extent cx="685800" cy="381000"/>
                <wp:effectExtent l="0" t="0" r="0" b="0"/>
                <wp:wrapNone/>
                <wp:docPr id="14" name="Tekstiruutu 14"/>
                <wp:cNvGraphicFramePr/>
                <a:graphic xmlns:a="http://schemas.openxmlformats.org/drawingml/2006/main">
                  <a:graphicData uri="http://schemas.microsoft.com/office/word/2010/wordprocessingShape">
                    <wps:wsp>
                      <wps:cNvSpPr txBox="1"/>
                      <wps:spPr>
                        <a:xfrm>
                          <a:off x="0" y="0"/>
                          <a:ext cx="685800" cy="381000"/>
                        </a:xfrm>
                        <a:prstGeom prst="rect">
                          <a:avLst/>
                        </a:prstGeom>
                        <a:noFill/>
                        <a:ln w="6350">
                          <a:noFill/>
                        </a:ln>
                      </wps:spPr>
                      <wps:txbx>
                        <w:txbxContent>
                          <w:p w14:paraId="24B59C4E" w14:textId="77777777" w:rsidR="003958D3" w:rsidRPr="002E7629" w:rsidRDefault="003958D3" w:rsidP="003958D3">
                            <w:pPr>
                              <w:rPr>
                                <w:i/>
                                <w:iCs/>
                                <w:sz w:val="16"/>
                                <w:szCs w:val="16"/>
                              </w:rPr>
                            </w:pPr>
                            <w:r>
                              <w:rPr>
                                <w:i/>
                                <w:iCs/>
                                <w:sz w:val="16"/>
                                <w:szCs w:val="16"/>
                              </w:rPr>
                              <w:t>Tuusulan-</w:t>
                            </w:r>
                            <w:r w:rsidRPr="002E7629">
                              <w:rPr>
                                <w:i/>
                                <w:iCs/>
                                <w:sz w:val="16"/>
                                <w:szCs w:val="16"/>
                              </w:rPr>
                              <w:t>järvi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4616F025">
              <v:shape id="Tekstiruutu 14" style="position:absolute;left:0;text-align:left;margin-left:197.2pt;margin-top:52.8pt;width:54pt;height:30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VV1GQIAADIEAAAOAAAAZHJzL2Uyb0RvYy54bWysU8tu2zAQvBfIPxC815IdO3UFy4GTwEUB&#10;IwngFDnTFGkRoLgsSVtyv75Lyi+kPRW9ULvc1T5mhrP7rtFkL5xXYEo6HOSUCMOhUmZb0h9vy89T&#10;SnxgpmIajCjpQXh6P7/5NGttIUZQg66EI1jE+KK1Ja1DsEWWeV6LhvkBWGEwKME1LKDrtlnlWIvV&#10;G52N8vwua8FV1gEX3uPtUx+k81RfSsHDi5ReBKJLirOFdLp0buKZzWes2Dpma8WPY7B/mKJhymDT&#10;c6knFhjZOfVHqUZxBx5kGHBoMpBScZF2wG2G+Ydt1jWzIu2C4Hh7hsn/v7L8eb+2r46E7gE6JDAC&#10;0lpfeLyM+3TSNfGLkxKMI4SHM2yiC4Tj5d10Ms0xwjF0Ox3maGOV7PKzdT58E9CQaJTUISsJLLZf&#10;+dCnnlJiLwNLpXViRhvSYoPbSZ5+OEewuDbY4zJqtEK36YiqSjo+rbGB6oDbOeiJ95YvFc6wYj68&#10;ModM49io3vCCh9SAveBoUVKD+/W3+5iPBGCUkhaVU1L/c8ecoER/N0jN1+F4HKWWnPHkywgddx3Z&#10;XEfMrnkEFOcQ34nlyYz5QZ9M6aB5R5EvYlcMMcOxd0nDyXwMvZ7xkXCxWKQkFJdlYWXWlsfSEdWI&#10;8Fv3zpw90hCQv2c4aYwVH9joc3s+FrsAUiWqIs49qkf4UZiJ7OMjisq/9lPW5anPfwMAAP//AwBQ&#10;SwMEFAAGAAgAAAAhAPxU+RfhAAAACwEAAA8AAABkcnMvZG93bnJldi54bWxMj81OwzAQhO9IvIO1&#10;SNyoTWiiksapqkgVEoJDSy/cnHibRPVPiN028PQsp3Lcb0azM8VqsoadcQy9dxIeZwIYusbr3rUS&#10;9h+bhwWwEJXTyniHEr4xwKq8vSlUrv3FbfG8iy2jEBdyJaGLccg5D02HVoWZH9CRdvCjVZHOseV6&#10;VBcKt4YnQmTcqt7Rh04NWHXYHHcnK+G12ryrbZ3YxY+pXt4O6+Fr/5lKeX83rZfAIk7xaoa/+lQd&#10;SupU+5PTgRkJT8/zOVlJEGkGjBypSIjURDIivCz4/w3lLwAAAP//AwBQSwECLQAUAAYACAAAACEA&#10;toM4kv4AAADhAQAAEwAAAAAAAAAAAAAAAAAAAAAAW0NvbnRlbnRfVHlwZXNdLnhtbFBLAQItABQA&#10;BgAIAAAAIQA4/SH/1gAAAJQBAAALAAAAAAAAAAAAAAAAAC8BAABfcmVscy8ucmVsc1BLAQItABQA&#10;BgAIAAAAIQCS7VV1GQIAADIEAAAOAAAAAAAAAAAAAAAAAC4CAABkcnMvZTJvRG9jLnhtbFBLAQIt&#10;ABQABgAIAAAAIQD8VPkX4QAAAAsBAAAPAAAAAAAAAAAAAAAAAHMEAABkcnMvZG93bnJldi54bWxQ&#10;SwUGAAAAAAQABADzAAAAgQUAAAAA&#10;" w14:anchorId="0AE13520">
                <v:textbox>
                  <w:txbxContent>
                    <w:p w:rsidRPr="002E7629" w:rsidR="003958D3" w:rsidP="003958D3" w:rsidRDefault="003958D3" w14:paraId="0A3480E0" w14:textId="77777777">
                      <w:pPr>
                        <w:rPr>
                          <w:i/>
                          <w:iCs/>
                          <w:sz w:val="16"/>
                          <w:szCs w:val="16"/>
                        </w:rPr>
                      </w:pPr>
                      <w:r>
                        <w:rPr>
                          <w:i/>
                          <w:iCs/>
                          <w:sz w:val="16"/>
                          <w:szCs w:val="16"/>
                        </w:rPr>
                        <w:t>Tuusulan-</w:t>
                      </w:r>
                      <w:r w:rsidRPr="002E7629">
                        <w:rPr>
                          <w:i/>
                          <w:iCs/>
                          <w:sz w:val="16"/>
                          <w:szCs w:val="16"/>
                        </w:rPr>
                        <w:t>järvi</w:t>
                      </w:r>
                    </w:p>
                  </w:txbxContent>
                </v:textbox>
              </v:shape>
            </w:pict>
          </mc:Fallback>
        </mc:AlternateContent>
      </w:r>
      <w:r>
        <w:rPr>
          <w:noProof/>
          <w:lang w:val="fi-FI"/>
        </w:rPr>
        <w:drawing>
          <wp:inline distT="0" distB="0" distL="0" distR="0" wp14:anchorId="216A9CBC" wp14:editId="0CCD94B9">
            <wp:extent cx="2952190" cy="2087880"/>
            <wp:effectExtent l="0" t="0" r="635" b="7620"/>
            <wp:docPr id="47" name="Kuv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uva 30"/>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952190" cy="2087880"/>
                    </a:xfrm>
                    <a:prstGeom prst="rect">
                      <a:avLst/>
                    </a:prstGeom>
                  </pic:spPr>
                </pic:pic>
              </a:graphicData>
            </a:graphic>
          </wp:inline>
        </w:drawing>
      </w:r>
    </w:p>
    <w:p w14:paraId="005648D9" w14:textId="466408A1" w:rsidR="003958D3" w:rsidRDefault="489EB7E5" w:rsidP="489EB7E5">
      <w:pPr>
        <w:rPr>
          <w:sz w:val="22"/>
          <w:szCs w:val="22"/>
          <w:lang w:val="fi-FI"/>
        </w:rPr>
      </w:pPr>
      <w:r w:rsidRPr="489EB7E5">
        <w:rPr>
          <w:sz w:val="22"/>
          <w:szCs w:val="22"/>
          <w:lang w:val="fi-FI"/>
        </w:rPr>
        <w:t xml:space="preserve">Kuva </w:t>
      </w:r>
      <w:r w:rsidR="00011E2A">
        <w:rPr>
          <w:sz w:val="22"/>
          <w:szCs w:val="22"/>
          <w:lang w:val="fi-FI"/>
        </w:rPr>
        <w:t>2</w:t>
      </w:r>
      <w:r w:rsidRPr="489EB7E5">
        <w:rPr>
          <w:sz w:val="22"/>
          <w:szCs w:val="22"/>
          <w:lang w:val="fi-FI"/>
        </w:rPr>
        <w:t xml:space="preserve">. </w:t>
      </w:r>
      <w:r w:rsidR="009A7E97" w:rsidRPr="489EB7E5">
        <w:rPr>
          <w:sz w:val="22"/>
          <w:szCs w:val="22"/>
          <w:lang w:val="fi-FI"/>
        </w:rPr>
        <w:t>V</w:t>
      </w:r>
      <w:r w:rsidR="009A7E97">
        <w:rPr>
          <w:sz w:val="22"/>
          <w:szCs w:val="22"/>
          <w:lang w:val="fi-FI"/>
        </w:rPr>
        <w:t>emala</w:t>
      </w:r>
      <w:r w:rsidR="009A7E97" w:rsidRPr="489EB7E5">
        <w:rPr>
          <w:sz w:val="22"/>
          <w:szCs w:val="22"/>
          <w:lang w:val="fi-FI"/>
        </w:rPr>
        <w:t xml:space="preserve">n </w:t>
      </w:r>
      <w:r w:rsidRPr="489EB7E5">
        <w:rPr>
          <w:sz w:val="22"/>
          <w:szCs w:val="22"/>
          <w:lang w:val="fi-FI"/>
        </w:rPr>
        <w:t xml:space="preserve">avulla mallinnettu </w:t>
      </w:r>
      <w:proofErr w:type="spellStart"/>
      <w:r w:rsidRPr="489EB7E5">
        <w:rPr>
          <w:sz w:val="22"/>
          <w:szCs w:val="22"/>
          <w:lang w:val="fi-FI"/>
        </w:rPr>
        <w:t>Tuusulanjärveen</w:t>
      </w:r>
      <w:proofErr w:type="spellEnd"/>
      <w:r w:rsidRPr="489EB7E5">
        <w:rPr>
          <w:sz w:val="22"/>
          <w:szCs w:val="22"/>
          <w:lang w:val="fi-FI"/>
        </w:rPr>
        <w:t xml:space="preserve"> tuleva TOC-kuormitus. Ladattu paikkatietoaineistona 26.10.2023. </w:t>
      </w:r>
    </w:p>
    <w:p w14:paraId="3B629C79" w14:textId="77777777" w:rsidR="005501EE" w:rsidRDefault="005501EE" w:rsidP="489EB7E5">
      <w:pPr>
        <w:rPr>
          <w:sz w:val="22"/>
          <w:szCs w:val="22"/>
          <w:lang w:val="fi-FI"/>
        </w:rPr>
      </w:pPr>
    </w:p>
    <w:p w14:paraId="54AD8AC4" w14:textId="176B8A04" w:rsidR="00011E2A" w:rsidRDefault="005501EE" w:rsidP="00011E2A">
      <w:pPr>
        <w:rPr>
          <w:lang w:val="fi-FI"/>
        </w:rPr>
      </w:pPr>
      <w:proofErr w:type="spellStart"/>
      <w:r w:rsidRPr="489EB7E5">
        <w:rPr>
          <w:lang w:val="fi-FI"/>
        </w:rPr>
        <w:t>Tuusulanjärven</w:t>
      </w:r>
      <w:proofErr w:type="spellEnd"/>
      <w:r w:rsidRPr="489EB7E5">
        <w:rPr>
          <w:lang w:val="fi-FI"/>
        </w:rPr>
        <w:t xml:space="preserve"> TOC-pitoisuudessa (muunnettu </w:t>
      </w:r>
      <w:proofErr w:type="spellStart"/>
      <w:r w:rsidRPr="489EB7E5">
        <w:rPr>
          <w:lang w:val="fi-FI"/>
        </w:rPr>
        <w:t>COD</w:t>
      </w:r>
      <w:r w:rsidRPr="489EB7E5">
        <w:rPr>
          <w:vertAlign w:val="subscript"/>
          <w:lang w:val="fi-FI"/>
        </w:rPr>
        <w:t>Mn</w:t>
      </w:r>
      <w:proofErr w:type="spellEnd"/>
      <w:r w:rsidRPr="489EB7E5">
        <w:rPr>
          <w:lang w:val="fi-FI"/>
        </w:rPr>
        <w:t xml:space="preserve">-pitoisuudesta Kortelainen (1993) kaavan mukaisesti) tai väriarvossa ei havaita </w:t>
      </w:r>
      <w:proofErr w:type="spellStart"/>
      <w:r w:rsidRPr="489EB7E5">
        <w:rPr>
          <w:lang w:val="fi-FI"/>
        </w:rPr>
        <w:t>Veslan</w:t>
      </w:r>
      <w:proofErr w:type="spellEnd"/>
      <w:r w:rsidRPr="489EB7E5">
        <w:rPr>
          <w:lang w:val="fi-FI"/>
        </w:rPr>
        <w:t xml:space="preserve"> aikasarja-aineistojen perusteella</w:t>
      </w:r>
      <w:r>
        <w:rPr>
          <w:lang w:val="fi-FI"/>
        </w:rPr>
        <w:t xml:space="preserve"> silmämääräistä</w:t>
      </w:r>
      <w:r w:rsidRPr="489EB7E5">
        <w:rPr>
          <w:lang w:val="fi-FI"/>
        </w:rPr>
        <w:t xml:space="preserve"> nousua viimeisten vuosikymmenten aikana (kuva </w:t>
      </w:r>
      <w:r w:rsidR="00011E2A">
        <w:rPr>
          <w:lang w:val="fi-FI"/>
        </w:rPr>
        <w:t>3</w:t>
      </w:r>
      <w:r w:rsidRPr="489EB7E5">
        <w:rPr>
          <w:lang w:val="fi-FI"/>
        </w:rPr>
        <w:t xml:space="preserve">). </w:t>
      </w:r>
      <w:r w:rsidR="00011E2A">
        <w:rPr>
          <w:lang w:val="fi-FI"/>
        </w:rPr>
        <w:t xml:space="preserve">Huolimatta turvemaiden korkeasta ojitusprosentista, </w:t>
      </w:r>
      <w:r w:rsidR="00011E2A" w:rsidRPr="00F52330">
        <w:rPr>
          <w:b/>
          <w:bCs/>
          <w:lang w:val="fi-FI"/>
        </w:rPr>
        <w:t xml:space="preserve">kokonaisuutena tarkasteltuna </w:t>
      </w:r>
      <w:proofErr w:type="spellStart"/>
      <w:r w:rsidR="00011E2A" w:rsidRPr="00F52330">
        <w:rPr>
          <w:b/>
          <w:bCs/>
          <w:lang w:val="fi-FI"/>
        </w:rPr>
        <w:t>Tuusulanjärveen</w:t>
      </w:r>
      <w:proofErr w:type="spellEnd"/>
      <w:r w:rsidR="00011E2A" w:rsidRPr="00F52330">
        <w:rPr>
          <w:b/>
          <w:bCs/>
          <w:lang w:val="fi-FI"/>
        </w:rPr>
        <w:t xml:space="preserve"> kohdistuvaa TOC-pitoisuutta ei arvioida merkittäväksi</w:t>
      </w:r>
      <w:r w:rsidR="0004417A">
        <w:rPr>
          <w:b/>
          <w:bCs/>
          <w:lang w:val="fi-FI"/>
        </w:rPr>
        <w:t>,</w:t>
      </w:r>
      <w:r w:rsidR="00011E2A">
        <w:rPr>
          <w:lang w:val="fi-FI"/>
        </w:rPr>
        <w:t xml:space="preserve"> k</w:t>
      </w:r>
      <w:r w:rsidR="00011E2A" w:rsidRPr="489EB7E5">
        <w:rPr>
          <w:lang w:val="fi-FI"/>
        </w:rPr>
        <w:t xml:space="preserve">oska </w:t>
      </w:r>
      <w:r w:rsidR="00011E2A">
        <w:rPr>
          <w:lang w:val="fi-FI"/>
        </w:rPr>
        <w:t xml:space="preserve">turvemaiden osuus valuma-alueesta on vähäinen, </w:t>
      </w:r>
      <w:r w:rsidR="0004417A" w:rsidRPr="489EB7E5">
        <w:rPr>
          <w:lang w:val="fi-FI"/>
        </w:rPr>
        <w:t>TOC-pitoisuus ja väriluku eivät ole olleet nousussa viimeisten vuosikymmenten aikana,</w:t>
      </w:r>
      <w:r w:rsidR="0004417A">
        <w:rPr>
          <w:lang w:val="fi-FI"/>
        </w:rPr>
        <w:t xml:space="preserve"> </w:t>
      </w:r>
      <w:r w:rsidR="00011E2A">
        <w:rPr>
          <w:lang w:val="fi-FI"/>
        </w:rPr>
        <w:t xml:space="preserve">eikä </w:t>
      </w:r>
      <w:proofErr w:type="spellStart"/>
      <w:r w:rsidR="00011E2A" w:rsidRPr="489EB7E5">
        <w:rPr>
          <w:lang w:val="fi-FI"/>
        </w:rPr>
        <w:t>Tuusulanjärvi</w:t>
      </w:r>
      <w:proofErr w:type="spellEnd"/>
      <w:r w:rsidR="00011E2A" w:rsidRPr="489EB7E5">
        <w:rPr>
          <w:lang w:val="fi-FI"/>
        </w:rPr>
        <w:t xml:space="preserve"> sijaitse karttatarkastelun perusteella korkean</w:t>
      </w:r>
      <w:r w:rsidR="00011E2A">
        <w:rPr>
          <w:lang w:val="fi-FI"/>
        </w:rPr>
        <w:t>, metsätalouden aiheuttaman</w:t>
      </w:r>
      <w:r w:rsidR="00011E2A" w:rsidRPr="489EB7E5">
        <w:rPr>
          <w:lang w:val="fi-FI"/>
        </w:rPr>
        <w:t xml:space="preserve"> </w:t>
      </w:r>
      <w:proofErr w:type="spellStart"/>
      <w:r w:rsidR="007C4EC8">
        <w:rPr>
          <w:lang w:val="fi-FI"/>
        </w:rPr>
        <w:t>TOC:n</w:t>
      </w:r>
      <w:proofErr w:type="spellEnd"/>
      <w:r w:rsidR="00011E2A" w:rsidRPr="489EB7E5">
        <w:rPr>
          <w:lang w:val="fi-FI"/>
        </w:rPr>
        <w:t xml:space="preserve"> </w:t>
      </w:r>
      <w:r w:rsidR="00011E2A">
        <w:rPr>
          <w:lang w:val="fi-FI"/>
        </w:rPr>
        <w:t>lisä</w:t>
      </w:r>
      <w:r w:rsidR="00011E2A" w:rsidRPr="489EB7E5">
        <w:rPr>
          <w:lang w:val="fi-FI"/>
        </w:rPr>
        <w:t xml:space="preserve">kuormituksen alueella. </w:t>
      </w:r>
    </w:p>
    <w:p w14:paraId="32EDC08F" w14:textId="77777777" w:rsidR="005501EE" w:rsidRDefault="005501EE" w:rsidP="005501EE">
      <w:pPr>
        <w:rPr>
          <w:lang w:val="fi-FI"/>
        </w:rPr>
      </w:pPr>
    </w:p>
    <w:p w14:paraId="6600F68E" w14:textId="77777777" w:rsidR="005501EE" w:rsidRDefault="005501EE" w:rsidP="005501EE">
      <w:pPr>
        <w:rPr>
          <w:lang w:val="fi-FI"/>
        </w:rPr>
      </w:pPr>
      <w:r>
        <w:rPr>
          <w:noProof/>
          <w:lang w:val="fi-FI"/>
        </w:rPr>
        <w:drawing>
          <wp:inline distT="0" distB="0" distL="0" distR="0" wp14:anchorId="0F3623EA" wp14:editId="2B0C71BF">
            <wp:extent cx="2889950" cy="1507982"/>
            <wp:effectExtent l="0" t="0" r="5715" b="0"/>
            <wp:docPr id="27" name="Kuv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uva 28"/>
                    <pic:cNvPicPr>
                      <a:picLocks noChangeAspect="1" noChangeArrowheads="1"/>
                    </pic:cNvPicPr>
                  </pic:nvPicPr>
                  <pic:blipFill>
                    <a:blip r:embed="rId107">
                      <a:extLst>
                        <a:ext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bwMode="auto">
                    <a:xfrm>
                      <a:off x="0" y="0"/>
                      <a:ext cx="2889950" cy="1507982"/>
                    </a:xfrm>
                    <a:prstGeom prst="rect">
                      <a:avLst/>
                    </a:prstGeom>
                  </pic:spPr>
                </pic:pic>
              </a:graphicData>
            </a:graphic>
          </wp:inline>
        </w:drawing>
      </w:r>
      <w:r>
        <w:rPr>
          <w:lang w:val="fi-FI"/>
        </w:rPr>
        <w:t xml:space="preserve"> </w:t>
      </w:r>
      <w:r>
        <w:rPr>
          <w:noProof/>
          <w:lang w:val="fi-FI"/>
        </w:rPr>
        <w:drawing>
          <wp:inline distT="0" distB="0" distL="0" distR="0" wp14:anchorId="17746689" wp14:editId="678E4772">
            <wp:extent cx="2889600" cy="1512000"/>
            <wp:effectExtent l="0" t="0" r="6350" b="0"/>
            <wp:docPr id="46" name="Kuv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uva 29"/>
                    <pic:cNvPicPr>
                      <a:picLocks noChangeAspect="1" noChangeArrowheads="1"/>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bwMode="auto">
                    <a:xfrm>
                      <a:off x="0" y="0"/>
                      <a:ext cx="2889600" cy="1512000"/>
                    </a:xfrm>
                    <a:prstGeom prst="rect">
                      <a:avLst/>
                    </a:prstGeom>
                  </pic:spPr>
                </pic:pic>
              </a:graphicData>
            </a:graphic>
          </wp:inline>
        </w:drawing>
      </w:r>
    </w:p>
    <w:p w14:paraId="602A5013" w14:textId="29C49C5A" w:rsidR="005501EE" w:rsidRDefault="005501EE" w:rsidP="489EB7E5">
      <w:pPr>
        <w:rPr>
          <w:sz w:val="22"/>
          <w:szCs w:val="22"/>
          <w:lang w:val="fi-FI"/>
        </w:rPr>
      </w:pPr>
      <w:r w:rsidRPr="489EB7E5">
        <w:rPr>
          <w:sz w:val="22"/>
          <w:szCs w:val="22"/>
          <w:lang w:val="fi-FI"/>
        </w:rPr>
        <w:t xml:space="preserve">Kuva </w:t>
      </w:r>
      <w:r w:rsidR="00011E2A">
        <w:rPr>
          <w:sz w:val="22"/>
          <w:szCs w:val="22"/>
          <w:lang w:val="fi-FI"/>
        </w:rPr>
        <w:t>3</w:t>
      </w:r>
      <w:r w:rsidRPr="489EB7E5">
        <w:rPr>
          <w:sz w:val="22"/>
          <w:szCs w:val="22"/>
          <w:lang w:val="fi-FI"/>
        </w:rPr>
        <w:t xml:space="preserve">. </w:t>
      </w:r>
      <w:proofErr w:type="spellStart"/>
      <w:r w:rsidRPr="489EB7E5">
        <w:rPr>
          <w:sz w:val="22"/>
          <w:szCs w:val="22"/>
          <w:lang w:val="fi-FI"/>
        </w:rPr>
        <w:t>Tuusulanjärven</w:t>
      </w:r>
      <w:proofErr w:type="spellEnd"/>
      <w:r w:rsidRPr="489EB7E5">
        <w:rPr>
          <w:sz w:val="22"/>
          <w:szCs w:val="22"/>
          <w:lang w:val="fi-FI"/>
        </w:rPr>
        <w:t xml:space="preserve"> </w:t>
      </w:r>
      <w:r w:rsidR="0004417A">
        <w:rPr>
          <w:sz w:val="22"/>
          <w:szCs w:val="22"/>
          <w:lang w:val="fi-FI"/>
        </w:rPr>
        <w:t xml:space="preserve">päällysveden </w:t>
      </w:r>
      <w:r w:rsidRPr="489EB7E5">
        <w:rPr>
          <w:sz w:val="22"/>
          <w:szCs w:val="22"/>
          <w:lang w:val="fi-FI"/>
        </w:rPr>
        <w:t xml:space="preserve">TOC-pitoisuudet ja väriarvot vuosien 1990–2023 välillä </w:t>
      </w:r>
      <w:proofErr w:type="spellStart"/>
      <w:r w:rsidRPr="489EB7E5">
        <w:rPr>
          <w:sz w:val="22"/>
          <w:szCs w:val="22"/>
          <w:lang w:val="fi-FI"/>
        </w:rPr>
        <w:t>Veslan</w:t>
      </w:r>
      <w:proofErr w:type="spellEnd"/>
      <w:r w:rsidRPr="489EB7E5">
        <w:rPr>
          <w:sz w:val="22"/>
          <w:szCs w:val="22"/>
          <w:lang w:val="fi-FI"/>
        </w:rPr>
        <w:t xml:space="preserve"> aikasarja-aineistoihin perustuen. TOC-pitoisuudet on muunnettu </w:t>
      </w:r>
      <w:proofErr w:type="spellStart"/>
      <w:r w:rsidRPr="489EB7E5">
        <w:rPr>
          <w:sz w:val="22"/>
          <w:szCs w:val="22"/>
          <w:lang w:val="fi-FI"/>
        </w:rPr>
        <w:t>CODMn</w:t>
      </w:r>
      <w:proofErr w:type="spellEnd"/>
      <w:r w:rsidRPr="489EB7E5">
        <w:rPr>
          <w:sz w:val="22"/>
          <w:szCs w:val="22"/>
          <w:lang w:val="fi-FI"/>
        </w:rPr>
        <w:t xml:space="preserve">-arvoista Kortelainen (1993) kaavan mukaisesti. Väriarvojen määrityksessä on siirrytty komparaattorimenetelmästä </w:t>
      </w:r>
      <w:proofErr w:type="spellStart"/>
      <w:r w:rsidRPr="489EB7E5">
        <w:rPr>
          <w:sz w:val="22"/>
          <w:szCs w:val="22"/>
          <w:lang w:val="fi-FI"/>
        </w:rPr>
        <w:t>spektrofotometriseen</w:t>
      </w:r>
      <w:proofErr w:type="spellEnd"/>
      <w:r w:rsidRPr="489EB7E5">
        <w:rPr>
          <w:sz w:val="22"/>
          <w:szCs w:val="22"/>
          <w:lang w:val="fi-FI"/>
        </w:rPr>
        <w:t xml:space="preserve"> määritykseen vuonna 2018. </w:t>
      </w:r>
    </w:p>
    <w:p w14:paraId="09356B1A" w14:textId="77777777" w:rsidR="003958D3" w:rsidRPr="004A5232" w:rsidRDefault="003958D3" w:rsidP="003958D3">
      <w:pPr>
        <w:rPr>
          <w:lang w:val="fi-FI"/>
        </w:rPr>
      </w:pPr>
    </w:p>
    <w:p w14:paraId="615A75BF" w14:textId="77777777" w:rsidR="003958D3" w:rsidRPr="006D621B" w:rsidRDefault="7F292ADC" w:rsidP="7F292ADC">
      <w:pPr>
        <w:rPr>
          <w:b/>
          <w:bCs/>
          <w:i/>
          <w:iCs/>
          <w:lang w:val="fi-FI"/>
        </w:rPr>
      </w:pPr>
      <w:r w:rsidRPr="7F292ADC">
        <w:rPr>
          <w:b/>
          <w:bCs/>
          <w:i/>
          <w:iCs/>
          <w:lang w:val="fi-FI"/>
        </w:rPr>
        <w:t>Simojärvi</w:t>
      </w:r>
    </w:p>
    <w:p w14:paraId="66641C88" w14:textId="77777777" w:rsidR="003958D3" w:rsidRDefault="003958D3" w:rsidP="003958D3">
      <w:pPr>
        <w:rPr>
          <w:lang w:val="fi-FI"/>
        </w:rPr>
      </w:pPr>
    </w:p>
    <w:p w14:paraId="1D55AC6B" w14:textId="05540B52" w:rsidR="00011E2A" w:rsidRDefault="489EB7E5" w:rsidP="00011E2A">
      <w:pPr>
        <w:rPr>
          <w:lang w:val="fi-FI"/>
        </w:rPr>
      </w:pPr>
      <w:r w:rsidRPr="489EB7E5">
        <w:rPr>
          <w:lang w:val="fi-FI"/>
        </w:rPr>
        <w:t>Suuriin humusjärviin (Sh) lukeutuva Simojärv</w:t>
      </w:r>
      <w:r w:rsidR="00011E2A">
        <w:rPr>
          <w:lang w:val="fi-FI"/>
        </w:rPr>
        <w:t>i</w:t>
      </w:r>
      <w:r w:rsidRPr="489EB7E5">
        <w:rPr>
          <w:lang w:val="fi-FI"/>
        </w:rPr>
        <w:t xml:space="preserve"> (64.052.1.001) </w:t>
      </w:r>
      <w:r w:rsidR="00011E2A" w:rsidRPr="489EB7E5">
        <w:rPr>
          <w:lang w:val="fi-FI"/>
        </w:rPr>
        <w:t>sij</w:t>
      </w:r>
      <w:r w:rsidR="008F28B0">
        <w:rPr>
          <w:lang w:val="fi-FI"/>
        </w:rPr>
        <w:t>aitsee</w:t>
      </w:r>
      <w:r w:rsidR="00011E2A" w:rsidRPr="489EB7E5">
        <w:rPr>
          <w:lang w:val="fi-FI"/>
        </w:rPr>
        <w:t xml:space="preserve"> korkean metsätalouden aiheuttaman </w:t>
      </w:r>
      <w:proofErr w:type="spellStart"/>
      <w:r w:rsidR="00011E2A" w:rsidRPr="489EB7E5">
        <w:rPr>
          <w:lang w:val="fi-FI"/>
        </w:rPr>
        <w:t>TOC:n</w:t>
      </w:r>
      <w:proofErr w:type="spellEnd"/>
      <w:r w:rsidR="00011E2A" w:rsidRPr="489EB7E5">
        <w:rPr>
          <w:lang w:val="fi-FI"/>
        </w:rPr>
        <w:t xml:space="preserve"> lisäkuormituksen alueell</w:t>
      </w:r>
      <w:r w:rsidR="008F28B0">
        <w:rPr>
          <w:lang w:val="fi-FI"/>
        </w:rPr>
        <w:t>a</w:t>
      </w:r>
      <w:r w:rsidR="00011E2A" w:rsidRPr="489EB7E5">
        <w:rPr>
          <w:lang w:val="fi-FI"/>
        </w:rPr>
        <w:t xml:space="preserve"> (Kuva </w:t>
      </w:r>
      <w:r w:rsidR="0004417A">
        <w:rPr>
          <w:lang w:val="fi-FI"/>
        </w:rPr>
        <w:t>1</w:t>
      </w:r>
      <w:r w:rsidR="00011E2A" w:rsidRPr="489EB7E5">
        <w:rPr>
          <w:lang w:val="fi-FI"/>
        </w:rPr>
        <w:t xml:space="preserve">). </w:t>
      </w:r>
      <w:r w:rsidR="008F28B0">
        <w:rPr>
          <w:lang w:val="fi-FI"/>
        </w:rPr>
        <w:t>Myös</w:t>
      </w:r>
      <w:r w:rsidR="00011E2A" w:rsidRPr="489EB7E5">
        <w:rPr>
          <w:lang w:val="fi-FI"/>
        </w:rPr>
        <w:t xml:space="preserve"> V</w:t>
      </w:r>
      <w:r w:rsidR="00011E2A">
        <w:rPr>
          <w:lang w:val="fi-FI"/>
        </w:rPr>
        <w:t>emala</w:t>
      </w:r>
      <w:r w:rsidR="00011E2A" w:rsidRPr="489EB7E5">
        <w:rPr>
          <w:lang w:val="fi-FI"/>
        </w:rPr>
        <w:t xml:space="preserve">n perusteella arvioitu Simojärveen tuleva TOC-kuormitus </w:t>
      </w:r>
      <w:r w:rsidR="00011E2A">
        <w:rPr>
          <w:lang w:val="fi-FI"/>
        </w:rPr>
        <w:t xml:space="preserve">vaikuttaa </w:t>
      </w:r>
      <w:r w:rsidR="00011E2A" w:rsidRPr="489EB7E5">
        <w:rPr>
          <w:lang w:val="fi-FI"/>
        </w:rPr>
        <w:t>suhteellisesti suurem</w:t>
      </w:r>
      <w:r w:rsidR="00011E2A">
        <w:rPr>
          <w:lang w:val="fi-FI"/>
        </w:rPr>
        <w:t>malta muihin vesimuodostumiin nähden</w:t>
      </w:r>
      <w:r w:rsidR="00011E2A" w:rsidRPr="489EB7E5">
        <w:rPr>
          <w:lang w:val="fi-FI"/>
        </w:rPr>
        <w:t xml:space="preserve"> (kuva </w:t>
      </w:r>
      <w:r w:rsidR="00011E2A">
        <w:rPr>
          <w:lang w:val="fi-FI"/>
        </w:rPr>
        <w:t>4; oranssi väritys</w:t>
      </w:r>
      <w:r w:rsidR="00011E2A" w:rsidRPr="489EB7E5">
        <w:rPr>
          <w:lang w:val="fi-FI"/>
        </w:rPr>
        <w:t xml:space="preserve">). </w:t>
      </w:r>
      <w:r w:rsidR="00011E2A">
        <w:rPr>
          <w:lang w:val="fi-FI"/>
        </w:rPr>
        <w:t xml:space="preserve">Vemalan maankäyttöaineiston perusteella Simojärven yläpuolisesta valuma-alueesta merkittävä osa (25 %) on turvemaita ja turvemaista 78 % on ojitettuja (metsäojitetut, turvetuotantoalueet ja eloperäiset pellot). </w:t>
      </w:r>
    </w:p>
    <w:p w14:paraId="7AC454BE" w14:textId="77777777" w:rsidR="00011E2A" w:rsidRDefault="00011E2A" w:rsidP="00011E2A">
      <w:pPr>
        <w:rPr>
          <w:lang w:val="fi-FI"/>
        </w:rPr>
      </w:pPr>
    </w:p>
    <w:p w14:paraId="58F3EEFD" w14:textId="7773A925" w:rsidR="00011E2A" w:rsidRDefault="00011E2A" w:rsidP="00011E2A">
      <w:pPr>
        <w:jc w:val="center"/>
        <w:rPr>
          <w:lang w:val="fi-FI"/>
        </w:rPr>
      </w:pPr>
      <w:r w:rsidRPr="000F1C2B">
        <w:rPr>
          <w:noProof/>
          <w:color w:val="2B579A"/>
          <w:shd w:val="clear" w:color="auto" w:fill="E6E6E6"/>
          <w:lang w:val="fi-FI" w:eastAsia="fi-FI"/>
        </w:rPr>
        <w:lastRenderedPageBreak/>
        <mc:AlternateContent>
          <mc:Choice Requires="wps">
            <w:drawing>
              <wp:anchor distT="0" distB="0" distL="114300" distR="114300" simplePos="0" relativeHeight="251658253" behindDoc="0" locked="0" layoutInCell="1" allowOverlap="1" wp14:anchorId="3694D925" wp14:editId="0928FFDC">
                <wp:simplePos x="0" y="0"/>
                <wp:positionH relativeFrom="column">
                  <wp:posOffset>2186594</wp:posOffset>
                </wp:positionH>
                <wp:positionV relativeFrom="paragraph">
                  <wp:posOffset>1143173</wp:posOffset>
                </wp:positionV>
                <wp:extent cx="609600" cy="284480"/>
                <wp:effectExtent l="0" t="0" r="0" b="1270"/>
                <wp:wrapNone/>
                <wp:docPr id="19" name="Tekstiruutu 19"/>
                <wp:cNvGraphicFramePr/>
                <a:graphic xmlns:a="http://schemas.openxmlformats.org/drawingml/2006/main">
                  <a:graphicData uri="http://schemas.microsoft.com/office/word/2010/wordprocessingShape">
                    <wps:wsp>
                      <wps:cNvSpPr txBox="1"/>
                      <wps:spPr>
                        <a:xfrm>
                          <a:off x="0" y="0"/>
                          <a:ext cx="609600" cy="284480"/>
                        </a:xfrm>
                        <a:prstGeom prst="rect">
                          <a:avLst/>
                        </a:prstGeom>
                        <a:noFill/>
                        <a:ln w="6350">
                          <a:noFill/>
                        </a:ln>
                      </wps:spPr>
                      <wps:txbx>
                        <w:txbxContent>
                          <w:p w14:paraId="40FC6C01" w14:textId="77777777" w:rsidR="00011E2A" w:rsidRPr="002E7629" w:rsidRDefault="00011E2A" w:rsidP="00011E2A">
                            <w:pPr>
                              <w:rPr>
                                <w:i/>
                                <w:iCs/>
                                <w:sz w:val="16"/>
                                <w:szCs w:val="16"/>
                              </w:rPr>
                            </w:pPr>
                            <w:r w:rsidRPr="002E7629">
                              <w:rPr>
                                <w:i/>
                                <w:iCs/>
                                <w:sz w:val="16"/>
                                <w:szCs w:val="16"/>
                              </w:rPr>
                              <w:t>Simojärvi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64CA542D">
              <v:shape id="Tekstiruutu 19" style="position:absolute;left:0;text-align:left;margin-left:172.15pt;margin-top:90pt;width:48pt;height:22.4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TKpGgIAADIEAAAOAAAAZHJzL2Uyb0RvYy54bWysU02P2yAQvVfqf0DcGztpkmatOKt0V6kq&#10;RbsrZas9EwwxEmYokNjpr++A86VtT1UvMDDDfLz3mN93jSYH4bwCU9LhIKdEGA6VMruS/nhdfZpR&#10;4gMzFdNgREmPwtP7xccP89YWYgQ16Eo4gkmML1pb0joEW2SZ57VomB+AFQadElzDAh7dLqscazF7&#10;o7NRnk+zFlxlHXDhPd4+9k66SPmlFDw8S+lFILqk2FtIq0vrNq7ZYs6KnWO2VvzUBvuHLhqmDBa9&#10;pHpkgZG9U3+kahR34EGGAYcmAykVF2kGnGaYv5tmUzMr0iwIjrcXmPz/S8ufDhv74kjovkKHBEZA&#10;WusLj5dxnk66Ju7YKUE/Qni8wCa6QDheTvO7aY4ejq7RbDyeJViz62PrfPgmoCHRKKlDVhJY7LD2&#10;AQti6Dkk1jKwUlonZrQhLRb4PMnTg4sHX2iDD6+tRit0246oqqST8xhbqI44nYOeeG/5SmEPa+bD&#10;C3PINLaN6g3PuEgNWAtOFiU1uF9/u4/xSAB6KWlROSX1P/fMCUr0d4PU3A3H4yi1dBhPvozw4G49&#10;21uP2TcPgOIc4j+xPJkxPuizKR00byjyZayKLmY41i5pOJsPodczfhIulssUhOKyLKzNxvKYOqIa&#10;EX7t3pizJxoC8vcEZ42x4h0bfWzPx3IfQKpEVcS5R/UEPwozMXj6RFH5t+cUdf3qi98AAAD//wMA&#10;UEsDBBQABgAIAAAAIQBqJ6TS4QAAAAsBAAAPAAAAZHJzL2Rvd25yZXYueG1sTI/NTsMwEITvSLyD&#10;tUjcqE1qUBTiVFWkCgnBoaUXbpvYTSL8E2K3DTw9y4ked+bT7Ey5mp1lJzPFIXgF9wsBzPg26MF3&#10;Cvbvm7scWEzoNdrgjYJvE2FVXV+VWOhw9ltz2qWOUYiPBSroUxoLzmPbG4dxEUbjyTuEyWGic+q4&#10;nvBM4c7yTIhH7nDw9KHH0dS9aT93R6fgpd684bbJXP5j6+fXw3r82n88KHV7M6+fgCUzp38Y/upT&#10;daioUxOOXkdmFSylXBJKRi5oFBFSClIaBVkmc+BVyS83VL8AAAD//wMAUEsBAi0AFAAGAAgAAAAh&#10;ALaDOJL+AAAA4QEAABMAAAAAAAAAAAAAAAAAAAAAAFtDb250ZW50X1R5cGVzXS54bWxQSwECLQAU&#10;AAYACAAAACEAOP0h/9YAAACUAQAACwAAAAAAAAAAAAAAAAAvAQAAX3JlbHMvLnJlbHNQSwECLQAU&#10;AAYACAAAACEAZrUyqRoCAAAyBAAADgAAAAAAAAAAAAAAAAAuAgAAZHJzL2Uyb0RvYy54bWxQSwEC&#10;LQAUAAYACAAAACEAaiek0uEAAAALAQAADwAAAAAAAAAAAAAAAAB0BAAAZHJzL2Rvd25yZXYueG1s&#10;UEsFBgAAAAAEAAQA8wAAAIIFAAAAAA==&#10;" w14:anchorId="3694D925">
                <v:textbox>
                  <w:txbxContent>
                    <w:p w:rsidRPr="002E7629" w:rsidR="00011E2A" w:rsidP="00011E2A" w:rsidRDefault="00011E2A" w14:paraId="6BAB6B0E" w14:textId="77777777">
                      <w:pPr>
                        <w:rPr>
                          <w:i/>
                          <w:iCs/>
                          <w:sz w:val="16"/>
                          <w:szCs w:val="16"/>
                        </w:rPr>
                      </w:pPr>
                      <w:r w:rsidRPr="002E7629">
                        <w:rPr>
                          <w:i/>
                          <w:iCs/>
                          <w:sz w:val="16"/>
                          <w:szCs w:val="16"/>
                        </w:rPr>
                        <w:t>Simojärvi</w:t>
                      </w:r>
                    </w:p>
                  </w:txbxContent>
                </v:textbox>
              </v:shape>
            </w:pict>
          </mc:Fallback>
        </mc:AlternateContent>
      </w:r>
      <w:r>
        <w:rPr>
          <w:noProof/>
          <w:lang w:val="fi-FI"/>
        </w:rPr>
        <w:drawing>
          <wp:inline distT="0" distB="0" distL="0" distR="0" wp14:anchorId="4E43F2F0" wp14:editId="0B60163D">
            <wp:extent cx="2959903" cy="2093116"/>
            <wp:effectExtent l="0" t="0" r="0" b="2540"/>
            <wp:docPr id="57" name="Kuv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uva 55"/>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959903" cy="2093116"/>
                    </a:xfrm>
                    <a:prstGeom prst="rect">
                      <a:avLst/>
                    </a:prstGeom>
                  </pic:spPr>
                </pic:pic>
              </a:graphicData>
            </a:graphic>
          </wp:inline>
        </w:drawing>
      </w:r>
    </w:p>
    <w:p w14:paraId="21244464" w14:textId="77777777" w:rsidR="00011E2A" w:rsidRDefault="00011E2A" w:rsidP="00011E2A">
      <w:pPr>
        <w:rPr>
          <w:lang w:val="fi-FI"/>
        </w:rPr>
      </w:pPr>
    </w:p>
    <w:p w14:paraId="07607A10" w14:textId="04430B54" w:rsidR="00011E2A" w:rsidRDefault="00011E2A" w:rsidP="00011E2A">
      <w:pPr>
        <w:rPr>
          <w:sz w:val="22"/>
          <w:szCs w:val="22"/>
          <w:lang w:val="fi-FI"/>
        </w:rPr>
      </w:pPr>
      <w:r w:rsidRPr="489EB7E5">
        <w:rPr>
          <w:sz w:val="22"/>
          <w:szCs w:val="22"/>
          <w:lang w:val="fi-FI"/>
        </w:rPr>
        <w:t xml:space="preserve">Kuva </w:t>
      </w:r>
      <w:r>
        <w:rPr>
          <w:sz w:val="22"/>
          <w:szCs w:val="22"/>
          <w:lang w:val="fi-FI"/>
        </w:rPr>
        <w:t>4</w:t>
      </w:r>
      <w:r w:rsidRPr="489EB7E5">
        <w:rPr>
          <w:sz w:val="22"/>
          <w:szCs w:val="22"/>
          <w:lang w:val="fi-FI"/>
        </w:rPr>
        <w:t>. V</w:t>
      </w:r>
      <w:r>
        <w:rPr>
          <w:sz w:val="22"/>
          <w:szCs w:val="22"/>
          <w:lang w:val="fi-FI"/>
        </w:rPr>
        <w:t>emala</w:t>
      </w:r>
      <w:r w:rsidRPr="489EB7E5">
        <w:rPr>
          <w:sz w:val="22"/>
          <w:szCs w:val="22"/>
          <w:lang w:val="fi-FI"/>
        </w:rPr>
        <w:t xml:space="preserve">n avulla mallinnettu Simojärveen tuleva TOC-kuormitus. Ladattu paikkatietoaineistona 26.10.2023. </w:t>
      </w:r>
    </w:p>
    <w:p w14:paraId="76834C34" w14:textId="1B37611A" w:rsidR="00011E2A" w:rsidRDefault="00011E2A" w:rsidP="489EB7E5">
      <w:pPr>
        <w:rPr>
          <w:lang w:val="fi-FI"/>
        </w:rPr>
      </w:pPr>
    </w:p>
    <w:p w14:paraId="1AFD28E5" w14:textId="77777777" w:rsidR="00011E2A" w:rsidRDefault="00011E2A" w:rsidP="00011E2A">
      <w:pPr>
        <w:rPr>
          <w:lang w:val="fi-FI"/>
        </w:rPr>
      </w:pPr>
      <w:r>
        <w:rPr>
          <w:lang w:val="fi-FI"/>
        </w:rPr>
        <w:t xml:space="preserve">Simojärven </w:t>
      </w:r>
      <w:r w:rsidR="489EB7E5" w:rsidRPr="489EB7E5">
        <w:rPr>
          <w:lang w:val="fi-FI"/>
        </w:rPr>
        <w:t xml:space="preserve">TOC-pitoisuus (muunnettu </w:t>
      </w:r>
      <w:proofErr w:type="spellStart"/>
      <w:r w:rsidR="489EB7E5" w:rsidRPr="489EB7E5">
        <w:rPr>
          <w:lang w:val="fi-FI"/>
        </w:rPr>
        <w:t>COD</w:t>
      </w:r>
      <w:r w:rsidR="489EB7E5" w:rsidRPr="489EB7E5">
        <w:rPr>
          <w:vertAlign w:val="subscript"/>
          <w:lang w:val="fi-FI"/>
        </w:rPr>
        <w:t>Mn</w:t>
      </w:r>
      <w:proofErr w:type="spellEnd"/>
      <w:r w:rsidR="009C2D65">
        <w:rPr>
          <w:lang w:val="fi-FI"/>
        </w:rPr>
        <w:t>-p</w:t>
      </w:r>
      <w:r w:rsidR="489EB7E5" w:rsidRPr="489EB7E5">
        <w:rPr>
          <w:lang w:val="fi-FI"/>
        </w:rPr>
        <w:t xml:space="preserve">itoisuudesta Kortelainen (1993) kaavan mukaisesti) ja väriluku ovat nousseet viimeisten vuosikymmenten aikana (Kuva </w:t>
      </w:r>
      <w:r>
        <w:rPr>
          <w:lang w:val="fi-FI"/>
        </w:rPr>
        <w:t>5</w:t>
      </w:r>
      <w:r w:rsidR="489EB7E5" w:rsidRPr="489EB7E5">
        <w:rPr>
          <w:lang w:val="fi-FI"/>
        </w:rPr>
        <w:t xml:space="preserve">). </w:t>
      </w:r>
      <w:r w:rsidRPr="489EB7E5">
        <w:rPr>
          <w:lang w:val="fi-FI"/>
        </w:rPr>
        <w:t>Vedenlaatu-</w:t>
      </w:r>
      <w:r>
        <w:rPr>
          <w:lang w:val="fi-FI"/>
        </w:rPr>
        <w:t>,</w:t>
      </w:r>
      <w:r w:rsidRPr="489EB7E5">
        <w:rPr>
          <w:lang w:val="fi-FI"/>
        </w:rPr>
        <w:t xml:space="preserve"> kuormitus</w:t>
      </w:r>
      <w:r>
        <w:rPr>
          <w:lang w:val="fi-FI"/>
        </w:rPr>
        <w:t>- ja valuma-alueen maankäyttö</w:t>
      </w:r>
      <w:r w:rsidRPr="489EB7E5">
        <w:rPr>
          <w:lang w:val="fi-FI"/>
        </w:rPr>
        <w:t xml:space="preserve">tarkasteluun pohjautuvan kokonaistarkastelun perusteella </w:t>
      </w:r>
      <w:r w:rsidRPr="489EB7E5">
        <w:rPr>
          <w:b/>
          <w:bCs/>
          <w:lang w:val="fi-FI"/>
        </w:rPr>
        <w:t>Simojärveen kohdistuva orgaanisen hiilen kuormitus arvioidaan merkittäväksi</w:t>
      </w:r>
      <w:r w:rsidRPr="489EB7E5">
        <w:rPr>
          <w:lang w:val="fi-FI"/>
        </w:rPr>
        <w:t xml:space="preserve">. </w:t>
      </w:r>
    </w:p>
    <w:p w14:paraId="4F91840D" w14:textId="77777777" w:rsidR="003958D3" w:rsidRDefault="003958D3" w:rsidP="003958D3">
      <w:pPr>
        <w:rPr>
          <w:lang w:val="fi-FI"/>
        </w:rPr>
      </w:pPr>
    </w:p>
    <w:p w14:paraId="1C83CEBA" w14:textId="77777777" w:rsidR="003958D3" w:rsidRDefault="003958D3" w:rsidP="003958D3">
      <w:pPr>
        <w:rPr>
          <w:lang w:val="fi-FI"/>
        </w:rPr>
      </w:pPr>
      <w:r>
        <w:rPr>
          <w:noProof/>
          <w:lang w:val="fi-FI"/>
        </w:rPr>
        <w:drawing>
          <wp:inline distT="0" distB="0" distL="0" distR="0" wp14:anchorId="456A4F05" wp14:editId="4EE45CC6">
            <wp:extent cx="3001543" cy="1476000"/>
            <wp:effectExtent l="0" t="0" r="8890" b="0"/>
            <wp:docPr id="49" name="Kuv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01543" cy="1476000"/>
                    </a:xfrm>
                    <a:prstGeom prst="rect">
                      <a:avLst/>
                    </a:prstGeom>
                    <a:noFill/>
                  </pic:spPr>
                </pic:pic>
              </a:graphicData>
            </a:graphic>
          </wp:inline>
        </w:drawing>
      </w:r>
      <w:r>
        <w:rPr>
          <w:lang w:val="fi-FI"/>
        </w:rPr>
        <w:t xml:space="preserve"> </w:t>
      </w:r>
      <w:r>
        <w:rPr>
          <w:noProof/>
          <w:lang w:val="fi-FI"/>
        </w:rPr>
        <w:drawing>
          <wp:inline distT="0" distB="0" distL="0" distR="0" wp14:anchorId="632A0898" wp14:editId="458D0ACE">
            <wp:extent cx="3021017" cy="1476000"/>
            <wp:effectExtent l="0" t="0" r="8255" b="0"/>
            <wp:docPr id="50" name="Kuv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21017" cy="1476000"/>
                    </a:xfrm>
                    <a:prstGeom prst="rect">
                      <a:avLst/>
                    </a:prstGeom>
                    <a:noFill/>
                  </pic:spPr>
                </pic:pic>
              </a:graphicData>
            </a:graphic>
          </wp:inline>
        </w:drawing>
      </w:r>
    </w:p>
    <w:p w14:paraId="079E6D8C" w14:textId="073FC4EB" w:rsidR="003958D3" w:rsidRDefault="489EB7E5" w:rsidP="489EB7E5">
      <w:pPr>
        <w:rPr>
          <w:sz w:val="22"/>
          <w:szCs w:val="22"/>
          <w:lang w:val="fi-FI"/>
        </w:rPr>
      </w:pPr>
      <w:r w:rsidRPr="489EB7E5">
        <w:rPr>
          <w:sz w:val="22"/>
          <w:szCs w:val="22"/>
          <w:lang w:val="fi-FI"/>
        </w:rPr>
        <w:t xml:space="preserve">Kuva 5. Simojärven </w:t>
      </w:r>
      <w:r w:rsidR="0004417A">
        <w:rPr>
          <w:sz w:val="22"/>
          <w:szCs w:val="22"/>
          <w:lang w:val="fi-FI"/>
        </w:rPr>
        <w:t xml:space="preserve">päällysveden </w:t>
      </w:r>
      <w:r w:rsidRPr="489EB7E5">
        <w:rPr>
          <w:sz w:val="22"/>
          <w:szCs w:val="22"/>
          <w:lang w:val="fi-FI"/>
        </w:rPr>
        <w:t xml:space="preserve">TOC-pitoisuudet ja väriarvot vuosien 1990–2023 välillä </w:t>
      </w:r>
      <w:proofErr w:type="spellStart"/>
      <w:r w:rsidRPr="489EB7E5">
        <w:rPr>
          <w:sz w:val="22"/>
          <w:szCs w:val="22"/>
          <w:lang w:val="fi-FI"/>
        </w:rPr>
        <w:t>Veslan</w:t>
      </w:r>
      <w:proofErr w:type="spellEnd"/>
      <w:r w:rsidRPr="489EB7E5">
        <w:rPr>
          <w:sz w:val="22"/>
          <w:szCs w:val="22"/>
          <w:lang w:val="fi-FI"/>
        </w:rPr>
        <w:t xml:space="preserve"> aikasarja-aineistoihin perustuen. TOC-pitoisuudet on muunnettu </w:t>
      </w:r>
      <w:proofErr w:type="spellStart"/>
      <w:r w:rsidRPr="489EB7E5">
        <w:rPr>
          <w:sz w:val="22"/>
          <w:szCs w:val="22"/>
          <w:lang w:val="fi-FI"/>
        </w:rPr>
        <w:t>CODMn</w:t>
      </w:r>
      <w:proofErr w:type="spellEnd"/>
      <w:r w:rsidRPr="489EB7E5">
        <w:rPr>
          <w:sz w:val="22"/>
          <w:szCs w:val="22"/>
          <w:lang w:val="fi-FI"/>
        </w:rPr>
        <w:t xml:space="preserve">-arvoista Kortelainen (1993) kaavan mukaisesti. Väriarvojen määrityksessä on siirrytty komparaattorimenetelmästä </w:t>
      </w:r>
      <w:proofErr w:type="spellStart"/>
      <w:r w:rsidRPr="489EB7E5">
        <w:rPr>
          <w:sz w:val="22"/>
          <w:szCs w:val="22"/>
          <w:lang w:val="fi-FI"/>
        </w:rPr>
        <w:t>spektrofotometriseen</w:t>
      </w:r>
      <w:proofErr w:type="spellEnd"/>
      <w:r w:rsidRPr="489EB7E5">
        <w:rPr>
          <w:sz w:val="22"/>
          <w:szCs w:val="22"/>
          <w:lang w:val="fi-FI"/>
        </w:rPr>
        <w:t xml:space="preserve"> määritykseen vuonna 2018. </w:t>
      </w:r>
    </w:p>
    <w:p w14:paraId="63DD3B45" w14:textId="77777777" w:rsidR="003958D3" w:rsidRDefault="003958D3" w:rsidP="003958D3">
      <w:pPr>
        <w:rPr>
          <w:sz w:val="22"/>
          <w:szCs w:val="22"/>
          <w:lang w:val="fi-FI"/>
        </w:rPr>
      </w:pPr>
    </w:p>
    <w:p w14:paraId="6576E4A0" w14:textId="2EAD0B3D" w:rsidR="007F1487" w:rsidRPr="00F52330" w:rsidRDefault="007F1487">
      <w:pPr>
        <w:rPr>
          <w:b/>
          <w:bCs/>
          <w:i/>
          <w:iCs/>
          <w:lang w:val="fi-FI"/>
        </w:rPr>
      </w:pPr>
      <w:r w:rsidRPr="00F52330">
        <w:rPr>
          <w:b/>
          <w:bCs/>
          <w:i/>
          <w:iCs/>
          <w:lang w:val="fi-FI"/>
        </w:rPr>
        <w:t xml:space="preserve">Iso </w:t>
      </w:r>
      <w:proofErr w:type="spellStart"/>
      <w:r w:rsidRPr="00F52330">
        <w:rPr>
          <w:b/>
          <w:bCs/>
          <w:i/>
          <w:iCs/>
          <w:lang w:val="fi-FI"/>
        </w:rPr>
        <w:t>Meltosjärvi</w:t>
      </w:r>
      <w:proofErr w:type="spellEnd"/>
    </w:p>
    <w:p w14:paraId="55F1945F" w14:textId="77777777" w:rsidR="007F1487" w:rsidRDefault="007F1487">
      <w:pPr>
        <w:rPr>
          <w:lang w:val="fi-FI"/>
        </w:rPr>
      </w:pPr>
    </w:p>
    <w:p w14:paraId="415E97DC" w14:textId="1B165462" w:rsidR="007F1487" w:rsidRPr="0090395E" w:rsidRDefault="007F1487" w:rsidP="007F1487">
      <w:pPr>
        <w:rPr>
          <w:sz w:val="22"/>
          <w:szCs w:val="22"/>
          <w:lang w:val="fi-FI"/>
        </w:rPr>
      </w:pPr>
      <w:r>
        <w:rPr>
          <w:lang w:val="fi-FI"/>
        </w:rPr>
        <w:t xml:space="preserve">Mataliin </w:t>
      </w:r>
      <w:proofErr w:type="spellStart"/>
      <w:r>
        <w:rPr>
          <w:lang w:val="fi-FI"/>
        </w:rPr>
        <w:t>runsas</w:t>
      </w:r>
      <w:r w:rsidRPr="489EB7E5">
        <w:rPr>
          <w:lang w:val="fi-FI"/>
        </w:rPr>
        <w:t>humu</w:t>
      </w:r>
      <w:r w:rsidR="001A799E">
        <w:rPr>
          <w:lang w:val="fi-FI"/>
        </w:rPr>
        <w:t>ksisiin</w:t>
      </w:r>
      <w:proofErr w:type="spellEnd"/>
      <w:r w:rsidR="001A799E">
        <w:rPr>
          <w:lang w:val="fi-FI"/>
        </w:rPr>
        <w:t xml:space="preserve"> </w:t>
      </w:r>
      <w:r w:rsidRPr="489EB7E5">
        <w:rPr>
          <w:lang w:val="fi-FI"/>
        </w:rPr>
        <w:t>järviin (</w:t>
      </w:r>
      <w:proofErr w:type="spellStart"/>
      <w:r>
        <w:rPr>
          <w:lang w:val="fi-FI"/>
        </w:rPr>
        <w:t>MR</w:t>
      </w:r>
      <w:r w:rsidRPr="489EB7E5">
        <w:rPr>
          <w:lang w:val="fi-FI"/>
        </w:rPr>
        <w:t>h</w:t>
      </w:r>
      <w:proofErr w:type="spellEnd"/>
      <w:r w:rsidRPr="489EB7E5">
        <w:rPr>
          <w:lang w:val="fi-FI"/>
        </w:rPr>
        <w:t xml:space="preserve">) lukeutuva </w:t>
      </w:r>
      <w:r w:rsidR="0090395E">
        <w:rPr>
          <w:lang w:val="fi-FI"/>
        </w:rPr>
        <w:t xml:space="preserve">Ylitornion Iso </w:t>
      </w:r>
      <w:proofErr w:type="spellStart"/>
      <w:r w:rsidR="0090395E">
        <w:rPr>
          <w:lang w:val="fi-FI"/>
        </w:rPr>
        <w:t>Meltosjärvi</w:t>
      </w:r>
      <w:proofErr w:type="spellEnd"/>
      <w:r w:rsidR="0090395E">
        <w:rPr>
          <w:lang w:val="fi-FI"/>
        </w:rPr>
        <w:t xml:space="preserve"> </w:t>
      </w:r>
      <w:r w:rsidR="0090395E" w:rsidRPr="489EB7E5">
        <w:rPr>
          <w:lang w:val="fi-FI"/>
        </w:rPr>
        <w:t>(</w:t>
      </w:r>
      <w:r w:rsidR="0090395E" w:rsidRPr="00305D48">
        <w:rPr>
          <w:lang w:val="fi-FI"/>
        </w:rPr>
        <w:t>67.982.1.001</w:t>
      </w:r>
      <w:r w:rsidR="0090395E" w:rsidRPr="489EB7E5">
        <w:rPr>
          <w:lang w:val="fi-FI"/>
        </w:rPr>
        <w:t>)</w:t>
      </w:r>
      <w:r w:rsidR="0090395E">
        <w:rPr>
          <w:lang w:val="fi-FI"/>
        </w:rPr>
        <w:t xml:space="preserve"> sijaitsee</w:t>
      </w:r>
      <w:r w:rsidR="0090395E">
        <w:rPr>
          <w:sz w:val="22"/>
          <w:szCs w:val="22"/>
          <w:lang w:val="fi-FI"/>
        </w:rPr>
        <w:t xml:space="preserve"> </w:t>
      </w:r>
      <w:r w:rsidRPr="489EB7E5">
        <w:rPr>
          <w:lang w:val="fi-FI"/>
        </w:rPr>
        <w:t xml:space="preserve">korkean metsätalouden aiheuttaman </w:t>
      </w:r>
      <w:proofErr w:type="spellStart"/>
      <w:r w:rsidRPr="489EB7E5">
        <w:rPr>
          <w:lang w:val="fi-FI"/>
        </w:rPr>
        <w:t>TOC:n</w:t>
      </w:r>
      <w:proofErr w:type="spellEnd"/>
      <w:r w:rsidRPr="489EB7E5">
        <w:rPr>
          <w:lang w:val="fi-FI"/>
        </w:rPr>
        <w:t xml:space="preserve"> lisäkuormituksen alueell</w:t>
      </w:r>
      <w:r w:rsidR="00133514">
        <w:rPr>
          <w:lang w:val="fi-FI"/>
        </w:rPr>
        <w:t>a</w:t>
      </w:r>
      <w:r w:rsidRPr="489EB7E5">
        <w:rPr>
          <w:lang w:val="fi-FI"/>
        </w:rPr>
        <w:t xml:space="preserve"> (Kuva </w:t>
      </w:r>
      <w:r w:rsidR="0004417A">
        <w:rPr>
          <w:lang w:val="fi-FI"/>
        </w:rPr>
        <w:t>1</w:t>
      </w:r>
      <w:r w:rsidRPr="489EB7E5">
        <w:rPr>
          <w:lang w:val="fi-FI"/>
        </w:rPr>
        <w:t>). Lisäksi V</w:t>
      </w:r>
      <w:r w:rsidR="009A7E97">
        <w:rPr>
          <w:lang w:val="fi-FI"/>
        </w:rPr>
        <w:t>emala</w:t>
      </w:r>
      <w:r w:rsidRPr="489EB7E5">
        <w:rPr>
          <w:lang w:val="fi-FI"/>
        </w:rPr>
        <w:t xml:space="preserve">n perusteella arvioitu </w:t>
      </w:r>
      <w:r w:rsidR="00133514">
        <w:rPr>
          <w:lang w:val="fi-FI"/>
        </w:rPr>
        <w:t xml:space="preserve">Isoon </w:t>
      </w:r>
      <w:proofErr w:type="spellStart"/>
      <w:r w:rsidR="00133514">
        <w:rPr>
          <w:lang w:val="fi-FI"/>
        </w:rPr>
        <w:t>Meltos</w:t>
      </w:r>
      <w:r w:rsidRPr="489EB7E5">
        <w:rPr>
          <w:lang w:val="fi-FI"/>
        </w:rPr>
        <w:t>järveen</w:t>
      </w:r>
      <w:proofErr w:type="spellEnd"/>
      <w:r w:rsidRPr="489EB7E5">
        <w:rPr>
          <w:lang w:val="fi-FI"/>
        </w:rPr>
        <w:t xml:space="preserve"> tuleva TOC-kuormitus </w:t>
      </w:r>
      <w:r w:rsidR="0090395E">
        <w:rPr>
          <w:lang w:val="fi-FI"/>
        </w:rPr>
        <w:t>vaikuttaa</w:t>
      </w:r>
      <w:r w:rsidRPr="489EB7E5">
        <w:rPr>
          <w:lang w:val="fi-FI"/>
        </w:rPr>
        <w:t xml:space="preserve"> suhteellisesti suurem</w:t>
      </w:r>
      <w:r w:rsidR="0090395E">
        <w:rPr>
          <w:lang w:val="fi-FI"/>
        </w:rPr>
        <w:t>malta verrattuna muihin vesimuodostumiin</w:t>
      </w:r>
      <w:r w:rsidRPr="489EB7E5">
        <w:rPr>
          <w:lang w:val="fi-FI"/>
        </w:rPr>
        <w:t xml:space="preserve"> (kuva </w:t>
      </w:r>
      <w:r w:rsidR="0090395E">
        <w:rPr>
          <w:lang w:val="fi-FI"/>
        </w:rPr>
        <w:t>6</w:t>
      </w:r>
      <w:r w:rsidR="0004417A">
        <w:rPr>
          <w:lang w:val="fi-FI"/>
        </w:rPr>
        <w:t>; keltainen väritys</w:t>
      </w:r>
      <w:r w:rsidRPr="489EB7E5">
        <w:rPr>
          <w:lang w:val="fi-FI"/>
        </w:rPr>
        <w:t xml:space="preserve">). </w:t>
      </w:r>
      <w:r w:rsidR="00873093">
        <w:rPr>
          <w:lang w:val="fi-FI"/>
        </w:rPr>
        <w:t xml:space="preserve">Vemalan </w:t>
      </w:r>
      <w:r w:rsidR="001E24F4">
        <w:rPr>
          <w:lang w:val="fi-FI"/>
        </w:rPr>
        <w:t xml:space="preserve">maankäyttöaineiston perusteella 58 % </w:t>
      </w:r>
      <w:r w:rsidR="00873093">
        <w:rPr>
          <w:lang w:val="fi-FI"/>
        </w:rPr>
        <w:t xml:space="preserve">Ison </w:t>
      </w:r>
      <w:proofErr w:type="spellStart"/>
      <w:r w:rsidR="001E24F4">
        <w:rPr>
          <w:lang w:val="fi-FI"/>
        </w:rPr>
        <w:t>Meltosjärven</w:t>
      </w:r>
      <w:proofErr w:type="spellEnd"/>
      <w:r w:rsidR="001E24F4">
        <w:rPr>
          <w:lang w:val="fi-FI"/>
        </w:rPr>
        <w:t xml:space="preserve"> </w:t>
      </w:r>
      <w:r w:rsidR="00873093">
        <w:rPr>
          <w:lang w:val="fi-FI"/>
        </w:rPr>
        <w:t xml:space="preserve">yläpuolisesta </w:t>
      </w:r>
      <w:r w:rsidR="001E24F4">
        <w:rPr>
          <w:lang w:val="fi-FI"/>
        </w:rPr>
        <w:t>valuma-alueesta on turvemaita</w:t>
      </w:r>
      <w:r w:rsidR="00873093">
        <w:rPr>
          <w:lang w:val="fi-FI"/>
        </w:rPr>
        <w:t xml:space="preserve">, joista </w:t>
      </w:r>
      <w:r w:rsidR="00FC4C3B">
        <w:rPr>
          <w:lang w:val="fi-FI"/>
        </w:rPr>
        <w:t>5</w:t>
      </w:r>
      <w:r w:rsidR="00873093">
        <w:rPr>
          <w:lang w:val="fi-FI"/>
        </w:rPr>
        <w:t>8</w:t>
      </w:r>
      <w:r w:rsidR="00FC4C3B">
        <w:rPr>
          <w:lang w:val="fi-FI"/>
        </w:rPr>
        <w:t xml:space="preserve"> % o</w:t>
      </w:r>
      <w:r w:rsidR="00207B8D">
        <w:rPr>
          <w:lang w:val="fi-FI"/>
        </w:rPr>
        <w:t>n</w:t>
      </w:r>
      <w:r w:rsidR="001E24F4">
        <w:rPr>
          <w:lang w:val="fi-FI"/>
        </w:rPr>
        <w:t xml:space="preserve"> </w:t>
      </w:r>
      <w:r w:rsidR="00FC4C3B">
        <w:rPr>
          <w:lang w:val="fi-FI"/>
        </w:rPr>
        <w:t>ojitettu</w:t>
      </w:r>
      <w:r w:rsidR="00873093">
        <w:rPr>
          <w:lang w:val="fi-FI"/>
        </w:rPr>
        <w:t>ja</w:t>
      </w:r>
      <w:r w:rsidR="0004417A">
        <w:rPr>
          <w:lang w:val="fi-FI"/>
        </w:rPr>
        <w:t xml:space="preserve"> (metsäojitetut, turvetuotantoalueet ja eloperäiset pellot)</w:t>
      </w:r>
      <w:r w:rsidR="00FC4C3B">
        <w:rPr>
          <w:lang w:val="fi-FI"/>
        </w:rPr>
        <w:t xml:space="preserve">. </w:t>
      </w:r>
    </w:p>
    <w:p w14:paraId="64F497B4" w14:textId="77777777" w:rsidR="007F1487" w:rsidRDefault="007F1487" w:rsidP="007F1487">
      <w:pPr>
        <w:rPr>
          <w:lang w:val="fi-FI"/>
        </w:rPr>
      </w:pPr>
    </w:p>
    <w:p w14:paraId="166CCADB" w14:textId="3ECC389D" w:rsidR="007F1487" w:rsidRDefault="007F1487" w:rsidP="0090395E">
      <w:pPr>
        <w:jc w:val="center"/>
        <w:rPr>
          <w:lang w:val="fi-FI"/>
        </w:rPr>
      </w:pPr>
      <w:r w:rsidRPr="000F1C2B">
        <w:rPr>
          <w:noProof/>
          <w:color w:val="2B579A"/>
          <w:shd w:val="clear" w:color="auto" w:fill="E6E6E6"/>
          <w:lang w:val="fi-FI" w:eastAsia="fi-FI"/>
        </w:rPr>
        <w:lastRenderedPageBreak/>
        <mc:AlternateContent>
          <mc:Choice Requires="wps">
            <w:drawing>
              <wp:anchor distT="0" distB="0" distL="114300" distR="114300" simplePos="0" relativeHeight="251658252" behindDoc="0" locked="0" layoutInCell="1" allowOverlap="1" wp14:anchorId="3ACBFFA2" wp14:editId="5BBAA1F5">
                <wp:simplePos x="0" y="0"/>
                <wp:positionH relativeFrom="column">
                  <wp:posOffset>2910494</wp:posOffset>
                </wp:positionH>
                <wp:positionV relativeFrom="paragraph">
                  <wp:posOffset>752475</wp:posOffset>
                </wp:positionV>
                <wp:extent cx="899160" cy="284480"/>
                <wp:effectExtent l="0" t="0" r="0" b="1270"/>
                <wp:wrapNone/>
                <wp:docPr id="12" name="Tekstiruutu 12"/>
                <wp:cNvGraphicFramePr/>
                <a:graphic xmlns:a="http://schemas.openxmlformats.org/drawingml/2006/main">
                  <a:graphicData uri="http://schemas.microsoft.com/office/word/2010/wordprocessingShape">
                    <wps:wsp>
                      <wps:cNvSpPr txBox="1"/>
                      <wps:spPr>
                        <a:xfrm>
                          <a:off x="0" y="0"/>
                          <a:ext cx="899160" cy="284480"/>
                        </a:xfrm>
                        <a:prstGeom prst="rect">
                          <a:avLst/>
                        </a:prstGeom>
                        <a:noFill/>
                        <a:ln w="6350">
                          <a:noFill/>
                        </a:ln>
                      </wps:spPr>
                      <wps:txbx>
                        <w:txbxContent>
                          <w:p w14:paraId="5B9AD028" w14:textId="69AFF30D" w:rsidR="007F1487" w:rsidRPr="002E7629" w:rsidRDefault="00CF180F" w:rsidP="007F1487">
                            <w:pPr>
                              <w:rPr>
                                <w:i/>
                                <w:iCs/>
                                <w:sz w:val="16"/>
                                <w:szCs w:val="16"/>
                              </w:rPr>
                            </w:pPr>
                            <w:r>
                              <w:rPr>
                                <w:i/>
                                <w:iCs/>
                                <w:sz w:val="16"/>
                                <w:szCs w:val="16"/>
                              </w:rPr>
                              <w:t>Iso Meltos</w:t>
                            </w:r>
                            <w:r w:rsidR="007F1487" w:rsidRPr="002E7629">
                              <w:rPr>
                                <w:i/>
                                <w:iCs/>
                                <w:sz w:val="16"/>
                                <w:szCs w:val="16"/>
                              </w:rPr>
                              <w:t>järvi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1E7F7BD3">
              <v:shape id="Tekstiruutu 12" style="position:absolute;left:0;text-align:left;margin-left:229.15pt;margin-top:59.25pt;width:70.8pt;height:22.4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ga5GgIAADIEAAAOAAAAZHJzL2Uyb0RvYy54bWysU02P2yAQvVfqf0DcGztpNk2sOKt0V6kq&#10;RbsrZas9EwyxJWAokNjpr++A86VtT1UvMDDDfLz3mN93WpGDcL4BU9LhIKdEGA5VY3Yl/fG6+jSl&#10;xAdmKqbAiJIehaf3i48f5q0txAhqUJVwBJMYX7S2pHUItsgyz2uhmR+AFQadEpxmAY9ul1WOtZhd&#10;q2yU55OsBVdZB1x4j7ePvZMuUn4pBQ/PUnoRiCop9hbS6tK6jWu2mLNi55itG35qg/1DF5o1Bote&#10;Uj2ywMjeNX+k0g134EGGAQedgZQNF2kGnGaYv5tmUzMr0iwIjrcXmPz/S8ufDhv74kjovkKHBEZA&#10;WusLj5dxnk46HXfslKAfITxeYBNdIBwvp7PZcIIejq7RdDyeJliz62PrfPgmQJNolNQhKwksdlj7&#10;gAUx9BwSaxlYNUolZpQhbUknn+/y9ODiwRfK4MNrq9EK3bYjTYUPzmNsoTridA564r3lqwZ7WDMf&#10;XphDprFtVG94xkUqwFpwsiipwf36232MRwLQS0mLyimp/7lnTlCivhukZjYcj6PU0mF892WEB3fr&#10;2d56zF4/AIpziP/E8mTG+KDOpnSg31Dky1gVXcxwrF3ScDYfQq9n/CRcLJcpCMVlWVibjeUxdUQ1&#10;IvzavTFnTzQE5O8JzhpjxTs2+tiej+U+gGwSVRHnHtUT/CjMxODpE0Xl355T1PWrL34DAAD//wMA&#10;UEsDBBQABgAIAAAAIQDOkg8g4gAAAAsBAAAPAAAAZHJzL2Rvd25yZXYueG1sTI9NT4NAEIbvJv6H&#10;zTTxZpcWaQBZmoakMTF6aO3F28BugXQ/kN226K93PNXjzPvknWeK9WQ0u6jR984KWMwjYMo2Tva2&#10;FXD42D6mwHxAK1E7qwR8Kw/r8v6uwFy6q92pyz60jEqsz1FAF8KQc+6bThn0czcoS9nRjQYDjWPL&#10;5YhXKjeaL6NoxQ32li50OKiqU81pfzYCXqvtO+7qpUl/dPXydtwMX4fPRIiH2bR5BhbUFG4w/OmT&#10;OpTkVLuzlZ5pAU9JGhNKwSJNgBGRZFkGrKbNKo6BlwX//0P5CwAA//8DAFBLAQItABQABgAIAAAA&#10;IQC2gziS/gAAAOEBAAATAAAAAAAAAAAAAAAAAAAAAABbQ29udGVudF9UeXBlc10ueG1sUEsBAi0A&#10;FAAGAAgAAAAhADj9If/WAAAAlAEAAAsAAAAAAAAAAAAAAAAALwEAAF9yZWxzLy5yZWxzUEsBAi0A&#10;FAAGAAgAAAAhAG7yBrkaAgAAMgQAAA4AAAAAAAAAAAAAAAAALgIAAGRycy9lMm9Eb2MueG1sUEsB&#10;Ai0AFAAGAAgAAAAhAM6SDyDiAAAACwEAAA8AAAAAAAAAAAAAAAAAdAQAAGRycy9kb3ducmV2Lnht&#10;bFBLBQYAAAAABAAEAPMAAACDBQAAAAA=&#10;" w14:anchorId="3ACBFFA2">
                <v:textbox>
                  <w:txbxContent>
                    <w:p w:rsidRPr="002E7629" w:rsidR="007F1487" w:rsidP="007F1487" w:rsidRDefault="00CF180F" w14:paraId="0E0FF5DB" w14:textId="69AFF30D">
                      <w:pPr>
                        <w:rPr>
                          <w:i/>
                          <w:iCs/>
                          <w:sz w:val="16"/>
                          <w:szCs w:val="16"/>
                        </w:rPr>
                      </w:pPr>
                      <w:r>
                        <w:rPr>
                          <w:i/>
                          <w:iCs/>
                          <w:sz w:val="16"/>
                          <w:szCs w:val="16"/>
                        </w:rPr>
                        <w:t>Iso Meltos</w:t>
                      </w:r>
                      <w:r w:rsidRPr="002E7629" w:rsidR="007F1487">
                        <w:rPr>
                          <w:i/>
                          <w:iCs/>
                          <w:sz w:val="16"/>
                          <w:szCs w:val="16"/>
                        </w:rPr>
                        <w:t>järvi</w:t>
                      </w:r>
                    </w:p>
                  </w:txbxContent>
                </v:textbox>
              </v:shape>
            </w:pict>
          </mc:Fallback>
        </mc:AlternateContent>
      </w:r>
      <w:r>
        <w:rPr>
          <w:noProof/>
          <w:lang w:val="fi-FI"/>
        </w:rPr>
        <w:drawing>
          <wp:inline distT="0" distB="0" distL="0" distR="0" wp14:anchorId="74BB8327" wp14:editId="42CC9DBD">
            <wp:extent cx="2959902" cy="2093116"/>
            <wp:effectExtent l="0" t="0" r="0" b="2540"/>
            <wp:docPr id="56" name="Kuv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Kuva 56"/>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959902" cy="2093116"/>
                    </a:xfrm>
                    <a:prstGeom prst="rect">
                      <a:avLst/>
                    </a:prstGeom>
                  </pic:spPr>
                </pic:pic>
              </a:graphicData>
            </a:graphic>
          </wp:inline>
        </w:drawing>
      </w:r>
    </w:p>
    <w:p w14:paraId="66AEEDB3" w14:textId="77777777" w:rsidR="007F1487" w:rsidRDefault="007F1487" w:rsidP="007F1487">
      <w:pPr>
        <w:rPr>
          <w:lang w:val="fi-FI"/>
        </w:rPr>
      </w:pPr>
    </w:p>
    <w:p w14:paraId="5FE1EA6E" w14:textId="4DFB5A27" w:rsidR="007F1487" w:rsidRDefault="007F1487" w:rsidP="007F1487">
      <w:pPr>
        <w:rPr>
          <w:sz w:val="22"/>
          <w:szCs w:val="22"/>
          <w:lang w:val="fi-FI"/>
        </w:rPr>
      </w:pPr>
      <w:r w:rsidRPr="489EB7E5">
        <w:rPr>
          <w:sz w:val="22"/>
          <w:szCs w:val="22"/>
          <w:lang w:val="fi-FI"/>
        </w:rPr>
        <w:t xml:space="preserve">Kuva </w:t>
      </w:r>
      <w:r w:rsidR="0090395E">
        <w:rPr>
          <w:sz w:val="22"/>
          <w:szCs w:val="22"/>
          <w:lang w:val="fi-FI"/>
        </w:rPr>
        <w:t>6</w:t>
      </w:r>
      <w:r w:rsidRPr="489EB7E5">
        <w:rPr>
          <w:sz w:val="22"/>
          <w:szCs w:val="22"/>
          <w:lang w:val="fi-FI"/>
        </w:rPr>
        <w:t xml:space="preserve">. </w:t>
      </w:r>
      <w:r w:rsidR="009A7E97" w:rsidRPr="489EB7E5">
        <w:rPr>
          <w:sz w:val="22"/>
          <w:szCs w:val="22"/>
          <w:lang w:val="fi-FI"/>
        </w:rPr>
        <w:t>V</w:t>
      </w:r>
      <w:r w:rsidR="009A7E97">
        <w:rPr>
          <w:sz w:val="22"/>
          <w:szCs w:val="22"/>
          <w:lang w:val="fi-FI"/>
        </w:rPr>
        <w:t>emala</w:t>
      </w:r>
      <w:r w:rsidR="009A7E97" w:rsidRPr="489EB7E5">
        <w:rPr>
          <w:sz w:val="22"/>
          <w:szCs w:val="22"/>
          <w:lang w:val="fi-FI"/>
        </w:rPr>
        <w:t xml:space="preserve">n </w:t>
      </w:r>
      <w:r w:rsidRPr="489EB7E5">
        <w:rPr>
          <w:sz w:val="22"/>
          <w:szCs w:val="22"/>
          <w:lang w:val="fi-FI"/>
        </w:rPr>
        <w:t xml:space="preserve">avulla mallinnettu </w:t>
      </w:r>
      <w:r w:rsidR="00CF180F">
        <w:rPr>
          <w:sz w:val="22"/>
          <w:szCs w:val="22"/>
          <w:lang w:val="fi-FI"/>
        </w:rPr>
        <w:t xml:space="preserve">Isoon </w:t>
      </w:r>
      <w:proofErr w:type="spellStart"/>
      <w:r w:rsidR="00CF180F">
        <w:rPr>
          <w:sz w:val="22"/>
          <w:szCs w:val="22"/>
          <w:lang w:val="fi-FI"/>
        </w:rPr>
        <w:t>Meltos</w:t>
      </w:r>
      <w:r w:rsidRPr="489EB7E5">
        <w:rPr>
          <w:sz w:val="22"/>
          <w:szCs w:val="22"/>
          <w:lang w:val="fi-FI"/>
        </w:rPr>
        <w:t>järveen</w:t>
      </w:r>
      <w:proofErr w:type="spellEnd"/>
      <w:r w:rsidRPr="489EB7E5">
        <w:rPr>
          <w:sz w:val="22"/>
          <w:szCs w:val="22"/>
          <w:lang w:val="fi-FI"/>
        </w:rPr>
        <w:t xml:space="preserve"> tuleva TOC-kuormitus. Ladattu paikkatietoaineistona </w:t>
      </w:r>
      <w:r w:rsidR="00CF180F">
        <w:rPr>
          <w:sz w:val="22"/>
          <w:szCs w:val="22"/>
          <w:lang w:val="fi-FI"/>
        </w:rPr>
        <w:t>15.1.2024</w:t>
      </w:r>
      <w:r w:rsidRPr="489EB7E5">
        <w:rPr>
          <w:sz w:val="22"/>
          <w:szCs w:val="22"/>
          <w:lang w:val="fi-FI"/>
        </w:rPr>
        <w:t xml:space="preserve">. </w:t>
      </w:r>
    </w:p>
    <w:p w14:paraId="57FE00C4" w14:textId="6A022A41" w:rsidR="0083640E" w:rsidRDefault="0083640E" w:rsidP="007F1487">
      <w:pPr>
        <w:rPr>
          <w:sz w:val="22"/>
          <w:szCs w:val="22"/>
          <w:lang w:val="fi-FI"/>
        </w:rPr>
      </w:pPr>
    </w:p>
    <w:p w14:paraId="51F29CEC" w14:textId="2DD663C7" w:rsidR="0090395E" w:rsidRPr="0090395E" w:rsidRDefault="0090395E" w:rsidP="0090395E">
      <w:pPr>
        <w:rPr>
          <w:sz w:val="22"/>
          <w:szCs w:val="22"/>
          <w:lang w:val="fi-FI"/>
        </w:rPr>
      </w:pPr>
      <w:r>
        <w:rPr>
          <w:lang w:val="fi-FI"/>
        </w:rPr>
        <w:t xml:space="preserve">Ison </w:t>
      </w:r>
      <w:proofErr w:type="spellStart"/>
      <w:r>
        <w:rPr>
          <w:lang w:val="fi-FI"/>
        </w:rPr>
        <w:t>Meltos</w:t>
      </w:r>
      <w:r w:rsidRPr="489EB7E5">
        <w:rPr>
          <w:lang w:val="fi-FI"/>
        </w:rPr>
        <w:t>järven</w:t>
      </w:r>
      <w:proofErr w:type="spellEnd"/>
      <w:r w:rsidRPr="489EB7E5">
        <w:rPr>
          <w:lang w:val="fi-FI"/>
        </w:rPr>
        <w:t xml:space="preserve"> </w:t>
      </w:r>
      <w:r w:rsidR="0004417A">
        <w:rPr>
          <w:lang w:val="fi-FI"/>
        </w:rPr>
        <w:t xml:space="preserve">päällysveden </w:t>
      </w:r>
      <w:r w:rsidRPr="489EB7E5">
        <w:rPr>
          <w:lang w:val="fi-FI"/>
        </w:rPr>
        <w:t xml:space="preserve">TOC-pitoisuus (muunnettu </w:t>
      </w:r>
      <w:proofErr w:type="spellStart"/>
      <w:r w:rsidRPr="489EB7E5">
        <w:rPr>
          <w:lang w:val="fi-FI"/>
        </w:rPr>
        <w:t>COD</w:t>
      </w:r>
      <w:r w:rsidRPr="489EB7E5">
        <w:rPr>
          <w:vertAlign w:val="subscript"/>
          <w:lang w:val="fi-FI"/>
        </w:rPr>
        <w:t>Mn</w:t>
      </w:r>
      <w:proofErr w:type="spellEnd"/>
      <w:r>
        <w:rPr>
          <w:lang w:val="fi-FI"/>
        </w:rPr>
        <w:t>-p</w:t>
      </w:r>
      <w:r w:rsidRPr="489EB7E5">
        <w:rPr>
          <w:lang w:val="fi-FI"/>
        </w:rPr>
        <w:t>itoisuudesta Kortelainen (1993) kaavan mukaisesti)</w:t>
      </w:r>
      <w:r>
        <w:rPr>
          <w:lang w:val="fi-FI"/>
        </w:rPr>
        <w:t xml:space="preserve"> vaikuttaa silmämääräisesti pysyneen viimeisten kolmen vuosikymmenen aikana melko vakaana </w:t>
      </w:r>
      <w:r w:rsidRPr="489EB7E5">
        <w:rPr>
          <w:lang w:val="fi-FI"/>
        </w:rPr>
        <w:t xml:space="preserve">(Kuva </w:t>
      </w:r>
      <w:r>
        <w:rPr>
          <w:lang w:val="fi-FI"/>
        </w:rPr>
        <w:t>7</w:t>
      </w:r>
      <w:r w:rsidRPr="489EB7E5">
        <w:rPr>
          <w:lang w:val="fi-FI"/>
        </w:rPr>
        <w:t>)</w:t>
      </w:r>
      <w:r>
        <w:rPr>
          <w:lang w:val="fi-FI"/>
        </w:rPr>
        <w:t>. V</w:t>
      </w:r>
      <w:r w:rsidRPr="489EB7E5">
        <w:rPr>
          <w:lang w:val="fi-FI"/>
        </w:rPr>
        <w:t xml:space="preserve">äriluku </w:t>
      </w:r>
      <w:r>
        <w:rPr>
          <w:lang w:val="fi-FI"/>
        </w:rPr>
        <w:t>vaikuttaa puolestaan laskeneen hieman. Molemmissa aineistoissa on kuitenkin paljon hajontaa ja mittausaineisto on harv</w:t>
      </w:r>
      <w:r w:rsidR="0004417A">
        <w:rPr>
          <w:lang w:val="fi-FI"/>
        </w:rPr>
        <w:t>aa</w:t>
      </w:r>
      <w:r>
        <w:rPr>
          <w:lang w:val="fi-FI"/>
        </w:rPr>
        <w:t xml:space="preserve">. Näin ollen vedenlaatuun perustuva arviointi on epävarmaa ja </w:t>
      </w:r>
      <w:r w:rsidR="00460C9E">
        <w:rPr>
          <w:lang w:val="fi-FI"/>
        </w:rPr>
        <w:t>paine</w:t>
      </w:r>
      <w:r>
        <w:rPr>
          <w:lang w:val="fi-FI"/>
        </w:rPr>
        <w:t>arviossa tukeudutaan ensisijaisesti k</w:t>
      </w:r>
      <w:r w:rsidRPr="489EB7E5">
        <w:rPr>
          <w:lang w:val="fi-FI"/>
        </w:rPr>
        <w:t>uormitus</w:t>
      </w:r>
      <w:r>
        <w:rPr>
          <w:lang w:val="fi-FI"/>
        </w:rPr>
        <w:t>- ja maankäyttö</w:t>
      </w:r>
      <w:r w:rsidRPr="489EB7E5">
        <w:rPr>
          <w:lang w:val="fi-FI"/>
        </w:rPr>
        <w:t>tarkasteluun</w:t>
      </w:r>
      <w:r>
        <w:rPr>
          <w:lang w:val="fi-FI"/>
        </w:rPr>
        <w:t>. Järven maantieteellisen sijainnin ja valuma-alueen ojitettujen turvemaiden merkittävän osuuden perusteella</w:t>
      </w:r>
      <w:r w:rsidRPr="489EB7E5">
        <w:rPr>
          <w:lang w:val="fi-FI"/>
        </w:rPr>
        <w:t xml:space="preserve"> </w:t>
      </w:r>
      <w:r>
        <w:rPr>
          <w:b/>
          <w:bCs/>
          <w:lang w:val="fi-FI"/>
        </w:rPr>
        <w:t xml:space="preserve">Isoon </w:t>
      </w:r>
      <w:proofErr w:type="spellStart"/>
      <w:r>
        <w:rPr>
          <w:b/>
          <w:bCs/>
          <w:lang w:val="fi-FI"/>
        </w:rPr>
        <w:t>Meltos</w:t>
      </w:r>
      <w:r w:rsidRPr="489EB7E5">
        <w:rPr>
          <w:b/>
          <w:bCs/>
          <w:lang w:val="fi-FI"/>
        </w:rPr>
        <w:t>järveen</w:t>
      </w:r>
      <w:proofErr w:type="spellEnd"/>
      <w:r w:rsidRPr="489EB7E5">
        <w:rPr>
          <w:b/>
          <w:bCs/>
          <w:lang w:val="fi-FI"/>
        </w:rPr>
        <w:t xml:space="preserve"> kohdistuva orgaanisen hiilen kuormitus arvioidaan merkittäväksi</w:t>
      </w:r>
      <w:r w:rsidRPr="489EB7E5">
        <w:rPr>
          <w:lang w:val="fi-FI"/>
        </w:rPr>
        <w:t xml:space="preserve">. </w:t>
      </w:r>
    </w:p>
    <w:p w14:paraId="2456AAA6" w14:textId="77777777" w:rsidR="0090395E" w:rsidRDefault="0090395E" w:rsidP="0090395E">
      <w:pPr>
        <w:rPr>
          <w:lang w:val="fi-FI"/>
        </w:rPr>
      </w:pPr>
    </w:p>
    <w:p w14:paraId="2BDD76D3" w14:textId="77777777" w:rsidR="0090395E" w:rsidRDefault="0090395E" w:rsidP="0090395E">
      <w:pPr>
        <w:rPr>
          <w:lang w:val="fi-FI"/>
        </w:rPr>
      </w:pPr>
      <w:r>
        <w:rPr>
          <w:noProof/>
          <w:lang w:val="fi-FI"/>
        </w:rPr>
        <w:drawing>
          <wp:inline distT="0" distB="0" distL="0" distR="0" wp14:anchorId="0E75F8B1" wp14:editId="5ED251ED">
            <wp:extent cx="2866019" cy="1476000"/>
            <wp:effectExtent l="0" t="0" r="0" b="0"/>
            <wp:docPr id="54" name="Kuv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Kuva 54"/>
                    <pic:cNvPicPr>
                      <a:picLocks noChangeAspect="1" noChangeArrowheads="1"/>
                    </pic:cNvPicPr>
                  </pic:nvPicPr>
                  <pic:blipFill>
                    <a:blip r:embed="rId115">
                      <a:extLst>
                        <a:ext uri="{28A0092B-C50C-407E-A947-70E740481C1C}">
                          <a14:useLocalDpi xmlns:a14="http://schemas.microsoft.com/office/drawing/2010/main" val="0"/>
                        </a:ext>
                        <a:ext uri="{96DAC541-7B7A-43D3-8B79-37D633B846F1}">
                          <asvg:svgBlip xmlns:asvg="http://schemas.microsoft.com/office/drawing/2016/SVG/main" r:embed="rId116"/>
                        </a:ext>
                      </a:extLst>
                    </a:blip>
                    <a:stretch>
                      <a:fillRect/>
                    </a:stretch>
                  </pic:blipFill>
                  <pic:spPr bwMode="auto">
                    <a:xfrm>
                      <a:off x="0" y="0"/>
                      <a:ext cx="2866019" cy="1476000"/>
                    </a:xfrm>
                    <a:prstGeom prst="rect">
                      <a:avLst/>
                    </a:prstGeom>
                  </pic:spPr>
                </pic:pic>
              </a:graphicData>
            </a:graphic>
          </wp:inline>
        </w:drawing>
      </w:r>
      <w:r>
        <w:rPr>
          <w:lang w:val="fi-FI"/>
        </w:rPr>
        <w:t xml:space="preserve"> </w:t>
      </w:r>
      <w:r>
        <w:rPr>
          <w:noProof/>
          <w:lang w:val="fi-FI"/>
        </w:rPr>
        <w:drawing>
          <wp:inline distT="0" distB="0" distL="0" distR="0" wp14:anchorId="459DD0B5" wp14:editId="525C80E7">
            <wp:extent cx="2866019" cy="1476000"/>
            <wp:effectExtent l="0" t="0" r="0" b="0"/>
            <wp:docPr id="55" name="Kuv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uva 55"/>
                    <pic:cNvPicPr>
                      <a:picLocks noChangeAspect="1" noChangeArrowheads="1"/>
                    </pic:cNvPicPr>
                  </pic:nvPicPr>
                  <pic:blipFill>
                    <a:blip r:embed="rId117">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bwMode="auto">
                    <a:xfrm>
                      <a:off x="0" y="0"/>
                      <a:ext cx="2866019" cy="1476000"/>
                    </a:xfrm>
                    <a:prstGeom prst="rect">
                      <a:avLst/>
                    </a:prstGeom>
                  </pic:spPr>
                </pic:pic>
              </a:graphicData>
            </a:graphic>
          </wp:inline>
        </w:drawing>
      </w:r>
    </w:p>
    <w:p w14:paraId="6A24524B" w14:textId="3F7CC610" w:rsidR="0090395E" w:rsidRDefault="0090395E" w:rsidP="0090395E">
      <w:pPr>
        <w:rPr>
          <w:sz w:val="22"/>
          <w:szCs w:val="22"/>
          <w:lang w:val="fi-FI"/>
        </w:rPr>
      </w:pPr>
      <w:r w:rsidRPr="489EB7E5">
        <w:rPr>
          <w:sz w:val="22"/>
          <w:szCs w:val="22"/>
          <w:lang w:val="fi-FI"/>
        </w:rPr>
        <w:t xml:space="preserve">Kuva </w:t>
      </w:r>
      <w:r>
        <w:rPr>
          <w:sz w:val="22"/>
          <w:szCs w:val="22"/>
          <w:lang w:val="fi-FI"/>
        </w:rPr>
        <w:t>7</w:t>
      </w:r>
      <w:r w:rsidRPr="489EB7E5">
        <w:rPr>
          <w:sz w:val="22"/>
          <w:szCs w:val="22"/>
          <w:lang w:val="fi-FI"/>
        </w:rPr>
        <w:t xml:space="preserve">. </w:t>
      </w:r>
      <w:r>
        <w:rPr>
          <w:sz w:val="22"/>
          <w:szCs w:val="22"/>
          <w:lang w:val="fi-FI"/>
        </w:rPr>
        <w:t xml:space="preserve">Ison </w:t>
      </w:r>
      <w:proofErr w:type="spellStart"/>
      <w:r>
        <w:rPr>
          <w:sz w:val="22"/>
          <w:szCs w:val="22"/>
          <w:lang w:val="fi-FI"/>
        </w:rPr>
        <w:t>Meltos</w:t>
      </w:r>
      <w:r w:rsidRPr="489EB7E5">
        <w:rPr>
          <w:sz w:val="22"/>
          <w:szCs w:val="22"/>
          <w:lang w:val="fi-FI"/>
        </w:rPr>
        <w:t>järven</w:t>
      </w:r>
      <w:proofErr w:type="spellEnd"/>
      <w:r w:rsidRPr="489EB7E5">
        <w:rPr>
          <w:sz w:val="22"/>
          <w:szCs w:val="22"/>
          <w:lang w:val="fi-FI"/>
        </w:rPr>
        <w:t xml:space="preserve"> </w:t>
      </w:r>
      <w:r w:rsidR="0004417A">
        <w:rPr>
          <w:sz w:val="22"/>
          <w:szCs w:val="22"/>
          <w:lang w:val="fi-FI"/>
        </w:rPr>
        <w:t xml:space="preserve">päällysveden </w:t>
      </w:r>
      <w:r w:rsidRPr="489EB7E5">
        <w:rPr>
          <w:sz w:val="22"/>
          <w:szCs w:val="22"/>
          <w:lang w:val="fi-FI"/>
        </w:rPr>
        <w:t xml:space="preserve">TOC-pitoisuudet ja väriarvot vuosien 1990–2023 välillä </w:t>
      </w:r>
      <w:proofErr w:type="spellStart"/>
      <w:r w:rsidRPr="489EB7E5">
        <w:rPr>
          <w:sz w:val="22"/>
          <w:szCs w:val="22"/>
          <w:lang w:val="fi-FI"/>
        </w:rPr>
        <w:t>Veslan</w:t>
      </w:r>
      <w:proofErr w:type="spellEnd"/>
      <w:r w:rsidRPr="489EB7E5">
        <w:rPr>
          <w:sz w:val="22"/>
          <w:szCs w:val="22"/>
          <w:lang w:val="fi-FI"/>
        </w:rPr>
        <w:t xml:space="preserve"> aikasarja-aineistoihin perustuen. TOC-pitoisuudet on muunnettu </w:t>
      </w:r>
      <w:proofErr w:type="spellStart"/>
      <w:r w:rsidRPr="489EB7E5">
        <w:rPr>
          <w:sz w:val="22"/>
          <w:szCs w:val="22"/>
          <w:lang w:val="fi-FI"/>
        </w:rPr>
        <w:t>CODMn</w:t>
      </w:r>
      <w:proofErr w:type="spellEnd"/>
      <w:r w:rsidRPr="489EB7E5">
        <w:rPr>
          <w:sz w:val="22"/>
          <w:szCs w:val="22"/>
          <w:lang w:val="fi-FI"/>
        </w:rPr>
        <w:t xml:space="preserve">-arvoista Kortelainen (1993) kaavan mukaisesti. Väriarvojen määrityksessä on siirrytty komparaattorimenetelmästä </w:t>
      </w:r>
      <w:proofErr w:type="spellStart"/>
      <w:r w:rsidRPr="489EB7E5">
        <w:rPr>
          <w:sz w:val="22"/>
          <w:szCs w:val="22"/>
          <w:lang w:val="fi-FI"/>
        </w:rPr>
        <w:t>spektrofotometriseen</w:t>
      </w:r>
      <w:proofErr w:type="spellEnd"/>
      <w:r w:rsidRPr="489EB7E5">
        <w:rPr>
          <w:sz w:val="22"/>
          <w:szCs w:val="22"/>
          <w:lang w:val="fi-FI"/>
        </w:rPr>
        <w:t xml:space="preserve"> määritykseen vuonna 2018. </w:t>
      </w:r>
    </w:p>
    <w:p w14:paraId="0B1BAAB5" w14:textId="77777777" w:rsidR="0083640E" w:rsidRDefault="0083640E">
      <w:pPr>
        <w:rPr>
          <w:b/>
          <w:bCs/>
          <w:i/>
          <w:iCs/>
          <w:lang w:val="fi-FI"/>
        </w:rPr>
      </w:pPr>
      <w:r>
        <w:rPr>
          <w:b/>
          <w:bCs/>
          <w:i/>
          <w:iCs/>
          <w:lang w:val="fi-FI"/>
        </w:rPr>
        <w:br w:type="page"/>
      </w:r>
    </w:p>
    <w:p w14:paraId="118BE46B" w14:textId="0683D8AA" w:rsidR="0083640E" w:rsidRDefault="0083640E" w:rsidP="007F1487">
      <w:pPr>
        <w:rPr>
          <w:b/>
          <w:bCs/>
          <w:i/>
          <w:iCs/>
          <w:lang w:val="fi-FI"/>
        </w:rPr>
      </w:pPr>
      <w:r w:rsidRPr="0083640E">
        <w:rPr>
          <w:b/>
          <w:bCs/>
          <w:i/>
          <w:iCs/>
          <w:lang w:val="fi-FI"/>
        </w:rPr>
        <w:lastRenderedPageBreak/>
        <w:t>Arvioinnin apuna käytettävä kartat kuvina</w:t>
      </w:r>
    </w:p>
    <w:p w14:paraId="246DDA21" w14:textId="77777777" w:rsidR="0083640E" w:rsidRDefault="0083640E" w:rsidP="007F1487">
      <w:pPr>
        <w:rPr>
          <w:sz w:val="22"/>
          <w:szCs w:val="22"/>
          <w:lang w:val="fi-FI"/>
        </w:rPr>
      </w:pPr>
    </w:p>
    <w:p w14:paraId="6DEF0B95" w14:textId="5D5EC700" w:rsidR="0083640E" w:rsidRDefault="0083640E" w:rsidP="007F1487">
      <w:pPr>
        <w:rPr>
          <w:sz w:val="22"/>
          <w:szCs w:val="22"/>
          <w:lang w:val="fi-FI"/>
        </w:rPr>
      </w:pPr>
      <w:r>
        <w:rPr>
          <w:noProof/>
          <w:sz w:val="22"/>
          <w:szCs w:val="22"/>
          <w:lang w:val="fi-FI"/>
        </w:rPr>
        <w:drawing>
          <wp:inline distT="0" distB="0" distL="0" distR="0" wp14:anchorId="18053494" wp14:editId="1A5B24B0">
            <wp:extent cx="5906563" cy="8346643"/>
            <wp:effectExtent l="0" t="0" r="0" b="0"/>
            <wp:docPr id="1282074309" name="Kuva 1282074309" descr="Kuva, joka sisältää kohteen teksti, luonnos, kart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074309" name="Kuva 1282074309" descr="Kuva, joka sisältää kohteen teksti, luonnos, kartta&#10;&#10;Kuvaus luotu automaattisesti"/>
                    <pic:cNvPicPr/>
                  </pic:nvPicPr>
                  <pic:blipFill>
                    <a:blip r:embed="rId119">
                      <a:extLst>
                        <a:ext uri="{28A0092B-C50C-407E-A947-70E740481C1C}">
                          <a14:useLocalDpi xmlns:a14="http://schemas.microsoft.com/office/drawing/2010/main" val="0"/>
                        </a:ext>
                      </a:extLst>
                    </a:blip>
                    <a:stretch>
                      <a:fillRect/>
                    </a:stretch>
                  </pic:blipFill>
                  <pic:spPr>
                    <a:xfrm>
                      <a:off x="0" y="0"/>
                      <a:ext cx="5909043" cy="8350148"/>
                    </a:xfrm>
                    <a:prstGeom prst="rect">
                      <a:avLst/>
                    </a:prstGeom>
                  </pic:spPr>
                </pic:pic>
              </a:graphicData>
            </a:graphic>
          </wp:inline>
        </w:drawing>
      </w:r>
    </w:p>
    <w:p w14:paraId="25E29347" w14:textId="1DE1475C" w:rsidR="0083640E" w:rsidRDefault="0083640E" w:rsidP="007F1487">
      <w:pPr>
        <w:rPr>
          <w:sz w:val="22"/>
          <w:szCs w:val="22"/>
          <w:lang w:val="fi-FI"/>
        </w:rPr>
      </w:pPr>
      <w:r w:rsidRPr="489EB7E5">
        <w:rPr>
          <w:sz w:val="22"/>
          <w:szCs w:val="22"/>
          <w:lang w:val="fi-FI"/>
        </w:rPr>
        <w:t>TOC-pitoisuuksien tilastollisesti merkitsevät muutokset virtavesissä, järvissä ja rannikkovesissä aikajaksolla 1990–2020 (Räike ym. 2022</w:t>
      </w:r>
      <w:r w:rsidR="0090395E">
        <w:rPr>
          <w:sz w:val="22"/>
          <w:szCs w:val="22"/>
          <w:lang w:val="fi-FI"/>
        </w:rPr>
        <w:t>)</w:t>
      </w:r>
    </w:p>
    <w:p w14:paraId="23450C77" w14:textId="77777777" w:rsidR="0083640E" w:rsidRDefault="0083640E">
      <w:pPr>
        <w:rPr>
          <w:sz w:val="22"/>
          <w:szCs w:val="22"/>
          <w:lang w:val="fi-FI"/>
        </w:rPr>
      </w:pPr>
      <w:r>
        <w:rPr>
          <w:sz w:val="22"/>
          <w:szCs w:val="22"/>
          <w:lang w:val="fi-FI"/>
        </w:rPr>
        <w:br w:type="page"/>
      </w:r>
    </w:p>
    <w:p w14:paraId="663F0D7B" w14:textId="157E3711" w:rsidR="0083640E" w:rsidRDefault="000C7A1C" w:rsidP="007F1487">
      <w:pPr>
        <w:rPr>
          <w:sz w:val="22"/>
          <w:szCs w:val="22"/>
          <w:lang w:val="fi-FI"/>
        </w:rPr>
      </w:pPr>
      <w:r>
        <w:rPr>
          <w:noProof/>
          <w:sz w:val="22"/>
          <w:szCs w:val="22"/>
          <w:lang w:val="fi-FI"/>
        </w:rPr>
        <w:lastRenderedPageBreak/>
        <w:drawing>
          <wp:inline distT="0" distB="0" distL="0" distR="0" wp14:anchorId="6BD30571" wp14:editId="1EECBE25">
            <wp:extent cx="4581525" cy="8742475"/>
            <wp:effectExtent l="0" t="0" r="0" b="1905"/>
            <wp:docPr id="1282074315" name="Kuva 128207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588067" cy="8754958"/>
                    </a:xfrm>
                    <a:prstGeom prst="rect">
                      <a:avLst/>
                    </a:prstGeom>
                    <a:noFill/>
                  </pic:spPr>
                </pic:pic>
              </a:graphicData>
            </a:graphic>
          </wp:inline>
        </w:drawing>
      </w:r>
    </w:p>
    <w:p w14:paraId="39B9CFD1" w14:textId="1CF723AD" w:rsidR="00F52330" w:rsidRDefault="0083640E">
      <w:pPr>
        <w:rPr>
          <w:lang w:val="fi-FI"/>
        </w:rPr>
      </w:pPr>
      <w:bookmarkStart w:id="126" w:name="_Toc144455179"/>
      <w:bookmarkStart w:id="127" w:name="_Toc144455180"/>
      <w:bookmarkEnd w:id="126"/>
      <w:proofErr w:type="spellStart"/>
      <w:r w:rsidRPr="489EB7E5">
        <w:rPr>
          <w:sz w:val="22"/>
          <w:szCs w:val="22"/>
          <w:lang w:val="fi-FI"/>
        </w:rPr>
        <w:t>TOC:n</w:t>
      </w:r>
      <w:proofErr w:type="spellEnd"/>
      <w:r w:rsidRPr="489EB7E5">
        <w:rPr>
          <w:sz w:val="22"/>
          <w:szCs w:val="22"/>
          <w:lang w:val="fi-FI"/>
        </w:rPr>
        <w:t xml:space="preserve"> luonnonhuuhtouman suuruus alueittain (muokattu julkaisusta </w:t>
      </w:r>
      <w:proofErr w:type="spellStart"/>
      <w:r w:rsidRPr="489EB7E5">
        <w:rPr>
          <w:sz w:val="22"/>
          <w:szCs w:val="22"/>
          <w:lang w:val="fi-FI"/>
        </w:rPr>
        <w:t>Finér</w:t>
      </w:r>
      <w:proofErr w:type="spellEnd"/>
      <w:r w:rsidRPr="489EB7E5">
        <w:rPr>
          <w:sz w:val="22"/>
          <w:szCs w:val="22"/>
          <w:lang w:val="fi-FI"/>
        </w:rPr>
        <w:t xml:space="preserve"> ym. 2021)</w:t>
      </w:r>
      <w:r>
        <w:rPr>
          <w:sz w:val="22"/>
          <w:szCs w:val="22"/>
          <w:lang w:val="fi-FI"/>
        </w:rPr>
        <w:t xml:space="preserve"> ja m</w:t>
      </w:r>
      <w:r w:rsidRPr="489EB7E5">
        <w:rPr>
          <w:sz w:val="22"/>
          <w:szCs w:val="22"/>
          <w:lang w:val="fi-FI"/>
        </w:rPr>
        <w:t xml:space="preserve">etsätalouden aiheuttama </w:t>
      </w:r>
      <w:proofErr w:type="spellStart"/>
      <w:r w:rsidRPr="489EB7E5">
        <w:rPr>
          <w:sz w:val="22"/>
          <w:szCs w:val="22"/>
          <w:lang w:val="fi-FI"/>
        </w:rPr>
        <w:t>TOC:n</w:t>
      </w:r>
      <w:proofErr w:type="spellEnd"/>
      <w:r w:rsidRPr="489EB7E5">
        <w:rPr>
          <w:sz w:val="22"/>
          <w:szCs w:val="22"/>
          <w:lang w:val="fi-FI"/>
        </w:rPr>
        <w:t xml:space="preserve"> kuormituslisä (muokattu julkaisusta </w:t>
      </w:r>
      <w:proofErr w:type="spellStart"/>
      <w:r w:rsidRPr="489EB7E5">
        <w:rPr>
          <w:sz w:val="22"/>
          <w:szCs w:val="22"/>
          <w:lang w:val="fi-FI"/>
        </w:rPr>
        <w:t>Finér</w:t>
      </w:r>
      <w:proofErr w:type="spellEnd"/>
      <w:r w:rsidRPr="489EB7E5">
        <w:rPr>
          <w:sz w:val="22"/>
          <w:szCs w:val="22"/>
          <w:lang w:val="fi-FI"/>
        </w:rPr>
        <w:t xml:space="preserve"> ym. 2021),</w:t>
      </w:r>
    </w:p>
    <w:p w14:paraId="297D4D3F" w14:textId="77777777" w:rsidR="0083640E" w:rsidRDefault="0083640E">
      <w:pPr>
        <w:rPr>
          <w:lang w:val="fi-FI"/>
        </w:rPr>
      </w:pPr>
      <w:r>
        <w:rPr>
          <w:lang w:val="fi-FI"/>
        </w:rPr>
        <w:br w:type="page"/>
      </w:r>
    </w:p>
    <w:p w14:paraId="28A3ED4F" w14:textId="00892C83" w:rsidR="006E22EB" w:rsidRPr="00B27450" w:rsidRDefault="7F292ADC" w:rsidP="7F292ADC">
      <w:pPr>
        <w:rPr>
          <w:lang w:val="fi-FI"/>
        </w:rPr>
      </w:pPr>
      <w:r w:rsidRPr="7F292ADC">
        <w:rPr>
          <w:lang w:val="fi-FI"/>
        </w:rPr>
        <w:lastRenderedPageBreak/>
        <w:t xml:space="preserve">LIITE </w:t>
      </w:r>
      <w:r w:rsidR="00572C76">
        <w:rPr>
          <w:lang w:val="fi-FI"/>
        </w:rPr>
        <w:t>5</w:t>
      </w:r>
    </w:p>
    <w:p w14:paraId="575B3F1F" w14:textId="77777777" w:rsidR="0064570E" w:rsidRPr="00B27450" w:rsidRDefault="0064570E" w:rsidP="00D21430">
      <w:pPr>
        <w:rPr>
          <w:lang w:val="fi-FI"/>
        </w:rPr>
      </w:pPr>
    </w:p>
    <w:p w14:paraId="7A3ADA03" w14:textId="3CB3D20C" w:rsidR="00A735B9" w:rsidRPr="00F8155F" w:rsidRDefault="7F292ADC" w:rsidP="7F292ADC">
      <w:pPr>
        <w:rPr>
          <w:b/>
          <w:bCs/>
          <w:sz w:val="32"/>
          <w:szCs w:val="32"/>
          <w:lang w:val="fi-FI"/>
        </w:rPr>
      </w:pPr>
      <w:r w:rsidRPr="7F292ADC">
        <w:rPr>
          <w:b/>
          <w:bCs/>
          <w:sz w:val="32"/>
          <w:szCs w:val="32"/>
          <w:lang w:val="fi-FI"/>
        </w:rPr>
        <w:t xml:space="preserve">Kuormituksen arviointiperusteet </w:t>
      </w:r>
      <w:r w:rsidR="009A7E97">
        <w:rPr>
          <w:b/>
          <w:bCs/>
          <w:sz w:val="32"/>
          <w:szCs w:val="32"/>
          <w:lang w:val="fi-FI"/>
        </w:rPr>
        <w:t>WSFS-</w:t>
      </w:r>
      <w:proofErr w:type="spellStart"/>
      <w:r w:rsidR="009A7E97" w:rsidRPr="7F292ADC">
        <w:rPr>
          <w:b/>
          <w:bCs/>
          <w:sz w:val="32"/>
          <w:szCs w:val="32"/>
          <w:lang w:val="fi-FI"/>
        </w:rPr>
        <w:t>V</w:t>
      </w:r>
      <w:r w:rsidR="009A7E97">
        <w:rPr>
          <w:b/>
          <w:bCs/>
          <w:sz w:val="32"/>
          <w:szCs w:val="32"/>
          <w:lang w:val="fi-FI"/>
        </w:rPr>
        <w:t>emala</w:t>
      </w:r>
      <w:proofErr w:type="spellEnd"/>
      <w:r w:rsidRPr="7F292ADC">
        <w:rPr>
          <w:b/>
          <w:bCs/>
          <w:sz w:val="32"/>
          <w:szCs w:val="32"/>
          <w:lang w:val="fi-FI"/>
        </w:rPr>
        <w:t>-</w:t>
      </w:r>
      <w:r w:rsidR="009A7E97">
        <w:rPr>
          <w:b/>
          <w:bCs/>
          <w:sz w:val="32"/>
          <w:szCs w:val="32"/>
          <w:lang w:val="fi-FI"/>
        </w:rPr>
        <w:t>malli</w:t>
      </w:r>
      <w:r w:rsidRPr="7F292ADC">
        <w:rPr>
          <w:b/>
          <w:bCs/>
          <w:sz w:val="32"/>
          <w:szCs w:val="32"/>
          <w:lang w:val="fi-FI"/>
        </w:rPr>
        <w:t>järjestelmässä</w:t>
      </w:r>
      <w:bookmarkEnd w:id="127"/>
    </w:p>
    <w:p w14:paraId="35F4E705" w14:textId="77777777" w:rsidR="00A735B9" w:rsidRDefault="00A735B9" w:rsidP="00A735B9">
      <w:pPr>
        <w:jc w:val="both"/>
        <w:rPr>
          <w:lang w:val="fi-FI"/>
        </w:rPr>
      </w:pPr>
    </w:p>
    <w:p w14:paraId="0DE554E3" w14:textId="598DE87B" w:rsidR="00A735B9" w:rsidRPr="00ED7051" w:rsidRDefault="489EB7E5" w:rsidP="489EB7E5">
      <w:pPr>
        <w:jc w:val="both"/>
        <w:rPr>
          <w:lang w:val="fi-FI"/>
        </w:rPr>
      </w:pPr>
      <w:r w:rsidRPr="489EB7E5">
        <w:rPr>
          <w:lang w:val="fi-FI"/>
        </w:rPr>
        <w:t xml:space="preserve">Peltoviljelyn kuorma arvioidaan käyttäen ICECREAM peltolohkomallia. Arvioinnissa huomioidaan lohkon ominaispiirteet (kaltevuus, maalaji ja P-luku) ja viljelykasvi. Epävarmuutta peltojen kuormituksen arvioinnissa aiheuttavat puutteelliset viljavuusanalyysitiedot ja viljelytiedot. Käytettävissä olevat viljavuusanalyysit kattavat noin 42 % peltoalasta ja ovat jaksolta </w:t>
      </w:r>
      <w:proofErr w:type="gramStart"/>
      <w:r w:rsidRPr="489EB7E5">
        <w:rPr>
          <w:lang w:val="fi-FI"/>
        </w:rPr>
        <w:t>2000-2012</w:t>
      </w:r>
      <w:proofErr w:type="gramEnd"/>
      <w:r w:rsidRPr="489EB7E5">
        <w:rPr>
          <w:lang w:val="fi-FI"/>
        </w:rPr>
        <w:t xml:space="preserve">. Viljelytiedoista, kuten käytetyistä muokkausmenetelmistä, lannoitteiden ja lannan käytöstä ja satotasoista on käytössä alueellisia, lähinnä maakuntatason tilastoja. Yksittäisen vesimuodostuman alueella viljelykäytännöt voivat kuitenkin poiketa alueen keskiarvosta. </w:t>
      </w:r>
      <w:proofErr w:type="spellStart"/>
      <w:r w:rsidR="009A7E97" w:rsidRPr="489EB7E5">
        <w:rPr>
          <w:lang w:val="fi-FI"/>
        </w:rPr>
        <w:t>V</w:t>
      </w:r>
      <w:r w:rsidR="009A7E97">
        <w:rPr>
          <w:lang w:val="fi-FI"/>
        </w:rPr>
        <w:t>emala</w:t>
      </w:r>
      <w:r w:rsidR="009A7E97" w:rsidRPr="489EB7E5">
        <w:rPr>
          <w:lang w:val="fi-FI"/>
        </w:rPr>
        <w:t>ssa</w:t>
      </w:r>
      <w:proofErr w:type="spellEnd"/>
      <w:r w:rsidR="009A7E97" w:rsidRPr="489EB7E5">
        <w:rPr>
          <w:lang w:val="fi-FI"/>
        </w:rPr>
        <w:t xml:space="preserve"> </w:t>
      </w:r>
      <w:r w:rsidRPr="489EB7E5">
        <w:rPr>
          <w:lang w:val="fi-FI"/>
        </w:rPr>
        <w:t>on käytössä peltolohkoaineisto vuodelta 2012, minkä jälkeen myös peltopinta-alaan on tullut muutoksia.</w:t>
      </w:r>
    </w:p>
    <w:p w14:paraId="31F63858" w14:textId="77777777" w:rsidR="00A735B9" w:rsidRPr="00ED7051" w:rsidRDefault="00A735B9" w:rsidP="00A735B9">
      <w:pPr>
        <w:jc w:val="both"/>
        <w:rPr>
          <w:lang w:val="fi-FI"/>
        </w:rPr>
      </w:pPr>
    </w:p>
    <w:p w14:paraId="4DDC646E" w14:textId="4C3049EF" w:rsidR="00A735B9" w:rsidRPr="00ED7051" w:rsidRDefault="489EB7E5" w:rsidP="489EB7E5">
      <w:pPr>
        <w:jc w:val="both"/>
        <w:rPr>
          <w:lang w:val="fi-FI"/>
        </w:rPr>
      </w:pPr>
      <w:r w:rsidRPr="489EB7E5">
        <w:rPr>
          <w:lang w:val="fi-FI"/>
        </w:rPr>
        <w:t xml:space="preserve">Metsätalouden kuormitus jaetaan hakkuiden, metsien lannoituksen, kunnostusojituksen ja vanhojen ojitettujen soiden aiheuttamaan kuormitukseen. Hakkuiden kuormitus perustuu Metsäkeskuksen tietoihin vuosien </w:t>
      </w:r>
      <w:proofErr w:type="gramStart"/>
      <w:r w:rsidRPr="489EB7E5">
        <w:rPr>
          <w:lang w:val="fi-FI"/>
        </w:rPr>
        <w:t>2013-17</w:t>
      </w:r>
      <w:proofErr w:type="gramEnd"/>
      <w:r w:rsidRPr="489EB7E5">
        <w:rPr>
          <w:lang w:val="fi-FI"/>
        </w:rPr>
        <w:t xml:space="preserve"> metsäkuviokohtaisista hakkuista, joiden kuormitus on arvioitu KALLE-työkalulla. Kunnostusojituksista ja metsien lannoituksesta on käytössä Luken maakuntatason tilasto (</w:t>
      </w:r>
      <w:hyperlink r:id="rId121">
        <w:r w:rsidRPr="489EB7E5">
          <w:rPr>
            <w:lang w:val="fi-FI"/>
          </w:rPr>
          <w:t>https://www.luke.fi/fi/tilastot/metsanhoito-ja-metsanparannustyot</w:t>
        </w:r>
      </w:hyperlink>
      <w:r w:rsidRPr="489EB7E5">
        <w:rPr>
          <w:lang w:val="fi-FI"/>
        </w:rPr>
        <w:t xml:space="preserve">). Näiden aiheuttama kuormitus on laskettu KALLE-työkalua käyttäen. Koska näiden sijainnista ei ole tarkempaa paikkatietoa, kunnostusojituksen kuorma on jaettu tasan kaikille maakunnan ojitetuille metsille, typpilannoituksen kuorma on jaettu tasan mineraalimailla sijaitseville metsille ja fosforilannoituksen kuorma orgaanisilla mailla oleville metsille. Näiden aiheuttama kuormitus on laskettu KALLE-työkalua käyttäen. Koska näiden sijainnista ei ole tarkempaa paikkatietoa, kunnostusojituksen kuorma on jaettu tasan kaikille maakunnan ojitetuille metsille, typpilannoituksen kuorma on jaettu tasan mineraalimailla sijaitseville metsille ja fosforilannoituksen kuorma orgaanisilla mailla oleville metsille. </w:t>
      </w:r>
    </w:p>
    <w:p w14:paraId="492194E3" w14:textId="652CC405" w:rsidR="40353A3D" w:rsidRDefault="40353A3D" w:rsidP="40353A3D">
      <w:pPr>
        <w:jc w:val="both"/>
        <w:rPr>
          <w:lang w:val="fi-FI"/>
        </w:rPr>
      </w:pPr>
    </w:p>
    <w:p w14:paraId="1B05AF59" w14:textId="0E9F355B" w:rsidR="00A735B9" w:rsidRPr="00ED7051" w:rsidRDefault="489EB7E5" w:rsidP="489EB7E5">
      <w:pPr>
        <w:jc w:val="both"/>
        <w:rPr>
          <w:lang w:val="fi-FI"/>
        </w:rPr>
      </w:pPr>
      <w:r w:rsidRPr="489EB7E5">
        <w:rPr>
          <w:lang w:val="fi-FI"/>
        </w:rPr>
        <w:t xml:space="preserve">Arviona fosforin ja typen luonnonhuuhtoumalle ja vanhojen ojitettujen soiden kuormitukselle </w:t>
      </w:r>
      <w:proofErr w:type="spellStart"/>
      <w:r w:rsidRPr="489EB7E5">
        <w:rPr>
          <w:lang w:val="fi-FI"/>
        </w:rPr>
        <w:t>V</w:t>
      </w:r>
      <w:r w:rsidR="009A7E97">
        <w:rPr>
          <w:lang w:val="fi-FI"/>
        </w:rPr>
        <w:t>emala</w:t>
      </w:r>
      <w:r w:rsidRPr="489EB7E5">
        <w:rPr>
          <w:lang w:val="fi-FI"/>
        </w:rPr>
        <w:t>ssa</w:t>
      </w:r>
      <w:proofErr w:type="spellEnd"/>
      <w:r w:rsidRPr="489EB7E5">
        <w:rPr>
          <w:lang w:val="fi-FI"/>
        </w:rPr>
        <w:t xml:space="preserve"> käytetään Metsävesi-hankkeen tuloksia (</w:t>
      </w:r>
      <w:hyperlink r:id="rId122">
        <w:r w:rsidRPr="489EB7E5">
          <w:rPr>
            <w:rStyle w:val="Hyperlinkki"/>
            <w:lang w:val="fi-FI"/>
          </w:rPr>
          <w:t>http://urn.fi/URN:ISBN:978-952-287-826-7</w:t>
        </w:r>
      </w:hyperlink>
      <w:r w:rsidRPr="489EB7E5">
        <w:rPr>
          <w:lang w:val="fi-FI"/>
        </w:rPr>
        <w:t xml:space="preserve">). Metsävesi-hankkeessa muodostettiin tilastolliset yhtälöt kuvaamaan fosforin ja typen keskimääräistä kuormitusta alueen ominaispiirteiden perusteella. Yhtälöillä voidaan laskea luonnonhuuhtouma ja alueen kokonaiskuormitus. Näiden erotus on metsätalouden aiheuttama kuormitus, joka </w:t>
      </w:r>
      <w:proofErr w:type="spellStart"/>
      <w:r w:rsidRPr="489EB7E5">
        <w:rPr>
          <w:lang w:val="fi-FI"/>
        </w:rPr>
        <w:t>V</w:t>
      </w:r>
      <w:r w:rsidR="009A7E97">
        <w:rPr>
          <w:lang w:val="fi-FI"/>
        </w:rPr>
        <w:t>emalas</w:t>
      </w:r>
      <w:r w:rsidRPr="489EB7E5">
        <w:rPr>
          <w:lang w:val="fi-FI"/>
        </w:rPr>
        <w:t>sa</w:t>
      </w:r>
      <w:proofErr w:type="spellEnd"/>
      <w:r w:rsidRPr="489EB7E5">
        <w:rPr>
          <w:lang w:val="fi-FI"/>
        </w:rPr>
        <w:t xml:space="preserve"> jaetaan edelleen aktiivisen metsätalouden kuormaksi (hakkuut, lannoitus ja kunnostusojitukset) ja vanhojen ojitettujen soiden kuormaksi. </w:t>
      </w:r>
      <w:proofErr w:type="spellStart"/>
      <w:r w:rsidR="009A7E97" w:rsidRPr="489EB7E5">
        <w:rPr>
          <w:lang w:val="fi-FI"/>
        </w:rPr>
        <w:t>V</w:t>
      </w:r>
      <w:r w:rsidR="009A7E97">
        <w:rPr>
          <w:lang w:val="fi-FI"/>
        </w:rPr>
        <w:t>emala</w:t>
      </w:r>
      <w:r w:rsidR="009A7E97" w:rsidRPr="489EB7E5">
        <w:rPr>
          <w:lang w:val="fi-FI"/>
        </w:rPr>
        <w:t>ssa</w:t>
      </w:r>
      <w:proofErr w:type="spellEnd"/>
      <w:r w:rsidR="009A7E97" w:rsidRPr="489EB7E5">
        <w:rPr>
          <w:lang w:val="fi-FI"/>
        </w:rPr>
        <w:t xml:space="preserve"> </w:t>
      </w:r>
      <w:r w:rsidRPr="489EB7E5">
        <w:rPr>
          <w:lang w:val="fi-FI"/>
        </w:rPr>
        <w:t xml:space="preserve">näiden tilastollisten yhtälöiden kuvaama keskimääräinen kuorma jaetaan ajallisesti fosforin osalta valunnan vaihtelun mukaan ja typen osalta </w:t>
      </w:r>
      <w:proofErr w:type="spellStart"/>
      <w:r w:rsidR="009A7E97" w:rsidRPr="489EB7E5">
        <w:rPr>
          <w:lang w:val="fi-FI"/>
        </w:rPr>
        <w:t>V</w:t>
      </w:r>
      <w:r w:rsidR="009A7E97">
        <w:rPr>
          <w:lang w:val="fi-FI"/>
        </w:rPr>
        <w:t>emala</w:t>
      </w:r>
      <w:proofErr w:type="spellEnd"/>
      <w:r w:rsidRPr="489EB7E5">
        <w:rPr>
          <w:lang w:val="fi-FI"/>
        </w:rPr>
        <w:t>-N typpimallilla päivittäiseksi kuormitukseksi.</w:t>
      </w:r>
    </w:p>
    <w:p w14:paraId="4CF0D3BD" w14:textId="77777777" w:rsidR="00A735B9" w:rsidRPr="00ED7051" w:rsidRDefault="00A735B9" w:rsidP="00A735B9">
      <w:pPr>
        <w:jc w:val="both"/>
        <w:rPr>
          <w:lang w:val="fi-FI"/>
        </w:rPr>
      </w:pPr>
    </w:p>
    <w:p w14:paraId="4DF7E39C" w14:textId="77777777" w:rsidR="00A735B9" w:rsidRPr="00ED7051" w:rsidRDefault="7F292ADC" w:rsidP="7F292ADC">
      <w:pPr>
        <w:jc w:val="both"/>
        <w:rPr>
          <w:lang w:val="fi-FI"/>
        </w:rPr>
      </w:pPr>
      <w:r w:rsidRPr="7F292ADC">
        <w:rPr>
          <w:lang w:val="fi-FI"/>
        </w:rPr>
        <w:t>Vakituisen haja-asutuksen ja loma-asuntojen kuorma arvioidaan käyttämällä kiinteistörekisteriä, josta on arvioitu kiinteistöt, jotka sijaitsevat viemäriverkon ulkopuolella. Kiinteistöjen omien puhdistamoiden keskimääräisestä tehosta käytetään aluekohtaista arviota. Lisäksi kiinteistön etäisyys vesistöstä vaikuttaa vesistöön päätyvään kuormitukseen. Haja-asutuksen kuormituksen laskennasta on erillinen raportti.</w:t>
      </w:r>
    </w:p>
    <w:p w14:paraId="39E3AB5E" w14:textId="77777777" w:rsidR="00A735B9" w:rsidRPr="00ED7051" w:rsidRDefault="00A735B9" w:rsidP="00A735B9">
      <w:pPr>
        <w:jc w:val="both"/>
        <w:rPr>
          <w:lang w:val="fi-FI"/>
        </w:rPr>
      </w:pPr>
    </w:p>
    <w:p w14:paraId="6E320ADD" w14:textId="0CCE9464" w:rsidR="00A735B9" w:rsidRPr="00ED7051" w:rsidRDefault="489EB7E5" w:rsidP="489EB7E5">
      <w:pPr>
        <w:jc w:val="both"/>
        <w:rPr>
          <w:lang w:val="fi-FI"/>
        </w:rPr>
      </w:pPr>
      <w:r w:rsidRPr="489EB7E5">
        <w:rPr>
          <w:lang w:val="fi-FI"/>
        </w:rPr>
        <w:t xml:space="preserve">Hulevesien kuormaa </w:t>
      </w:r>
      <w:r w:rsidR="009A7E97" w:rsidRPr="489EB7E5">
        <w:rPr>
          <w:lang w:val="fi-FI"/>
        </w:rPr>
        <w:t>V</w:t>
      </w:r>
      <w:r w:rsidR="009A7E97">
        <w:rPr>
          <w:lang w:val="fi-FI"/>
        </w:rPr>
        <w:t>emalan</w:t>
      </w:r>
      <w:r w:rsidR="009A7E97" w:rsidRPr="489EB7E5">
        <w:rPr>
          <w:lang w:val="fi-FI"/>
        </w:rPr>
        <w:t xml:space="preserve"> </w:t>
      </w:r>
      <w:r w:rsidRPr="489EB7E5">
        <w:rPr>
          <w:lang w:val="fi-FI"/>
        </w:rPr>
        <w:t xml:space="preserve">laskennassa syntyy CORINE-maankäyttöaineiston rakennetuilta alueilta, </w:t>
      </w:r>
      <w:proofErr w:type="spellStart"/>
      <w:r w:rsidRPr="489EB7E5">
        <w:rPr>
          <w:lang w:val="fi-FI"/>
        </w:rPr>
        <w:t>poislukien</w:t>
      </w:r>
      <w:proofErr w:type="spellEnd"/>
      <w:r w:rsidRPr="489EB7E5">
        <w:rPr>
          <w:lang w:val="fi-FI"/>
        </w:rPr>
        <w:t xml:space="preserve"> vapaa-ajan asuntojen alueet. Kuormitus vaihtelee valunnan mukaisesti ja kuormituksen suuruus perustuu </w:t>
      </w:r>
      <w:r w:rsidRPr="489EB7E5">
        <w:rPr>
          <w:color w:val="000000" w:themeColor="text1"/>
          <w:lang w:val="fi-FI"/>
        </w:rPr>
        <w:t>julkaisuun: http://hdl.handle.net/10138/159464 (Tattari ym. 2015, Vesistöjen ravinnekuormituksen lähteet ja vähentämismahdollisuudet).</w:t>
      </w:r>
    </w:p>
    <w:p w14:paraId="10D7B8B3" w14:textId="77777777" w:rsidR="00A735B9" w:rsidRPr="00ED7051" w:rsidRDefault="00A735B9" w:rsidP="00A735B9">
      <w:pPr>
        <w:jc w:val="both"/>
        <w:rPr>
          <w:lang w:val="fi-FI"/>
        </w:rPr>
      </w:pPr>
    </w:p>
    <w:p w14:paraId="3ED55A9B" w14:textId="77777777" w:rsidR="00A735B9" w:rsidRPr="00ED7051" w:rsidRDefault="7F292ADC" w:rsidP="7F292ADC">
      <w:pPr>
        <w:jc w:val="both"/>
        <w:rPr>
          <w:lang w:val="fi-FI"/>
        </w:rPr>
      </w:pPr>
      <w:r w:rsidRPr="7F292ADC">
        <w:rPr>
          <w:lang w:val="fi-FI"/>
        </w:rPr>
        <w:t>Laskeumatiedot perustuvat laskeuman mittausasemin vuosittaisiin mittaustietoihin.</w:t>
      </w:r>
    </w:p>
    <w:p w14:paraId="1A01D343" w14:textId="77777777" w:rsidR="00A735B9" w:rsidRPr="00ED7051" w:rsidRDefault="00A735B9" w:rsidP="00A735B9">
      <w:pPr>
        <w:jc w:val="both"/>
        <w:rPr>
          <w:lang w:val="fi-FI"/>
        </w:rPr>
      </w:pPr>
    </w:p>
    <w:p w14:paraId="1C695B89" w14:textId="0E934D09" w:rsidR="00572C76" w:rsidRDefault="489EB7E5" w:rsidP="489EB7E5">
      <w:pPr>
        <w:jc w:val="both"/>
        <w:rPr>
          <w:lang w:val="fi-FI"/>
        </w:rPr>
      </w:pPr>
      <w:r w:rsidRPr="489EB7E5">
        <w:rPr>
          <w:lang w:val="fi-FI"/>
        </w:rPr>
        <w:t xml:space="preserve">Pistekuormitustiedot tulevat YLVA-järjestelmästä. </w:t>
      </w:r>
      <w:proofErr w:type="spellStart"/>
      <w:r w:rsidR="009A7E97" w:rsidRPr="489EB7E5">
        <w:rPr>
          <w:lang w:val="fi-FI"/>
        </w:rPr>
        <w:t>V</w:t>
      </w:r>
      <w:r w:rsidR="009A7E97">
        <w:rPr>
          <w:lang w:val="fi-FI"/>
        </w:rPr>
        <w:t>emala</w:t>
      </w:r>
      <w:r w:rsidR="009A7E97" w:rsidRPr="489EB7E5">
        <w:rPr>
          <w:lang w:val="fi-FI"/>
        </w:rPr>
        <w:t>ssa</w:t>
      </w:r>
      <w:proofErr w:type="spellEnd"/>
      <w:r w:rsidR="009A7E97" w:rsidRPr="489EB7E5">
        <w:rPr>
          <w:lang w:val="fi-FI"/>
        </w:rPr>
        <w:t xml:space="preserve"> </w:t>
      </w:r>
      <w:r w:rsidRPr="489EB7E5">
        <w:rPr>
          <w:lang w:val="fi-FI"/>
        </w:rPr>
        <w:t xml:space="preserve">yksittäisen pistekuormittajan kuorma sijoitetaan YLVAn ilmoitettujen koordinaattien perusteella vesistössä tietyn vesimuodostuman kuormaksi. </w:t>
      </w:r>
      <w:proofErr w:type="spellStart"/>
      <w:r w:rsidR="009A7E97" w:rsidRPr="489EB7E5">
        <w:rPr>
          <w:lang w:val="fi-FI"/>
        </w:rPr>
        <w:t>V</w:t>
      </w:r>
      <w:r w:rsidR="009A7E97">
        <w:rPr>
          <w:lang w:val="fi-FI"/>
        </w:rPr>
        <w:t>emala</w:t>
      </w:r>
      <w:r w:rsidR="009A7E97" w:rsidRPr="489EB7E5">
        <w:rPr>
          <w:lang w:val="fi-FI"/>
        </w:rPr>
        <w:t>ssa</w:t>
      </w:r>
      <w:proofErr w:type="spellEnd"/>
      <w:r w:rsidR="009A7E97" w:rsidRPr="489EB7E5">
        <w:rPr>
          <w:lang w:val="fi-FI"/>
        </w:rPr>
        <w:t xml:space="preserve"> </w:t>
      </w:r>
      <w:r w:rsidRPr="489EB7E5">
        <w:rPr>
          <w:lang w:val="fi-FI"/>
        </w:rPr>
        <w:t xml:space="preserve">pistekuorman ajallinen vaihtelu on </w:t>
      </w:r>
      <w:proofErr w:type="spellStart"/>
      <w:r w:rsidRPr="489EB7E5">
        <w:rPr>
          <w:lang w:val="fi-FI"/>
        </w:rPr>
        <w:t>YLVAan</w:t>
      </w:r>
      <w:proofErr w:type="spellEnd"/>
      <w:r w:rsidRPr="489EB7E5">
        <w:rPr>
          <w:lang w:val="fi-FI"/>
        </w:rPr>
        <w:t xml:space="preserve"> ilmoitettujen tietojen mukaista. </w:t>
      </w:r>
      <w:proofErr w:type="spellStart"/>
      <w:r w:rsidRPr="489EB7E5">
        <w:rPr>
          <w:lang w:val="fi-FI"/>
        </w:rPr>
        <w:t>YLVAan</w:t>
      </w:r>
      <w:proofErr w:type="spellEnd"/>
      <w:r w:rsidRPr="489EB7E5">
        <w:rPr>
          <w:lang w:val="fi-FI"/>
        </w:rPr>
        <w:t xml:space="preserve"> ilmoitetuilla jaksoilla pistekuorman oletetaan olevan vakiosuuruinen (sama kuorma joka </w:t>
      </w:r>
      <w:r w:rsidRPr="489EB7E5">
        <w:rPr>
          <w:lang w:val="fi-FI"/>
        </w:rPr>
        <w:lastRenderedPageBreak/>
        <w:t xml:space="preserve">päivä). Pistekuormitus jaetaan kuormittajan tyypin mukaan ja tarvittaessa myös yksittäisiksi kuormittajiksi. </w:t>
      </w:r>
    </w:p>
    <w:p w14:paraId="3D03C0DF" w14:textId="77777777" w:rsidR="00572C76" w:rsidRDefault="00572C76">
      <w:pPr>
        <w:rPr>
          <w:lang w:val="fi-FI"/>
        </w:rPr>
      </w:pPr>
      <w:r>
        <w:rPr>
          <w:lang w:val="fi-FI"/>
        </w:rPr>
        <w:br w:type="page"/>
      </w:r>
    </w:p>
    <w:p w14:paraId="19DD5CB4" w14:textId="4AD85049" w:rsidR="00A86A68" w:rsidRPr="00BC6339" w:rsidRDefault="00572C76" w:rsidP="00BC6339">
      <w:pPr>
        <w:rPr>
          <w:lang w:val="fi-FI"/>
        </w:rPr>
      </w:pPr>
      <w:r w:rsidRPr="00BC6339">
        <w:rPr>
          <w:lang w:val="fi-FI"/>
        </w:rPr>
        <w:lastRenderedPageBreak/>
        <w:t>LIITE 6.</w:t>
      </w:r>
    </w:p>
    <w:p w14:paraId="678CEE96" w14:textId="09CB6849" w:rsidR="00572C76" w:rsidRDefault="00572C76" w:rsidP="489EB7E5">
      <w:pPr>
        <w:jc w:val="both"/>
        <w:rPr>
          <w:rFonts w:ascii="Cambria" w:hAnsi="Cambria"/>
          <w:sz w:val="28"/>
          <w:szCs w:val="28"/>
          <w:lang w:val="fi-FI"/>
        </w:rPr>
      </w:pPr>
    </w:p>
    <w:p w14:paraId="00A9B518" w14:textId="77777777" w:rsidR="00572C76" w:rsidRPr="00BC6339" w:rsidRDefault="00572C76" w:rsidP="00572C76">
      <w:pPr>
        <w:jc w:val="both"/>
        <w:rPr>
          <w:b/>
          <w:bCs/>
          <w:lang w:val="fi-FI"/>
        </w:rPr>
      </w:pPr>
      <w:r w:rsidRPr="00BC6339">
        <w:rPr>
          <w:b/>
          <w:bCs/>
          <w:lang w:val="fi-FI"/>
        </w:rPr>
        <w:t>Ravinnekuormituksen muutosten vaikutuksen arviointi rannikkovesimuodostumissa FICOS-mallilla</w:t>
      </w:r>
    </w:p>
    <w:p w14:paraId="0994FAEA" w14:textId="77777777" w:rsidR="00572C76" w:rsidRPr="00BC6339" w:rsidRDefault="00572C76" w:rsidP="00572C76">
      <w:pPr>
        <w:jc w:val="both"/>
        <w:rPr>
          <w:lang w:val="fi-FI"/>
        </w:rPr>
      </w:pPr>
    </w:p>
    <w:p w14:paraId="336AA865" w14:textId="77777777" w:rsidR="00572C76" w:rsidRPr="00BC6339" w:rsidRDefault="00572C76" w:rsidP="00572C76">
      <w:pPr>
        <w:jc w:val="both"/>
        <w:rPr>
          <w:lang w:val="fi-FI"/>
        </w:rPr>
      </w:pPr>
      <w:r w:rsidRPr="00BC6339">
        <w:rPr>
          <w:lang w:val="fi-FI"/>
        </w:rPr>
        <w:t xml:space="preserve">Rannikkovesien kokonaiskuormitusmalli FICOS mallintaa fosforin ja typen leville käyttökelpoisten jakeiden sekä kokonaisravinteiden kulkeutumisen rannikolla, leväbiomassan kasvun ja klorofyllin. Mallijärjestelmä yhdistää </w:t>
      </w:r>
      <w:proofErr w:type="spellStart"/>
      <w:r w:rsidRPr="00BC6339">
        <w:rPr>
          <w:lang w:val="fi-FI"/>
        </w:rPr>
        <w:t>Vemala</w:t>
      </w:r>
      <w:proofErr w:type="spellEnd"/>
      <w:r w:rsidRPr="00BC6339">
        <w:rPr>
          <w:lang w:val="fi-FI"/>
        </w:rPr>
        <w:t xml:space="preserve">-mallin kuormitustiedot valuma-alueilta, pistekuormittajat, ilmakehälaskeuman ja sisäisen kuormituksen 3D-merimalliin ja leväbiomassan laskevaan ravinnekiertomalliin. </w:t>
      </w:r>
    </w:p>
    <w:p w14:paraId="1DCAF150" w14:textId="77777777" w:rsidR="00572C76" w:rsidRPr="00BC6339" w:rsidRDefault="00572C76" w:rsidP="00572C76">
      <w:pPr>
        <w:jc w:val="both"/>
        <w:rPr>
          <w:lang w:val="fi-FI"/>
        </w:rPr>
      </w:pPr>
    </w:p>
    <w:p w14:paraId="0D985841" w14:textId="77777777" w:rsidR="00572C76" w:rsidRPr="00BC6339" w:rsidRDefault="00572C76" w:rsidP="00572C76">
      <w:pPr>
        <w:jc w:val="both"/>
        <w:rPr>
          <w:lang w:val="fi-FI"/>
        </w:rPr>
      </w:pPr>
      <w:r w:rsidRPr="00BC6339">
        <w:rPr>
          <w:lang w:val="fi-FI"/>
        </w:rPr>
        <w:t xml:space="preserve">Mallijärjestelmä on saatavana koko Suomen rannikolle kolmena eri mallialueena: Suomenlahti, Saaristomeri ja Pohjanlahti. Selainkäyttöliittymän kautta voidaan tehdä kuormituspisteiden muutoksia ja verrata muutettua tilannetta perustilanteeseen. Mallissa ovat käytettävissä ovat vuosien 2006—2020 tiedot, joten kuormitusmuutosten vaikutuksia ja kulkeutumista rannikkovesimuodostumissa voidaan tarkastella useiden sääolosuhteiltaan erilaisten vuosien tiedoilla. Mallinnustuloksia tarjotaan käyttöliittymän kautta pitoisuuskarttoina ja aikasarjoina halutuista pisteistä. Aikasarjat voi myös tuoda jatkokäsittelyyn esimerkiksi taulukkolaskentaohjelmaan. </w:t>
      </w:r>
    </w:p>
    <w:p w14:paraId="287E6AB4" w14:textId="77777777" w:rsidR="00572C76" w:rsidRPr="00BC6339" w:rsidRDefault="00572C76" w:rsidP="00572C76">
      <w:pPr>
        <w:jc w:val="both"/>
        <w:rPr>
          <w:lang w:val="fi-FI"/>
        </w:rPr>
      </w:pPr>
    </w:p>
    <w:p w14:paraId="14D03640" w14:textId="77777777" w:rsidR="00572C76" w:rsidRPr="00BC6339" w:rsidRDefault="00572C76" w:rsidP="00572C76">
      <w:pPr>
        <w:jc w:val="both"/>
        <w:rPr>
          <w:lang w:val="fi-FI"/>
        </w:rPr>
      </w:pPr>
      <w:r w:rsidRPr="00BC6339">
        <w:rPr>
          <w:lang w:val="fi-FI"/>
        </w:rPr>
        <w:t>Mallin erottelukyky on tarkimmillaan noin 500 metriä Suomenlahden ja Saaristomeren alueilla ja noin 2 kilometriä Pohjanlahden alueella, joten kaikkia aivan rannikonläheisimpiä ja pienipiirteisimpiä alueita mallissa ei kuvata. Epävarmuutta mallinnustuloksiin voivat aiheuttaa epätäydelliset kuormitustiedot: pistekuormituksissa seurantatiedot ovat vuosiarvoja, mutta eivät useinkaan sisällä tarkempaa tietoa kuormitushetkistä tai ravinnejakeista. Ilmakehäkuormitusarvot puolestaan perustuvat HELCOMin raportteihin, joista tarjolla on ainoastaan typen vuosikuormitus ja fosfori on arvioitu muiden lähteiden perusteella. Kokonaiskuormitusmallissa oleva ravinnekiertomalli on hyvin yksinkertainen eikä sisällä esimerkiksi dynaamista sisäisen kuormituksen laskentaa vaan perustuu sisäisen kuormituksen määrän tilastolliseen arvioon mallialueella. Mallin reunaehdot perustuvat mitattuihin arvoihin, mutta niitä ei aina ole ajallisesti ja paikallisesti riittävästi nopeiden muutosten havainnoimiseksi.</w:t>
      </w:r>
    </w:p>
    <w:p w14:paraId="12BDEF96" w14:textId="77777777" w:rsidR="00572C76" w:rsidRPr="00BC6339" w:rsidRDefault="00572C76" w:rsidP="00572C76">
      <w:pPr>
        <w:jc w:val="both"/>
        <w:rPr>
          <w:lang w:val="fi-FI"/>
        </w:rPr>
      </w:pPr>
    </w:p>
    <w:p w14:paraId="5B6C7F2D" w14:textId="64861F1A" w:rsidR="00572C76" w:rsidRDefault="00572C76" w:rsidP="00572C76">
      <w:pPr>
        <w:jc w:val="both"/>
        <w:rPr>
          <w:lang w:val="fi-FI"/>
        </w:rPr>
      </w:pPr>
      <w:r w:rsidRPr="00BC6339">
        <w:rPr>
          <w:lang w:val="fi-FI"/>
        </w:rPr>
        <w:t>Yleisessä käytössä olevalla malliversiolla voidaan arvioida muutoksia rannikkovesissä menneiden vuosien (2006—2020) syötteiden perusteella. Esimerkiksi tulevaisuuden ilmastonmuutosskenaarioiden arviointi ei onnistu suoraan käyttöliittymästä, mutta on mahdollista rajoitetussa määrin muuttamalla mallia käsin Sykessä.</w:t>
      </w:r>
    </w:p>
    <w:p w14:paraId="08640788" w14:textId="0A908756" w:rsidR="00BC6339" w:rsidRDefault="00BC6339" w:rsidP="00572C76">
      <w:pPr>
        <w:jc w:val="both"/>
        <w:rPr>
          <w:lang w:val="fi-FI"/>
        </w:rPr>
      </w:pPr>
    </w:p>
    <w:p w14:paraId="1378550B" w14:textId="77777777" w:rsidR="00BC6339" w:rsidRDefault="00BC6339" w:rsidP="00BC6339">
      <w:pPr>
        <w:tabs>
          <w:tab w:val="left" w:pos="1304"/>
        </w:tabs>
      </w:pPr>
      <w:r w:rsidRPr="006B722F">
        <w:rPr>
          <w:noProof/>
        </w:rPr>
        <w:drawing>
          <wp:inline distT="0" distB="0" distL="0" distR="0" wp14:anchorId="1C651E85" wp14:editId="6E508ADD">
            <wp:extent cx="6120130" cy="2517775"/>
            <wp:effectExtent l="19050" t="19050" r="13970" b="15875"/>
            <wp:docPr id="11" name="Kuva 11">
              <a:extLst xmlns:a="http://schemas.openxmlformats.org/drawingml/2006/main">
                <a:ext uri="{FF2B5EF4-FFF2-40B4-BE49-F238E27FC236}">
                  <a16:creationId xmlns:a16="http://schemas.microsoft.com/office/drawing/2014/main" id="{5EAE6F1F-7525-9D22-961A-7CE170431E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a:extLst>
                        <a:ext uri="{FF2B5EF4-FFF2-40B4-BE49-F238E27FC236}">
                          <a16:creationId xmlns:a16="http://schemas.microsoft.com/office/drawing/2014/main" id="{5EAE6F1F-7525-9D22-961A-7CE170431E68}"/>
                        </a:ext>
                      </a:extLst>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20130" cy="2517775"/>
                    </a:xfrm>
                    <a:prstGeom prst="rect">
                      <a:avLst/>
                    </a:prstGeom>
                    <a:noFill/>
                    <a:ln w="6350">
                      <a:solidFill>
                        <a:schemeClr val="tx1"/>
                      </a:solidFill>
                      <a:miter lim="800000"/>
                      <a:headEnd/>
                      <a:tailEnd/>
                    </a:ln>
                  </pic:spPr>
                </pic:pic>
              </a:graphicData>
            </a:graphic>
          </wp:inline>
        </w:drawing>
      </w:r>
    </w:p>
    <w:p w14:paraId="0A633E99" w14:textId="77777777" w:rsidR="00BC6339" w:rsidRPr="00BC6339" w:rsidRDefault="00BC6339" w:rsidP="00BC6339">
      <w:pPr>
        <w:tabs>
          <w:tab w:val="left" w:pos="1304"/>
        </w:tabs>
        <w:rPr>
          <w:lang w:val="fi-FI"/>
        </w:rPr>
      </w:pPr>
      <w:r w:rsidRPr="00BC6339">
        <w:rPr>
          <w:lang w:val="fi-FI"/>
        </w:rPr>
        <w:t xml:space="preserve">Esimerkki: </w:t>
      </w:r>
      <w:proofErr w:type="spellStart"/>
      <w:r w:rsidRPr="00BC6339">
        <w:rPr>
          <w:lang w:val="fi-FI"/>
        </w:rPr>
        <w:t>FICOSin</w:t>
      </w:r>
      <w:proofErr w:type="spellEnd"/>
      <w:r w:rsidRPr="00BC6339">
        <w:rPr>
          <w:lang w:val="fi-FI"/>
        </w:rPr>
        <w:t xml:space="preserve"> käyttöliittymän avulla laskettu uuden pistekuormituksen leviäminen tietyllä ajanhetkellä.</w:t>
      </w:r>
    </w:p>
    <w:p w14:paraId="65A4A636" w14:textId="77777777" w:rsidR="00BC6339" w:rsidRPr="00BC6339" w:rsidRDefault="00BC6339" w:rsidP="00572C76">
      <w:pPr>
        <w:jc w:val="both"/>
        <w:rPr>
          <w:lang w:val="fi-FI"/>
        </w:rPr>
      </w:pPr>
    </w:p>
    <w:p w14:paraId="42E3F51D" w14:textId="3B764524" w:rsidR="0003290C" w:rsidRPr="00BC6339" w:rsidRDefault="0003290C" w:rsidP="0003290C">
      <w:pPr>
        <w:rPr>
          <w:lang w:val="fi-FI"/>
        </w:rPr>
      </w:pPr>
      <w:r w:rsidRPr="00BC6339">
        <w:rPr>
          <w:lang w:val="fi-FI"/>
        </w:rPr>
        <w:lastRenderedPageBreak/>
        <w:t xml:space="preserve">LIITE </w:t>
      </w:r>
      <w:r>
        <w:rPr>
          <w:lang w:val="fi-FI"/>
        </w:rPr>
        <w:t>7</w:t>
      </w:r>
      <w:r w:rsidRPr="00BC6339">
        <w:rPr>
          <w:lang w:val="fi-FI"/>
        </w:rPr>
        <w:t>.</w:t>
      </w:r>
    </w:p>
    <w:p w14:paraId="4F596FF2" w14:textId="77777777" w:rsidR="0003290C" w:rsidRDefault="0003290C" w:rsidP="25C14ACF">
      <w:pPr>
        <w:rPr>
          <w:lang w:val="fi-FI"/>
        </w:rPr>
      </w:pPr>
    </w:p>
    <w:p w14:paraId="2C9E0CA2" w14:textId="1A82D093" w:rsidR="386BBD48" w:rsidRDefault="386BBD48" w:rsidP="25C14ACF">
      <w:pPr>
        <w:rPr>
          <w:lang w:val="fi-FI"/>
        </w:rPr>
      </w:pPr>
      <w:r w:rsidRPr="25C14ACF">
        <w:rPr>
          <w:lang w:val="fi-FI"/>
        </w:rPr>
        <w:t xml:space="preserve">Edellisessä kemiallisen tilan luokittelussa laatunormin ylityksiä havaittiin seuraavilla aineilla, joista </w:t>
      </w:r>
      <w:proofErr w:type="spellStart"/>
      <w:r w:rsidRPr="25C14ACF">
        <w:rPr>
          <w:lang w:val="fi-FI"/>
        </w:rPr>
        <w:t>asteriksilla</w:t>
      </w:r>
      <w:proofErr w:type="spellEnd"/>
      <w:r w:rsidRPr="25C14ACF">
        <w:rPr>
          <w:lang w:val="fi-FI"/>
        </w:rPr>
        <w:t xml:space="preserve"> (*) merkityt on tunnistettu EU:ssa niin sanotuiksi </w:t>
      </w:r>
      <w:proofErr w:type="spellStart"/>
      <w:r w:rsidRPr="25C14ACF">
        <w:rPr>
          <w:lang w:val="fi-FI"/>
        </w:rPr>
        <w:t>ubikvitäärisiksi</w:t>
      </w:r>
      <w:proofErr w:type="spellEnd"/>
      <w:r w:rsidRPr="25C14ACF">
        <w:rPr>
          <w:lang w:val="fi-FI"/>
        </w:rPr>
        <w:t xml:space="preserve"> (UBI) aineiksi eli </w:t>
      </w:r>
      <w:r w:rsidRPr="25C14ACF">
        <w:rPr>
          <w:rFonts w:eastAsia="Gill Sans Std"/>
          <w:color w:val="231F20"/>
          <w:lang w:val="fi-FI"/>
        </w:rPr>
        <w:t xml:space="preserve">kaikkialla esiintyviksi, laajalle alkuperäisistä päästölähteistään levinneiksi aineiksi. </w:t>
      </w:r>
      <w:r w:rsidRPr="25C14ACF">
        <w:rPr>
          <w:lang w:val="fi-FI"/>
        </w:rPr>
        <w:t xml:space="preserve">Muiden kuin UBI-aineiden ympäristönlaatunormin ylityksiä on havaittu varsin vähän. </w:t>
      </w:r>
    </w:p>
    <w:p w14:paraId="05A3FF47" w14:textId="77777777" w:rsidR="25C14ACF" w:rsidRDefault="25C14ACF" w:rsidP="25C14ACF">
      <w:pPr>
        <w:rPr>
          <w:lang w:val="fi-FI"/>
        </w:rPr>
      </w:pPr>
    </w:p>
    <w:p w14:paraId="1A018DBC" w14:textId="689EA2CC" w:rsidR="386BBD48" w:rsidRDefault="386BBD48" w:rsidP="25C14ACF">
      <w:pPr>
        <w:pStyle w:val="Luettelokappale"/>
        <w:numPr>
          <w:ilvl w:val="0"/>
          <w:numId w:val="25"/>
        </w:numPr>
        <w:rPr>
          <w:lang w:val="fi-FI"/>
        </w:rPr>
      </w:pPr>
      <w:r w:rsidRPr="25C14ACF">
        <w:rPr>
          <w:lang w:val="fi-FI"/>
        </w:rPr>
        <w:t xml:space="preserve">bromatut </w:t>
      </w:r>
      <w:proofErr w:type="spellStart"/>
      <w:r w:rsidRPr="25C14ACF">
        <w:rPr>
          <w:lang w:val="fi-FI"/>
        </w:rPr>
        <w:t>difenyylieetterit</w:t>
      </w:r>
      <w:proofErr w:type="spellEnd"/>
      <w:r w:rsidRPr="25C14ACF">
        <w:rPr>
          <w:lang w:val="fi-FI"/>
        </w:rPr>
        <w:t xml:space="preserve"> (PBDE) *</w:t>
      </w:r>
    </w:p>
    <w:p w14:paraId="06614DB4" w14:textId="248E5C56" w:rsidR="386BBD48" w:rsidRDefault="386BBD48" w:rsidP="25C14ACF">
      <w:pPr>
        <w:pStyle w:val="Luettelokappale"/>
        <w:numPr>
          <w:ilvl w:val="0"/>
          <w:numId w:val="25"/>
        </w:numPr>
        <w:rPr>
          <w:lang w:val="fi-FI"/>
        </w:rPr>
      </w:pPr>
      <w:r w:rsidRPr="25C14ACF">
        <w:rPr>
          <w:lang w:val="fi-FI"/>
        </w:rPr>
        <w:t>elohopea (Hg) *</w:t>
      </w:r>
    </w:p>
    <w:p w14:paraId="09DD22BE" w14:textId="248E5C56" w:rsidR="386BBD48" w:rsidRDefault="386BBD48" w:rsidP="25C14ACF">
      <w:pPr>
        <w:pStyle w:val="Luettelokappale"/>
        <w:numPr>
          <w:ilvl w:val="0"/>
          <w:numId w:val="25"/>
        </w:numPr>
        <w:rPr>
          <w:lang w:val="fi-FI"/>
        </w:rPr>
      </w:pPr>
      <w:r w:rsidRPr="25C14ACF">
        <w:rPr>
          <w:lang w:val="fi-FI"/>
        </w:rPr>
        <w:t>kadmium (Cd)</w:t>
      </w:r>
    </w:p>
    <w:p w14:paraId="7F9BC5B7" w14:textId="248E5C56" w:rsidR="386BBD48" w:rsidRDefault="386BBD48" w:rsidP="25C14ACF">
      <w:pPr>
        <w:pStyle w:val="Luettelokappale"/>
        <w:numPr>
          <w:ilvl w:val="0"/>
          <w:numId w:val="25"/>
        </w:numPr>
        <w:rPr>
          <w:lang w:val="fi-FI"/>
        </w:rPr>
      </w:pPr>
      <w:r w:rsidRPr="25C14ACF">
        <w:rPr>
          <w:lang w:val="fi-FI"/>
        </w:rPr>
        <w:t>nikkeli (Ni)</w:t>
      </w:r>
    </w:p>
    <w:p w14:paraId="3A51E2CE" w14:textId="248E5C56" w:rsidR="386BBD48" w:rsidRDefault="386BBD48" w:rsidP="25C14ACF">
      <w:pPr>
        <w:pStyle w:val="Luettelokappale"/>
        <w:numPr>
          <w:ilvl w:val="0"/>
          <w:numId w:val="25"/>
        </w:numPr>
        <w:rPr>
          <w:lang w:val="fi-FI"/>
        </w:rPr>
      </w:pPr>
      <w:proofErr w:type="spellStart"/>
      <w:r w:rsidRPr="25C14ACF">
        <w:rPr>
          <w:lang w:val="fi-FI"/>
        </w:rPr>
        <w:t>perfluoro-oktaanisulfonihappo</w:t>
      </w:r>
      <w:proofErr w:type="spellEnd"/>
      <w:r w:rsidRPr="25C14ACF">
        <w:rPr>
          <w:lang w:val="fi-FI"/>
        </w:rPr>
        <w:t xml:space="preserve"> (PFOS) *</w:t>
      </w:r>
    </w:p>
    <w:p w14:paraId="5355DB4E" w14:textId="248E5C56" w:rsidR="386BBD48" w:rsidRDefault="386BBD48" w:rsidP="25C14ACF">
      <w:pPr>
        <w:pStyle w:val="Luettelokappale"/>
        <w:numPr>
          <w:ilvl w:val="0"/>
          <w:numId w:val="25"/>
        </w:numPr>
        <w:rPr>
          <w:lang w:val="fi-FI"/>
        </w:rPr>
      </w:pPr>
      <w:proofErr w:type="spellStart"/>
      <w:r w:rsidRPr="25C14ACF">
        <w:rPr>
          <w:lang w:val="fi-FI"/>
        </w:rPr>
        <w:t>tributyylitinat</w:t>
      </w:r>
      <w:proofErr w:type="spellEnd"/>
      <w:r w:rsidRPr="25C14ACF">
        <w:rPr>
          <w:lang w:val="fi-FI"/>
        </w:rPr>
        <w:t xml:space="preserve"> (TBT) *</w:t>
      </w:r>
    </w:p>
    <w:p w14:paraId="3A2F228C" w14:textId="3E57D699" w:rsidR="386BBD48" w:rsidRDefault="386BBD48" w:rsidP="25C14ACF">
      <w:pPr>
        <w:pStyle w:val="Luettelokappale"/>
        <w:numPr>
          <w:ilvl w:val="0"/>
          <w:numId w:val="25"/>
        </w:numPr>
        <w:rPr>
          <w:lang w:val="fi-FI"/>
        </w:rPr>
      </w:pPr>
      <w:proofErr w:type="spellStart"/>
      <w:r w:rsidRPr="25C14ACF">
        <w:rPr>
          <w:lang w:val="fi-FI"/>
        </w:rPr>
        <w:t>polyaromaattisten</w:t>
      </w:r>
      <w:proofErr w:type="spellEnd"/>
      <w:r w:rsidRPr="25C14ACF">
        <w:rPr>
          <w:lang w:val="fi-FI"/>
        </w:rPr>
        <w:t xml:space="preserve"> yhdisteiden (PAH) ryhmästä * ylityksiä havaittu bentso(b)</w:t>
      </w:r>
      <w:proofErr w:type="spellStart"/>
      <w:r w:rsidRPr="25C14ACF">
        <w:rPr>
          <w:lang w:val="fi-FI"/>
        </w:rPr>
        <w:t>fluoranteeni</w:t>
      </w:r>
      <w:proofErr w:type="spellEnd"/>
      <w:r w:rsidRPr="25C14ACF">
        <w:rPr>
          <w:lang w:val="fi-FI"/>
        </w:rPr>
        <w:t>, bentso(</w:t>
      </w:r>
      <w:proofErr w:type="spellStart"/>
      <w:r w:rsidRPr="25C14ACF">
        <w:rPr>
          <w:lang w:val="fi-FI"/>
        </w:rPr>
        <w:t>ghi</w:t>
      </w:r>
      <w:proofErr w:type="spellEnd"/>
      <w:r w:rsidRPr="25C14ACF">
        <w:rPr>
          <w:lang w:val="fi-FI"/>
        </w:rPr>
        <w:t>)</w:t>
      </w:r>
      <w:proofErr w:type="spellStart"/>
      <w:r w:rsidRPr="25C14ACF">
        <w:rPr>
          <w:lang w:val="fi-FI"/>
        </w:rPr>
        <w:t>peryleeni</w:t>
      </w:r>
      <w:proofErr w:type="spellEnd"/>
      <w:r w:rsidRPr="25C14ACF">
        <w:rPr>
          <w:lang w:val="fi-FI"/>
        </w:rPr>
        <w:t xml:space="preserve"> ja bentso(k)</w:t>
      </w:r>
      <w:proofErr w:type="spellStart"/>
      <w:r w:rsidRPr="25C14ACF">
        <w:rPr>
          <w:lang w:val="fi-FI"/>
        </w:rPr>
        <w:t>fluoranteeni</w:t>
      </w:r>
      <w:proofErr w:type="spellEnd"/>
    </w:p>
    <w:p w14:paraId="6EDDE105" w14:textId="334EF4B0" w:rsidR="386BBD48" w:rsidRDefault="386BBD48" w:rsidP="25C14ACF">
      <w:pPr>
        <w:pStyle w:val="Luettelokappale"/>
        <w:numPr>
          <w:ilvl w:val="0"/>
          <w:numId w:val="25"/>
        </w:numPr>
        <w:rPr>
          <w:lang w:val="fi-FI"/>
        </w:rPr>
      </w:pPr>
      <w:proofErr w:type="spellStart"/>
      <w:r w:rsidRPr="25C14ACF">
        <w:rPr>
          <w:lang w:val="fi-FI"/>
        </w:rPr>
        <w:t>fluoranteeni</w:t>
      </w:r>
      <w:proofErr w:type="spellEnd"/>
      <w:r w:rsidRPr="25C14ACF">
        <w:rPr>
          <w:lang w:val="fi-FI"/>
        </w:rPr>
        <w:t xml:space="preserve"> ja naftaleeni (nämä myös PAH-yhdisteitä, mutta niillä erilliset laatunormit)</w:t>
      </w:r>
    </w:p>
    <w:p w14:paraId="25F52435" w14:textId="77777777" w:rsidR="25C14ACF" w:rsidRDefault="25C14ACF" w:rsidP="25C14ACF">
      <w:pPr>
        <w:rPr>
          <w:lang w:val="fi-FI"/>
        </w:rPr>
      </w:pPr>
    </w:p>
    <w:p w14:paraId="2ACA912A" w14:textId="28C2FB0D" w:rsidR="386BBD48" w:rsidRDefault="386BBD48" w:rsidP="25C14ACF">
      <w:pPr>
        <w:rPr>
          <w:lang w:val="fi-FI"/>
        </w:rPr>
      </w:pPr>
      <w:r w:rsidRPr="25C14ACF">
        <w:rPr>
          <w:lang w:val="fi-FI"/>
        </w:rPr>
        <w:t xml:space="preserve">UBI-aineiden </w:t>
      </w:r>
      <w:r w:rsidRPr="25C14ACF">
        <w:rPr>
          <w:rFonts w:eastAsia="Gill Sans Std"/>
          <w:color w:val="231F20"/>
          <w:lang w:val="fi-FI"/>
        </w:rPr>
        <w:t>pitoisuuksiin EU:n jäsenmailla ei ole keinoja vaikuttaa kansallisin toimenpitein.</w:t>
      </w:r>
      <w:r w:rsidRPr="25C14ACF">
        <w:rPr>
          <w:lang w:val="fi-FI"/>
        </w:rPr>
        <w:t xml:space="preserve"> Muutokset laajalle levinneiden UBI-aineiden pitoisuuksissa vesiympäristössä ovat hitaita ja pitoisuuden väheneminen laatunormia pienemmäksi voi kestää pitkään päästöjen päättymisen jälkeenkin. </w:t>
      </w:r>
    </w:p>
    <w:p w14:paraId="430E84A5" w14:textId="77777777" w:rsidR="25C14ACF" w:rsidRDefault="25C14ACF" w:rsidP="25C14ACF">
      <w:pPr>
        <w:rPr>
          <w:lang w:val="fi-FI"/>
        </w:rPr>
      </w:pPr>
    </w:p>
    <w:p w14:paraId="03255140" w14:textId="61E1457B" w:rsidR="386BBD48" w:rsidRDefault="386BBD48" w:rsidP="25C14ACF">
      <w:pPr>
        <w:rPr>
          <w:lang w:val="fi-FI"/>
        </w:rPr>
      </w:pPr>
      <w:r w:rsidRPr="25C14ACF">
        <w:rPr>
          <w:lang w:val="fi-FI"/>
        </w:rPr>
        <w:t xml:space="preserve">Bromatut </w:t>
      </w:r>
      <w:proofErr w:type="spellStart"/>
      <w:r w:rsidRPr="25C14ACF">
        <w:rPr>
          <w:lang w:val="fi-FI"/>
        </w:rPr>
        <w:t>difenyylieetterit</w:t>
      </w:r>
      <w:proofErr w:type="spellEnd"/>
      <w:r w:rsidRPr="25C14ACF">
        <w:rPr>
          <w:lang w:val="fi-FI"/>
        </w:rPr>
        <w:t xml:space="preserve"> (PBDE, </w:t>
      </w:r>
      <w:proofErr w:type="spellStart"/>
      <w:r w:rsidRPr="25C14ACF">
        <w:rPr>
          <w:u w:val="single"/>
          <w:lang w:val="fi-FI"/>
        </w:rPr>
        <w:t>p</w:t>
      </w:r>
      <w:r w:rsidRPr="25C14ACF">
        <w:rPr>
          <w:lang w:val="fi-FI"/>
        </w:rPr>
        <w:t>oly</w:t>
      </w:r>
      <w:r w:rsidRPr="25C14ACF">
        <w:rPr>
          <w:u w:val="single"/>
          <w:lang w:val="fi-FI"/>
        </w:rPr>
        <w:t>b</w:t>
      </w:r>
      <w:r w:rsidRPr="25C14ACF">
        <w:rPr>
          <w:lang w:val="fi-FI"/>
        </w:rPr>
        <w:t>romatut</w:t>
      </w:r>
      <w:proofErr w:type="spellEnd"/>
      <w:r w:rsidRPr="25C14ACF">
        <w:rPr>
          <w:lang w:val="fi-FI"/>
        </w:rPr>
        <w:t xml:space="preserve"> </w:t>
      </w:r>
      <w:proofErr w:type="spellStart"/>
      <w:r w:rsidRPr="25C14ACF">
        <w:rPr>
          <w:u w:val="single"/>
          <w:lang w:val="fi-FI"/>
        </w:rPr>
        <w:t>d</w:t>
      </w:r>
      <w:r w:rsidRPr="25C14ACF">
        <w:rPr>
          <w:lang w:val="fi-FI"/>
        </w:rPr>
        <w:t>ifenyyli</w:t>
      </w:r>
      <w:r w:rsidRPr="25C14ACF">
        <w:rPr>
          <w:u w:val="single"/>
          <w:lang w:val="fi-FI"/>
        </w:rPr>
        <w:t>e</w:t>
      </w:r>
      <w:r w:rsidRPr="25C14ACF">
        <w:rPr>
          <w:lang w:val="fi-FI"/>
        </w:rPr>
        <w:t>etterit</w:t>
      </w:r>
      <w:proofErr w:type="spellEnd"/>
      <w:r w:rsidRPr="25C14ACF">
        <w:rPr>
          <w:lang w:val="fi-FI"/>
        </w:rPr>
        <w:t>)</w:t>
      </w:r>
    </w:p>
    <w:p w14:paraId="43D749B2" w14:textId="3495AE73" w:rsidR="386BBD48" w:rsidRDefault="386BBD48" w:rsidP="25C14ACF">
      <w:pPr>
        <w:rPr>
          <w:lang w:val="fi-FI"/>
        </w:rPr>
      </w:pPr>
      <w:proofErr w:type="spellStart"/>
      <w:r w:rsidRPr="25C14ACF">
        <w:rPr>
          <w:lang w:val="fi-FI"/>
        </w:rPr>
        <w:t>PBDE:n</w:t>
      </w:r>
      <w:proofErr w:type="spellEnd"/>
      <w:r w:rsidRPr="25C14ACF">
        <w:rPr>
          <w:lang w:val="fi-FI"/>
        </w:rPr>
        <w:t xml:space="preserve"> laatunormin (pitoisuus kalassa) on arvioitu ylittyvän kaikissa Suomen vesimuodostumissa. Aine on päätynyt vesiin pääosin kaukokulkeumana (paine: laskeuma), mutta pistekuormitus voi olla paikallisesti merkittävää esim. SER-jätteenkäsittelylaitosten tulipalojen yhteydessä. PBDE yhdisteitä ei saa enää käyttää, mutta aineilla käsiteltyjä esineitä on edelleen käytössä (esim. huonekalut). Koska PBDE-laskeuma vaikuttaa kaikissa vesimuodostumissa, sitä ei merkitä erikseen yksittäisen vesimuodostuman paineeksi, vaan tallennus tehdään keskitetysti. Muut päästölähteet tulee tallentaa vesimuodostumakohtaisesti.</w:t>
      </w:r>
    </w:p>
    <w:p w14:paraId="17576245" w14:textId="0BBC1E7E" w:rsidR="25C14ACF" w:rsidRDefault="25C14ACF" w:rsidP="25C14ACF">
      <w:pPr>
        <w:rPr>
          <w:lang w:val="fi-FI"/>
        </w:rPr>
      </w:pPr>
    </w:p>
    <w:p w14:paraId="37BC4B33" w14:textId="3457FB0D" w:rsidR="386BBD48" w:rsidRDefault="386BBD48" w:rsidP="25C14ACF">
      <w:pPr>
        <w:rPr>
          <w:lang w:val="fi-FI"/>
        </w:rPr>
      </w:pPr>
      <w:r w:rsidRPr="25C14ACF">
        <w:rPr>
          <w:lang w:val="fi-FI"/>
        </w:rPr>
        <w:t>Elohopea (Hg)</w:t>
      </w:r>
    </w:p>
    <w:p w14:paraId="253CF9EA" w14:textId="788AA56C" w:rsidR="386BBD48" w:rsidRDefault="386BBD48" w:rsidP="25C14ACF">
      <w:pPr>
        <w:rPr>
          <w:lang w:val="fi-FI"/>
        </w:rPr>
      </w:pPr>
      <w:r w:rsidRPr="25C14ACF">
        <w:rPr>
          <w:lang w:val="fi-FI"/>
        </w:rPr>
        <w:t xml:space="preserve">Suomessa raja-arvona on käytetty EU:n ympäristönlaatunormin ja kansallisesti arvioidun luonnollisen taustapitoisuuden summaa. Kalojen elohopeapitoisuus (Hg) on ylittänyt edellä mainitun luokittelussa käytetyn raja-arvon noin puolessa Suomen vesimuodostumia. Jos taustapitoisuutta ei huomioitaisi, ylittyisi normi kaikissa vesimuodostumissa. Kaukokulkeutuvan elohopean käyttöä on globaalisti rajoitettu </w:t>
      </w:r>
      <w:proofErr w:type="spellStart"/>
      <w:r w:rsidRPr="25C14ACF">
        <w:rPr>
          <w:lang w:val="fi-FI"/>
        </w:rPr>
        <w:t>Minamata</w:t>
      </w:r>
      <w:proofErr w:type="spellEnd"/>
      <w:r w:rsidRPr="25C14ACF">
        <w:rPr>
          <w:lang w:val="fi-FI"/>
        </w:rPr>
        <w:t>-sopimuksella, joka tuli voimaan 2017. Suomessa päästöjä ja käyttöä on rajoitettu jo paljon aiemmin ja EU:ssa on tarkka säätely elohopean käytöstä (https://environment.ec.europa.eu/topics/chemicals/mercury_en).</w:t>
      </w:r>
    </w:p>
    <w:p w14:paraId="13356347" w14:textId="715CD2C6" w:rsidR="25C14ACF" w:rsidRDefault="25C14ACF" w:rsidP="25C14ACF">
      <w:pPr>
        <w:rPr>
          <w:lang w:val="fi-FI"/>
        </w:rPr>
      </w:pPr>
    </w:p>
    <w:p w14:paraId="13A7A210" w14:textId="43AAEDD1" w:rsidR="386BBD48" w:rsidRDefault="386BBD48" w:rsidP="25C14ACF">
      <w:pPr>
        <w:rPr>
          <w:lang w:val="fi-FI"/>
        </w:rPr>
      </w:pPr>
      <w:r w:rsidRPr="25C14ACF">
        <w:rPr>
          <w:lang w:val="fi-FI"/>
        </w:rPr>
        <w:t xml:space="preserve">Yksittäisissä vesimuodostumissa saattaa vielä olla havaittavissa vuosikymmenten takaa peräisin olevaa teollisuuden pistekuormitusta tai elohopealla pilaantuneen maan aiheuttamaa kuormitusta. </w:t>
      </w:r>
    </w:p>
    <w:p w14:paraId="7FD0DF84" w14:textId="77777777" w:rsidR="25C14ACF" w:rsidRDefault="25C14ACF" w:rsidP="25C14ACF">
      <w:pPr>
        <w:rPr>
          <w:lang w:val="fi-FI"/>
        </w:rPr>
      </w:pPr>
    </w:p>
    <w:p w14:paraId="07BDDBD5" w14:textId="0592164A" w:rsidR="386BBD48" w:rsidRDefault="386BBD48" w:rsidP="25C14ACF">
      <w:pPr>
        <w:rPr>
          <w:lang w:val="fi-FI"/>
        </w:rPr>
      </w:pPr>
      <w:r w:rsidRPr="25C14ACF">
        <w:rPr>
          <w:lang w:val="fi-FI"/>
        </w:rPr>
        <w:t xml:space="preserve">Elohopeaa on suomalaisessa mineraalimaassa luonnostaan yleensä vähän ja valtaosa ympäristössä olevasta elohopeasta on tullut Suomeen laskeumana teollisen ajan aikana. Laskeumaa on tullut sekä suoraan vesistöihin että valuma-alueille, joista se on kulkeutunut pintavesiin. Nykyinen vuotuinen elohopealaskeuma on pieni verrattuna valuma-alueilla jo oleviin elohopeamääriin. Vesimuodostuman ja valuma-alueen olosuhteet vaikuttavat elohopean käyttäytymiseen ja ympäristökohtaloon. Elohopea esiintyy ympäristössä erilaisina epäorgaanisina ja orgaanisina yhdisteinä. Näistä metyylielohopea on erittäin myrkyllistä. Sen osuus esimerkiksi jokivesien elohopeasta on vain joitain prosentteja, kun taas kalojen elohopea on lähes pelkästään metyylielohopeaa. Elohopean </w:t>
      </w:r>
      <w:proofErr w:type="spellStart"/>
      <w:r w:rsidRPr="25C14ACF">
        <w:rPr>
          <w:lang w:val="fi-FI"/>
        </w:rPr>
        <w:t>nettometyloitumisella</w:t>
      </w:r>
      <w:proofErr w:type="spellEnd"/>
      <w:r w:rsidRPr="25C14ACF">
        <w:rPr>
          <w:lang w:val="fi-FI"/>
        </w:rPr>
        <w:t xml:space="preserve"> on suuri merkitys elohopean haitallisuuteen. </w:t>
      </w:r>
    </w:p>
    <w:p w14:paraId="32D8657D" w14:textId="77777777" w:rsidR="25C14ACF" w:rsidRDefault="25C14ACF" w:rsidP="25C14ACF">
      <w:pPr>
        <w:rPr>
          <w:lang w:val="fi-FI"/>
        </w:rPr>
      </w:pPr>
    </w:p>
    <w:p w14:paraId="2B2D08C4" w14:textId="10C6E3BD" w:rsidR="386BBD48" w:rsidRDefault="386BBD48" w:rsidP="25C14ACF">
      <w:pPr>
        <w:rPr>
          <w:lang w:val="fi-FI"/>
        </w:rPr>
      </w:pPr>
      <w:r w:rsidRPr="25C14ACF">
        <w:rPr>
          <w:lang w:val="fi-FI"/>
        </w:rPr>
        <w:lastRenderedPageBreak/>
        <w:t xml:space="preserve">Valuma-alueen laaja-alaiset ojitukset voivat lisätä kulkeutumista maa-alueilta vesiin ja avohakkuut ja muut pohjaveden pintaan vaikuttavat toimet voivat vaikuttaa elohopean </w:t>
      </w:r>
      <w:proofErr w:type="spellStart"/>
      <w:r w:rsidRPr="25C14ACF">
        <w:rPr>
          <w:lang w:val="fi-FI"/>
        </w:rPr>
        <w:t>nettometyloitumiseen</w:t>
      </w:r>
      <w:proofErr w:type="spellEnd"/>
      <w:r w:rsidRPr="25C14ACF">
        <w:rPr>
          <w:lang w:val="fi-FI"/>
        </w:rPr>
        <w:t xml:space="preserve"> valuma-alueella. Edelleenkään ei ole tarpeeksi tietoa ja ymmärrystä, jotta voitaisiin tarkasti määrittää, milloin tällaisten toimien vaikutukset ovat merkittäviä. </w:t>
      </w:r>
    </w:p>
    <w:p w14:paraId="0D612B70" w14:textId="77777777" w:rsidR="25C14ACF" w:rsidRDefault="25C14ACF" w:rsidP="25C14ACF">
      <w:pPr>
        <w:rPr>
          <w:lang w:val="fi-FI"/>
        </w:rPr>
      </w:pPr>
    </w:p>
    <w:p w14:paraId="5005EB64" w14:textId="77777777" w:rsidR="386BBD48" w:rsidRDefault="386BBD48" w:rsidP="25C14ACF">
      <w:pPr>
        <w:rPr>
          <w:lang w:val="fi-FI"/>
        </w:rPr>
      </w:pPr>
      <w:r w:rsidRPr="25C14ACF">
        <w:rPr>
          <w:lang w:val="fi-FI"/>
        </w:rPr>
        <w:t xml:space="preserve">Tekojärvien alle jääneestä maasta vapautuu vesiympäristöön elohopeaa ja uusien tekojärvien kalojen elohopeapitoisuudet ovat usein korkeita. Tilanne kuitenkin tasaantuu aikaa myöten ja vanhojen tekojärvien kalaelohopeapitoisuudet ovat pienentyneet. Tämä todennäköisesti selittyy sillä, että elohopeaa on kulkeutunut vesimuodostumasta alapuolisiin vesimuodostumiin ja toisaalta sillä, että metyylielohopea on muuntunut muihin muotoihin. </w:t>
      </w:r>
    </w:p>
    <w:p w14:paraId="3FF9C394" w14:textId="7D13E1F4" w:rsidR="25C14ACF" w:rsidRDefault="25C14ACF" w:rsidP="25C14ACF">
      <w:pPr>
        <w:rPr>
          <w:lang w:val="fi-FI"/>
        </w:rPr>
      </w:pPr>
    </w:p>
    <w:p w14:paraId="0434689D" w14:textId="5040727D" w:rsidR="386BBD48" w:rsidRDefault="386BBD48" w:rsidP="25C14ACF">
      <w:pPr>
        <w:rPr>
          <w:lang w:val="fi-FI"/>
        </w:rPr>
      </w:pPr>
      <w:r w:rsidRPr="25C14ACF">
        <w:rPr>
          <w:lang w:val="fi-FI"/>
        </w:rPr>
        <w:t xml:space="preserve">Kadmium ja nikkeli </w:t>
      </w:r>
    </w:p>
    <w:p w14:paraId="5614CD1C" w14:textId="78F6BF76" w:rsidR="386BBD48" w:rsidRDefault="386BBD48" w:rsidP="25C14ACF">
      <w:pPr>
        <w:rPr>
          <w:lang w:val="fi-FI"/>
        </w:rPr>
      </w:pPr>
      <w:r w:rsidRPr="25C14ACF">
        <w:rPr>
          <w:lang w:val="fi-FI"/>
        </w:rPr>
        <w:t>Kadmiumin ja nikkelin laatunormiylityksiä on ollut happamien sulfaattimaiden huuhtoumien vaikutuspiirissä ja kaivosten kuormittamissa vesissä. Happamien sulfaattimaiden metallihuuhtoumiin ihmistoiminta vaikuttaa välillisesti maankäytön kautta. Metallikuormitus on yleensä merkittävää, jos vesissä havaitaan happamuuspulsseja, sillä happamien sulfaattimaiden metallipäästöt eivät johdu poikkeuksellisen korkeista maaperän metallipitoisuuksista vaan siitä, miten metallit maaperästä huuhtoutuvat. Maan kuivatus lisää riskiä happamiin valumavesiin ja korkeisiin metallipitoisuuksiin. Metsätaloudessa ojasyvyyden pienentäminen ja peltoviljelyssä säätösalaojitus yhdistettynä lisäveden pumppaukseen (</w:t>
      </w:r>
      <w:proofErr w:type="spellStart"/>
      <w:r w:rsidRPr="25C14ACF">
        <w:rPr>
          <w:lang w:val="fi-FI"/>
        </w:rPr>
        <w:t>altakastelu</w:t>
      </w:r>
      <w:proofErr w:type="spellEnd"/>
      <w:r w:rsidRPr="25C14ACF">
        <w:rPr>
          <w:lang w:val="fi-FI"/>
        </w:rPr>
        <w:t>) nostavat pohjavedenpinnan korkeutta ja siten estää sulfidien hapettumista kasvukauden aikana.</w:t>
      </w:r>
    </w:p>
    <w:p w14:paraId="19A96C8C" w14:textId="46177725" w:rsidR="25C14ACF" w:rsidRDefault="25C14ACF" w:rsidP="25C14ACF">
      <w:pPr>
        <w:rPr>
          <w:lang w:val="fi-FI"/>
        </w:rPr>
      </w:pPr>
    </w:p>
    <w:p w14:paraId="06DCA964" w14:textId="77777777" w:rsidR="386BBD48" w:rsidRDefault="386BBD48" w:rsidP="25C14ACF">
      <w:pPr>
        <w:rPr>
          <w:lang w:val="fi-FI"/>
        </w:rPr>
      </w:pPr>
      <w:proofErr w:type="spellStart"/>
      <w:r w:rsidRPr="25C14ACF">
        <w:rPr>
          <w:lang w:val="fi-FI"/>
        </w:rPr>
        <w:t>Tributyylitinat</w:t>
      </w:r>
      <w:proofErr w:type="spellEnd"/>
      <w:r w:rsidRPr="25C14ACF">
        <w:rPr>
          <w:lang w:val="fi-FI"/>
        </w:rPr>
        <w:t xml:space="preserve"> (TBT) </w:t>
      </w:r>
    </w:p>
    <w:p w14:paraId="2D144D6C" w14:textId="2844B7E7" w:rsidR="386BBD48" w:rsidRDefault="386BBD48" w:rsidP="25C14ACF">
      <w:pPr>
        <w:rPr>
          <w:lang w:val="fi-FI"/>
        </w:rPr>
      </w:pPr>
      <w:proofErr w:type="spellStart"/>
      <w:r w:rsidRPr="25C14ACF">
        <w:rPr>
          <w:lang w:val="fi-FI"/>
        </w:rPr>
        <w:t>TBT:n</w:t>
      </w:r>
      <w:proofErr w:type="spellEnd"/>
      <w:r w:rsidRPr="25C14ACF">
        <w:rPr>
          <w:lang w:val="fi-FI"/>
        </w:rPr>
        <w:t xml:space="preserve"> käyttö teollisuuden limantorjunta-aineena päättyi Suomessa 1990-luvulla. Aineita on todennäköisesti edelleen alapuolisten alueiden sedimentissä, sillä TBT hajoaa hitaasti. Toisaalta, mikäli sedimenttiä ei häiritä, pitoisuudet vedessä ovat harvoin enää haitallisella tasolla. </w:t>
      </w:r>
      <w:proofErr w:type="spellStart"/>
      <w:r w:rsidRPr="25C14ACF">
        <w:rPr>
          <w:lang w:val="fi-FI"/>
        </w:rPr>
        <w:t>TBT:n</w:t>
      </w:r>
      <w:proofErr w:type="spellEnd"/>
      <w:r w:rsidRPr="25C14ACF">
        <w:rPr>
          <w:lang w:val="fi-FI"/>
        </w:rPr>
        <w:t xml:space="preserve"> käyttöä </w:t>
      </w:r>
      <w:proofErr w:type="spellStart"/>
      <w:r w:rsidRPr="25C14ACF">
        <w:rPr>
          <w:lang w:val="fi-FI"/>
        </w:rPr>
        <w:t>antifouling</w:t>
      </w:r>
      <w:proofErr w:type="spellEnd"/>
      <w:r w:rsidRPr="25C14ACF">
        <w:rPr>
          <w:lang w:val="fi-FI"/>
        </w:rPr>
        <w:t xml:space="preserve">-aineena laivojen ja veneiden pohjamaaleissa rajoitettiin ensin kansallisesti ja EU:ssa se kiellettiin 2003. Laivojen pohjista on kuitenkin liuennut </w:t>
      </w:r>
      <w:proofErr w:type="spellStart"/>
      <w:r w:rsidRPr="25C14ACF">
        <w:rPr>
          <w:lang w:val="fi-FI"/>
        </w:rPr>
        <w:t>TBT:tä</w:t>
      </w:r>
      <w:proofErr w:type="spellEnd"/>
      <w:r w:rsidRPr="25C14ACF">
        <w:rPr>
          <w:lang w:val="fi-FI"/>
        </w:rPr>
        <w:t xml:space="preserve"> erityisesti satama-alueille ja vilkkaasti liikennöidyille väylille pitkään sen jälkeenkin – ja mahdollisesti hyvin pieniä määriä edelleen. TBT sitoutuu vahvasti sedimenttiin ja sedimentoitumisen seurauksena kaikkein korkeimmat pitoisuudet ovat jääneet tuoreemman sedimentin alle. Eräissä tapauksessa sedimenttejä on myös stabiloitu (esim. Vuosaaren satama), jotta pohjasedimenteissä jo olevat aineet eivät siirtyisi veteen. </w:t>
      </w:r>
      <w:proofErr w:type="spellStart"/>
      <w:r w:rsidRPr="25C14ACF">
        <w:rPr>
          <w:lang w:val="fi-FI"/>
        </w:rPr>
        <w:t>TBT:n</w:t>
      </w:r>
      <w:proofErr w:type="spellEnd"/>
      <w:r w:rsidRPr="25C14ACF">
        <w:rPr>
          <w:lang w:val="fi-FI"/>
        </w:rPr>
        <w:t xml:space="preserve"> siirtymistä sedimentistä veteen voidaan ehkäistä myös välttämällä ruoppausta ja muuta sedimenttiä häiritsevää toimintaa.</w:t>
      </w:r>
    </w:p>
    <w:p w14:paraId="1DCEF158" w14:textId="4B1B89C4" w:rsidR="25C14ACF" w:rsidRDefault="25C14ACF" w:rsidP="25C14ACF">
      <w:pPr>
        <w:rPr>
          <w:lang w:val="fi-FI"/>
        </w:rPr>
      </w:pPr>
    </w:p>
    <w:p w14:paraId="3C291248" w14:textId="362A0751" w:rsidR="386BBD48" w:rsidRDefault="386BBD48" w:rsidP="25C14ACF">
      <w:pPr>
        <w:rPr>
          <w:lang w:val="fi-FI"/>
        </w:rPr>
      </w:pPr>
      <w:proofErr w:type="spellStart"/>
      <w:r w:rsidRPr="25C14ACF">
        <w:rPr>
          <w:lang w:val="fi-FI"/>
        </w:rPr>
        <w:t>Perfluoro-oktaanisulfonihappo</w:t>
      </w:r>
      <w:proofErr w:type="spellEnd"/>
      <w:r w:rsidRPr="25C14ACF">
        <w:rPr>
          <w:lang w:val="fi-FI"/>
        </w:rPr>
        <w:t xml:space="preserve"> (PFOS)</w:t>
      </w:r>
    </w:p>
    <w:p w14:paraId="6F3DA2E9" w14:textId="5260681D" w:rsidR="386BBD48" w:rsidRDefault="386BBD48" w:rsidP="25C14ACF">
      <w:pPr>
        <w:rPr>
          <w:lang w:val="fi-FI"/>
        </w:rPr>
      </w:pPr>
      <w:proofErr w:type="spellStart"/>
      <w:r w:rsidRPr="25C14ACF">
        <w:rPr>
          <w:lang w:val="fi-FI"/>
        </w:rPr>
        <w:t>Perfluoro-oktaanisulfonihapon</w:t>
      </w:r>
      <w:proofErr w:type="spellEnd"/>
      <w:r w:rsidRPr="25C14ACF">
        <w:rPr>
          <w:lang w:val="fi-FI"/>
        </w:rPr>
        <w:t xml:space="preserve"> (PFOS) ympäristönlaatunormi tuli voimaan 2018 ja edellisessä luokittelussa tunnistettiin muutamia vesimuodostumia, joissa laatunormi ylittyi ja lisäksi satoja vesimuodostumia, joiden luokitteluun tarvitaan lisää pitoisuustietoa. </w:t>
      </w:r>
      <w:proofErr w:type="spellStart"/>
      <w:r w:rsidRPr="25C14ACF">
        <w:rPr>
          <w:lang w:val="fi-FI"/>
        </w:rPr>
        <w:t>PFOS:n</w:t>
      </w:r>
      <w:proofErr w:type="spellEnd"/>
      <w:r w:rsidRPr="25C14ACF">
        <w:rPr>
          <w:lang w:val="fi-FI"/>
        </w:rPr>
        <w:t xml:space="preserve"> lähes kaikki käyttötarkoitukset ovat jo kiellettyjä. Viimeisiä sallittuja käyttöjä on ollut </w:t>
      </w:r>
      <w:proofErr w:type="spellStart"/>
      <w:r w:rsidRPr="25C14ACF">
        <w:rPr>
          <w:lang w:val="fi-FI"/>
        </w:rPr>
        <w:t>kovakromaamoilla</w:t>
      </w:r>
      <w:proofErr w:type="spellEnd"/>
      <w:r w:rsidRPr="25C14ACF">
        <w:rPr>
          <w:lang w:val="fi-FI"/>
        </w:rPr>
        <w:t xml:space="preserve"> ja lentokentillä lentokoneiden jäätymistä estävissä käsittelyissä. Lentokenttien laskuojat ovat todennäköisiä PFOS-lähteitä myös aiemman sammutusvaahtokäytön takia. Muutkin sammutusvaahtojen käyttöalueet, erityisesti suurpalojen paikat mutta myös paloharjoitusalueet, ovat alapuolisen vesimuodostuman kannalta merkittäviä PFOS-päästölähteitä. Koska PFOS hajoaa erittäin hitaasti, esiintyy sitä ympäristössä vielä pitkään. Nykyiset PFOS-ylitykset johtunevat pääosin huuhtoumista pilaantuneilta maa-alueilta, jotka ovat saastuneet </w:t>
      </w:r>
      <w:proofErr w:type="spellStart"/>
      <w:r w:rsidRPr="25C14ACF">
        <w:rPr>
          <w:lang w:val="fi-FI"/>
        </w:rPr>
        <w:t>PFOSia</w:t>
      </w:r>
      <w:proofErr w:type="spellEnd"/>
      <w:r w:rsidRPr="25C14ACF">
        <w:rPr>
          <w:lang w:val="fi-FI"/>
        </w:rPr>
        <w:t xml:space="preserve"> sisältävän sammutusvaahdon käytöstä. Pienempi osa kuormituksesta on peräisin laskeumasta ja osa yhdyskuntajätevesipuhdistamojen päästöistä. </w:t>
      </w:r>
    </w:p>
    <w:p w14:paraId="0184867D" w14:textId="362A0751" w:rsidR="25C14ACF" w:rsidRDefault="25C14ACF" w:rsidP="25C14ACF">
      <w:pPr>
        <w:rPr>
          <w:lang w:val="fi-FI"/>
        </w:rPr>
      </w:pPr>
    </w:p>
    <w:p w14:paraId="0008E452" w14:textId="7F58F3B0" w:rsidR="386BBD48" w:rsidRDefault="386BBD48" w:rsidP="25C14ACF">
      <w:pPr>
        <w:rPr>
          <w:lang w:val="fi-FI"/>
        </w:rPr>
      </w:pPr>
      <w:r w:rsidRPr="25C14ACF">
        <w:rPr>
          <w:lang w:val="fi-FI"/>
        </w:rPr>
        <w:t>PAH-yhdisteet</w:t>
      </w:r>
    </w:p>
    <w:p w14:paraId="16B55CA8" w14:textId="16410DFE" w:rsidR="386BBD48" w:rsidRDefault="386BBD48" w:rsidP="25C14ACF">
      <w:pPr>
        <w:rPr>
          <w:lang w:val="fi-FI"/>
        </w:rPr>
      </w:pPr>
      <w:r w:rsidRPr="25C14ACF">
        <w:rPr>
          <w:lang w:val="fi-FI"/>
        </w:rPr>
        <w:t xml:space="preserve">Yksittäisissä tapauksissa </w:t>
      </w:r>
      <w:proofErr w:type="spellStart"/>
      <w:r w:rsidRPr="25C14ACF">
        <w:rPr>
          <w:lang w:val="fi-FI"/>
        </w:rPr>
        <w:t>fluoranteenia</w:t>
      </w:r>
      <w:proofErr w:type="spellEnd"/>
      <w:r w:rsidRPr="25C14ACF">
        <w:rPr>
          <w:lang w:val="fi-FI"/>
        </w:rPr>
        <w:t xml:space="preserve">, naftaleenia ja </w:t>
      </w:r>
      <w:proofErr w:type="spellStart"/>
      <w:r w:rsidRPr="25C14ACF">
        <w:rPr>
          <w:lang w:val="fi-FI"/>
        </w:rPr>
        <w:t>polyaromaattisten</w:t>
      </w:r>
      <w:proofErr w:type="spellEnd"/>
      <w:r w:rsidRPr="25C14ACF">
        <w:rPr>
          <w:lang w:val="fi-FI"/>
        </w:rPr>
        <w:t xml:space="preserve"> yhdisteiden (PAH) ryhmästä bentso(b)</w:t>
      </w:r>
      <w:proofErr w:type="spellStart"/>
      <w:r w:rsidRPr="25C14ACF">
        <w:rPr>
          <w:lang w:val="fi-FI"/>
        </w:rPr>
        <w:t>fluoranteenia</w:t>
      </w:r>
      <w:proofErr w:type="spellEnd"/>
      <w:r w:rsidRPr="25C14ACF">
        <w:rPr>
          <w:lang w:val="fi-FI"/>
        </w:rPr>
        <w:t>, bentso(</w:t>
      </w:r>
      <w:proofErr w:type="spellStart"/>
      <w:r w:rsidRPr="25C14ACF">
        <w:rPr>
          <w:lang w:val="fi-FI"/>
        </w:rPr>
        <w:t>ghi</w:t>
      </w:r>
      <w:proofErr w:type="spellEnd"/>
      <w:r w:rsidRPr="25C14ACF">
        <w:rPr>
          <w:lang w:val="fi-FI"/>
        </w:rPr>
        <w:t>)</w:t>
      </w:r>
      <w:proofErr w:type="spellStart"/>
      <w:r w:rsidRPr="25C14ACF">
        <w:rPr>
          <w:lang w:val="fi-FI"/>
        </w:rPr>
        <w:t>peryleenia</w:t>
      </w:r>
      <w:proofErr w:type="spellEnd"/>
      <w:r w:rsidRPr="25C14ACF">
        <w:rPr>
          <w:lang w:val="fi-FI"/>
        </w:rPr>
        <w:t xml:space="preserve"> ja bentso(k)</w:t>
      </w:r>
      <w:proofErr w:type="spellStart"/>
      <w:r w:rsidRPr="25C14ACF">
        <w:rPr>
          <w:lang w:val="fi-FI"/>
        </w:rPr>
        <w:t>fluoranteenia</w:t>
      </w:r>
      <w:proofErr w:type="spellEnd"/>
      <w:r w:rsidRPr="25C14ACF">
        <w:rPr>
          <w:lang w:val="fi-FI"/>
        </w:rPr>
        <w:t xml:space="preserve"> on havaittu vesistä laatunormit ylittävinä pitoisuuksina. Osassa näistä vesimuodostumista on syynä ollut pilaantuneesta </w:t>
      </w:r>
      <w:r w:rsidRPr="25C14ACF">
        <w:rPr>
          <w:lang w:val="fi-FI"/>
        </w:rPr>
        <w:lastRenderedPageBreak/>
        <w:t>maaperästä lähtenyt kuormitus. Osassa vesimuodostumia syy on jäänyt toistaiseksi tuntemattomaksi. Moottoritien rakennustyömaan tunnelin rakentamisvaiheessa havaittiin kohonneita pitoisuuksia eräässä vesimuodostumassa. Seuranta ja tarkkailut ovat olleet varsin suppeita. Selvää on kuitenkin, että kaukokulkeumana tullut laskeuma ei ole näiden aineiden kohdalla Suomessa laatunormin ylityksen syynä, vaikka osalla näistä aineista onkin UBI-status.</w:t>
      </w:r>
    </w:p>
    <w:p w14:paraId="37064BF7" w14:textId="77777777" w:rsidR="25C14ACF" w:rsidRDefault="25C14ACF" w:rsidP="25C14ACF">
      <w:pPr>
        <w:rPr>
          <w:lang w:val="fi-FI"/>
        </w:rPr>
      </w:pPr>
    </w:p>
    <w:p w14:paraId="4AAA7D70" w14:textId="15F97783" w:rsidR="00BC6339" w:rsidRPr="00BC6339" w:rsidRDefault="00BC6339" w:rsidP="00572C76">
      <w:pPr>
        <w:jc w:val="both"/>
        <w:rPr>
          <w:lang w:val="fi-FI"/>
        </w:rPr>
      </w:pPr>
    </w:p>
    <w:sectPr w:rsidR="00BC6339" w:rsidRPr="00BC6339" w:rsidSect="00553A77">
      <w:pgSz w:w="11907" w:h="16840" w:code="9"/>
      <w:pgMar w:top="567" w:right="1134" w:bottom="567"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4FD24E" w14:textId="77777777" w:rsidR="00A76EBA" w:rsidRDefault="00A76EBA">
      <w:r>
        <w:separator/>
      </w:r>
    </w:p>
  </w:endnote>
  <w:endnote w:type="continuationSeparator" w:id="0">
    <w:p w14:paraId="3FD8A9EF" w14:textId="77777777" w:rsidR="00A76EBA" w:rsidRDefault="00A76EBA">
      <w:r>
        <w:continuationSeparator/>
      </w:r>
    </w:p>
  </w:endnote>
  <w:endnote w:type="continuationNotice" w:id="1">
    <w:p w14:paraId="62CF1478" w14:textId="77777777" w:rsidR="00A76EBA" w:rsidRDefault="00A76EB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Gill Sans Std">
    <w:altName w:val="Arial"/>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1FCD6" w14:textId="77777777" w:rsidR="00DF21F9" w:rsidRDefault="00DF21F9">
    <w:pPr>
      <w:pStyle w:val="Alatunniste"/>
      <w:jc w:val="center"/>
    </w:pPr>
  </w:p>
  <w:p w14:paraId="3F2D9A33" w14:textId="318D1533" w:rsidR="00DF21F9" w:rsidRDefault="00DF21F9">
    <w:pPr>
      <w:pStyle w:val="Alatunniste"/>
      <w:jc w:val="center"/>
    </w:pPr>
    <w:r>
      <w:rPr>
        <w:color w:val="2B579A"/>
        <w:shd w:val="clear" w:color="auto" w:fill="E6E6E6"/>
      </w:rPr>
      <w:fldChar w:fldCharType="begin"/>
    </w:r>
    <w:r>
      <w:instrText>PAGE   \* MERGEFORMAT</w:instrText>
    </w:r>
    <w:r>
      <w:rPr>
        <w:color w:val="2B579A"/>
        <w:shd w:val="clear" w:color="auto" w:fill="E6E6E6"/>
      </w:rPr>
      <w:fldChar w:fldCharType="separate"/>
    </w:r>
    <w:r w:rsidR="00DC380F" w:rsidRPr="00DC380F">
      <w:rPr>
        <w:noProof/>
        <w:lang w:val="fi-FI"/>
      </w:rPr>
      <w:t>1</w:t>
    </w:r>
    <w:r>
      <w:rPr>
        <w:color w:val="2B579A"/>
        <w:shd w:val="clear" w:color="auto" w:fill="E6E6E6"/>
      </w:rPr>
      <w:fldChar w:fldCharType="end"/>
    </w:r>
  </w:p>
  <w:p w14:paraId="53816520" w14:textId="77777777" w:rsidR="00DF21F9" w:rsidRDefault="00DF21F9">
    <w:pPr>
      <w:pStyle w:val="Alatunnist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0DDFF" w14:textId="77777777" w:rsidR="00DF21F9" w:rsidRDefault="00DF21F9">
    <w:pPr>
      <w:pStyle w:val="Alatunniste"/>
      <w:jc w:val="center"/>
    </w:pPr>
  </w:p>
  <w:p w14:paraId="37F7DA3F" w14:textId="13B5F7D4" w:rsidR="00DF21F9" w:rsidRDefault="00DF21F9">
    <w:pPr>
      <w:pStyle w:val="Alatunniste"/>
      <w:jc w:val="center"/>
    </w:pPr>
    <w:r>
      <w:rPr>
        <w:color w:val="2B579A"/>
        <w:shd w:val="clear" w:color="auto" w:fill="E6E6E6"/>
      </w:rPr>
      <w:fldChar w:fldCharType="begin"/>
    </w:r>
    <w:r>
      <w:instrText>PAGE   \* MERGEFORMAT</w:instrText>
    </w:r>
    <w:r>
      <w:rPr>
        <w:color w:val="2B579A"/>
        <w:shd w:val="clear" w:color="auto" w:fill="E6E6E6"/>
      </w:rPr>
      <w:fldChar w:fldCharType="separate"/>
    </w:r>
    <w:r w:rsidR="00DC380F" w:rsidRPr="00DC380F">
      <w:rPr>
        <w:noProof/>
        <w:lang w:val="fi-FI"/>
      </w:rPr>
      <w:t>1</w:t>
    </w:r>
    <w:r>
      <w:rPr>
        <w:color w:val="2B579A"/>
        <w:shd w:val="clear" w:color="auto" w:fill="E6E6E6"/>
      </w:rPr>
      <w:fldChar w:fldCharType="end"/>
    </w:r>
  </w:p>
  <w:p w14:paraId="164B4EC9" w14:textId="77777777" w:rsidR="00DF21F9" w:rsidRDefault="00DF21F9">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100715" w14:textId="77777777" w:rsidR="00A76EBA" w:rsidRDefault="00A76EBA">
      <w:r>
        <w:separator/>
      </w:r>
    </w:p>
  </w:footnote>
  <w:footnote w:type="continuationSeparator" w:id="0">
    <w:p w14:paraId="081C0B34" w14:textId="77777777" w:rsidR="00A76EBA" w:rsidRDefault="00A76EBA">
      <w:r>
        <w:continuationSeparator/>
      </w:r>
    </w:p>
  </w:footnote>
  <w:footnote w:type="continuationNotice" w:id="1">
    <w:p w14:paraId="447E0425" w14:textId="77777777" w:rsidR="00A76EBA" w:rsidRDefault="00A76EB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C2BE3" w14:textId="77777777" w:rsidR="00DF21F9" w:rsidRDefault="00DF21F9" w:rsidP="00C5116A">
    <w:pPr>
      <w:pStyle w:val="Yltunniste"/>
      <w:framePr w:wrap="around" w:vAnchor="text" w:hAnchor="margin" w:xAlign="center" w:y="1"/>
      <w:rPr>
        <w:rStyle w:val="Sivunumero"/>
      </w:rPr>
    </w:pPr>
    <w:r>
      <w:rPr>
        <w:rStyle w:val="Sivunumero"/>
      </w:rPr>
      <w:fldChar w:fldCharType="begin"/>
    </w:r>
    <w:r>
      <w:rPr>
        <w:rStyle w:val="Sivunumero"/>
      </w:rPr>
      <w:instrText xml:space="preserve">PAGE  </w:instrText>
    </w:r>
    <w:r>
      <w:rPr>
        <w:rStyle w:val="Sivunumero"/>
      </w:rPr>
      <w:fldChar w:fldCharType="separate"/>
    </w:r>
    <w:r>
      <w:rPr>
        <w:rStyle w:val="Sivunumero"/>
        <w:noProof/>
      </w:rPr>
      <w:t>2</w:t>
    </w:r>
    <w:r>
      <w:rPr>
        <w:rStyle w:val="Sivunumero"/>
      </w:rPr>
      <w:fldChar w:fldCharType="end"/>
    </w:r>
  </w:p>
  <w:p w14:paraId="11FCA53E" w14:textId="77777777" w:rsidR="00DF21F9" w:rsidRDefault="00DF21F9">
    <w:pPr>
      <w:pStyle w:val="Yltunnis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CD92E7" w14:textId="1D39FF59" w:rsidR="00DF21F9" w:rsidRDefault="00DF21F9" w:rsidP="00C5116A">
    <w:pPr>
      <w:pStyle w:val="Yltunniste"/>
      <w:framePr w:wrap="around" w:vAnchor="text" w:hAnchor="margin" w:xAlign="center" w:y="1"/>
      <w:rPr>
        <w:rStyle w:val="Sivunumero"/>
      </w:rPr>
    </w:pPr>
    <w:r>
      <w:rPr>
        <w:rStyle w:val="Sivunumero"/>
      </w:rPr>
      <w:fldChar w:fldCharType="begin"/>
    </w:r>
    <w:r>
      <w:rPr>
        <w:rStyle w:val="Sivunumero"/>
      </w:rPr>
      <w:instrText xml:space="preserve">PAGE  </w:instrText>
    </w:r>
    <w:r>
      <w:rPr>
        <w:rStyle w:val="Sivunumero"/>
      </w:rPr>
      <w:fldChar w:fldCharType="separate"/>
    </w:r>
    <w:r>
      <w:rPr>
        <w:rStyle w:val="Sivunumero"/>
        <w:noProof/>
      </w:rPr>
      <w:t>2</w:t>
    </w:r>
    <w:r>
      <w:rPr>
        <w:rStyle w:val="Sivunumero"/>
      </w:rPr>
      <w:fldChar w:fldCharType="end"/>
    </w:r>
  </w:p>
  <w:p w14:paraId="2D8B658E" w14:textId="77777777" w:rsidR="00DF21F9" w:rsidRDefault="00DF21F9">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7D6232"/>
    <w:multiLevelType w:val="hybridMultilevel"/>
    <w:tmpl w:val="05DC0726"/>
    <w:lvl w:ilvl="0" w:tplc="346C9EFA">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BE33B2B"/>
    <w:multiLevelType w:val="hybridMultilevel"/>
    <w:tmpl w:val="FC6E9D9A"/>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 w15:restartNumberingAfterBreak="0">
    <w:nsid w:val="0BF31FD6"/>
    <w:multiLevelType w:val="hybridMultilevel"/>
    <w:tmpl w:val="57421AA8"/>
    <w:lvl w:ilvl="0" w:tplc="346C9EFA">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D94EFA5"/>
    <w:multiLevelType w:val="hybridMultilevel"/>
    <w:tmpl w:val="FFFFFFFF"/>
    <w:lvl w:ilvl="0" w:tplc="C5F044B8">
      <w:start w:val="1"/>
      <w:numFmt w:val="bullet"/>
      <w:lvlText w:val="-"/>
      <w:lvlJc w:val="left"/>
      <w:pPr>
        <w:ind w:left="720" w:hanging="360"/>
      </w:pPr>
      <w:rPr>
        <w:rFonts w:ascii="Calibri" w:hAnsi="Calibri" w:hint="default"/>
      </w:rPr>
    </w:lvl>
    <w:lvl w:ilvl="1" w:tplc="AB5EB75C">
      <w:start w:val="1"/>
      <w:numFmt w:val="bullet"/>
      <w:lvlText w:val="o"/>
      <w:lvlJc w:val="left"/>
      <w:pPr>
        <w:ind w:left="1440" w:hanging="360"/>
      </w:pPr>
      <w:rPr>
        <w:rFonts w:ascii="Courier New" w:hAnsi="Courier New" w:hint="default"/>
      </w:rPr>
    </w:lvl>
    <w:lvl w:ilvl="2" w:tplc="B6DC9784">
      <w:start w:val="1"/>
      <w:numFmt w:val="bullet"/>
      <w:lvlText w:val=""/>
      <w:lvlJc w:val="left"/>
      <w:pPr>
        <w:ind w:left="2160" w:hanging="360"/>
      </w:pPr>
      <w:rPr>
        <w:rFonts w:ascii="Wingdings" w:hAnsi="Wingdings" w:hint="default"/>
      </w:rPr>
    </w:lvl>
    <w:lvl w:ilvl="3" w:tplc="502C18D0">
      <w:start w:val="1"/>
      <w:numFmt w:val="bullet"/>
      <w:lvlText w:val=""/>
      <w:lvlJc w:val="left"/>
      <w:pPr>
        <w:ind w:left="2880" w:hanging="360"/>
      </w:pPr>
      <w:rPr>
        <w:rFonts w:ascii="Symbol" w:hAnsi="Symbol" w:hint="default"/>
      </w:rPr>
    </w:lvl>
    <w:lvl w:ilvl="4" w:tplc="3000DA26">
      <w:start w:val="1"/>
      <w:numFmt w:val="bullet"/>
      <w:lvlText w:val="o"/>
      <w:lvlJc w:val="left"/>
      <w:pPr>
        <w:ind w:left="3600" w:hanging="360"/>
      </w:pPr>
      <w:rPr>
        <w:rFonts w:ascii="Courier New" w:hAnsi="Courier New" w:hint="default"/>
      </w:rPr>
    </w:lvl>
    <w:lvl w:ilvl="5" w:tplc="A5A0955E">
      <w:start w:val="1"/>
      <w:numFmt w:val="bullet"/>
      <w:lvlText w:val=""/>
      <w:lvlJc w:val="left"/>
      <w:pPr>
        <w:ind w:left="4320" w:hanging="360"/>
      </w:pPr>
      <w:rPr>
        <w:rFonts w:ascii="Wingdings" w:hAnsi="Wingdings" w:hint="default"/>
      </w:rPr>
    </w:lvl>
    <w:lvl w:ilvl="6" w:tplc="BDD07662">
      <w:start w:val="1"/>
      <w:numFmt w:val="bullet"/>
      <w:lvlText w:val=""/>
      <w:lvlJc w:val="left"/>
      <w:pPr>
        <w:ind w:left="5040" w:hanging="360"/>
      </w:pPr>
      <w:rPr>
        <w:rFonts w:ascii="Symbol" w:hAnsi="Symbol" w:hint="default"/>
      </w:rPr>
    </w:lvl>
    <w:lvl w:ilvl="7" w:tplc="F1CCCC4E">
      <w:start w:val="1"/>
      <w:numFmt w:val="bullet"/>
      <w:lvlText w:val="o"/>
      <w:lvlJc w:val="left"/>
      <w:pPr>
        <w:ind w:left="5760" w:hanging="360"/>
      </w:pPr>
      <w:rPr>
        <w:rFonts w:ascii="Courier New" w:hAnsi="Courier New" w:hint="default"/>
      </w:rPr>
    </w:lvl>
    <w:lvl w:ilvl="8" w:tplc="5D7273E4">
      <w:start w:val="1"/>
      <w:numFmt w:val="bullet"/>
      <w:lvlText w:val=""/>
      <w:lvlJc w:val="left"/>
      <w:pPr>
        <w:ind w:left="6480" w:hanging="360"/>
      </w:pPr>
      <w:rPr>
        <w:rFonts w:ascii="Wingdings" w:hAnsi="Wingdings" w:hint="default"/>
      </w:rPr>
    </w:lvl>
  </w:abstractNum>
  <w:abstractNum w:abstractNumId="4" w15:restartNumberingAfterBreak="0">
    <w:nsid w:val="0DF3396B"/>
    <w:multiLevelType w:val="hybridMultilevel"/>
    <w:tmpl w:val="FEDAB856"/>
    <w:lvl w:ilvl="0" w:tplc="56F0AC7E">
      <w:start w:val="1"/>
      <w:numFmt w:val="bullet"/>
      <w:lvlText w:val=""/>
      <w:lvlJc w:val="left"/>
      <w:pPr>
        <w:ind w:left="720" w:hanging="360"/>
      </w:pPr>
      <w:rPr>
        <w:rFonts w:ascii="Symbol" w:hAnsi="Symbol" w:hint="default"/>
      </w:rPr>
    </w:lvl>
    <w:lvl w:ilvl="1" w:tplc="D1787A64">
      <w:start w:val="1"/>
      <w:numFmt w:val="bullet"/>
      <w:lvlText w:val="o"/>
      <w:lvlJc w:val="left"/>
      <w:pPr>
        <w:ind w:left="1440" w:hanging="360"/>
      </w:pPr>
      <w:rPr>
        <w:rFonts w:ascii="Courier New" w:hAnsi="Courier New" w:hint="default"/>
      </w:rPr>
    </w:lvl>
    <w:lvl w:ilvl="2" w:tplc="D534E19E">
      <w:start w:val="1"/>
      <w:numFmt w:val="bullet"/>
      <w:lvlText w:val=""/>
      <w:lvlJc w:val="left"/>
      <w:pPr>
        <w:ind w:left="2160" w:hanging="360"/>
      </w:pPr>
      <w:rPr>
        <w:rFonts w:ascii="Wingdings" w:hAnsi="Wingdings" w:hint="default"/>
      </w:rPr>
    </w:lvl>
    <w:lvl w:ilvl="3" w:tplc="2118F110">
      <w:start w:val="1"/>
      <w:numFmt w:val="bullet"/>
      <w:lvlText w:val=""/>
      <w:lvlJc w:val="left"/>
      <w:pPr>
        <w:ind w:left="2880" w:hanging="360"/>
      </w:pPr>
      <w:rPr>
        <w:rFonts w:ascii="Symbol" w:hAnsi="Symbol" w:hint="default"/>
      </w:rPr>
    </w:lvl>
    <w:lvl w:ilvl="4" w:tplc="A6E8A51E">
      <w:start w:val="1"/>
      <w:numFmt w:val="bullet"/>
      <w:lvlText w:val="o"/>
      <w:lvlJc w:val="left"/>
      <w:pPr>
        <w:ind w:left="3600" w:hanging="360"/>
      </w:pPr>
      <w:rPr>
        <w:rFonts w:ascii="Courier New" w:hAnsi="Courier New" w:hint="default"/>
      </w:rPr>
    </w:lvl>
    <w:lvl w:ilvl="5" w:tplc="07D4C726">
      <w:start w:val="1"/>
      <w:numFmt w:val="bullet"/>
      <w:lvlText w:val=""/>
      <w:lvlJc w:val="left"/>
      <w:pPr>
        <w:ind w:left="4320" w:hanging="360"/>
      </w:pPr>
      <w:rPr>
        <w:rFonts w:ascii="Wingdings" w:hAnsi="Wingdings" w:hint="default"/>
      </w:rPr>
    </w:lvl>
    <w:lvl w:ilvl="6" w:tplc="7500EC1A">
      <w:start w:val="1"/>
      <w:numFmt w:val="bullet"/>
      <w:lvlText w:val=""/>
      <w:lvlJc w:val="left"/>
      <w:pPr>
        <w:ind w:left="5040" w:hanging="360"/>
      </w:pPr>
      <w:rPr>
        <w:rFonts w:ascii="Symbol" w:hAnsi="Symbol" w:hint="default"/>
      </w:rPr>
    </w:lvl>
    <w:lvl w:ilvl="7" w:tplc="676621BE">
      <w:start w:val="1"/>
      <w:numFmt w:val="bullet"/>
      <w:lvlText w:val="o"/>
      <w:lvlJc w:val="left"/>
      <w:pPr>
        <w:ind w:left="5760" w:hanging="360"/>
      </w:pPr>
      <w:rPr>
        <w:rFonts w:ascii="Courier New" w:hAnsi="Courier New" w:hint="default"/>
      </w:rPr>
    </w:lvl>
    <w:lvl w:ilvl="8" w:tplc="E49861FE">
      <w:start w:val="1"/>
      <w:numFmt w:val="bullet"/>
      <w:lvlText w:val=""/>
      <w:lvlJc w:val="left"/>
      <w:pPr>
        <w:ind w:left="6480" w:hanging="360"/>
      </w:pPr>
      <w:rPr>
        <w:rFonts w:ascii="Wingdings" w:hAnsi="Wingdings" w:hint="default"/>
      </w:rPr>
    </w:lvl>
  </w:abstractNum>
  <w:abstractNum w:abstractNumId="5" w15:restartNumberingAfterBreak="0">
    <w:nsid w:val="0E2E530E"/>
    <w:multiLevelType w:val="hybridMultilevel"/>
    <w:tmpl w:val="66A07166"/>
    <w:lvl w:ilvl="0" w:tplc="CEF29088">
      <w:start w:val="1"/>
      <w:numFmt w:val="decimal"/>
      <w:lvlText w:val="%1."/>
      <w:lvlJc w:val="left"/>
      <w:pPr>
        <w:ind w:left="720" w:hanging="360"/>
      </w:pPr>
    </w:lvl>
    <w:lvl w:ilvl="1" w:tplc="47980FD2">
      <w:start w:val="1"/>
      <w:numFmt w:val="lowerLetter"/>
      <w:lvlText w:val="%2."/>
      <w:lvlJc w:val="left"/>
      <w:pPr>
        <w:ind w:left="1440" w:hanging="360"/>
      </w:pPr>
    </w:lvl>
    <w:lvl w:ilvl="2" w:tplc="3D3CB736">
      <w:start w:val="1"/>
      <w:numFmt w:val="lowerRoman"/>
      <w:lvlText w:val="%3."/>
      <w:lvlJc w:val="right"/>
      <w:pPr>
        <w:ind w:left="2160" w:hanging="180"/>
      </w:pPr>
    </w:lvl>
    <w:lvl w:ilvl="3" w:tplc="294C8CDA">
      <w:start w:val="1"/>
      <w:numFmt w:val="decimal"/>
      <w:lvlText w:val="%4."/>
      <w:lvlJc w:val="left"/>
      <w:pPr>
        <w:ind w:left="2880" w:hanging="360"/>
      </w:pPr>
    </w:lvl>
    <w:lvl w:ilvl="4" w:tplc="29E49BBA">
      <w:start w:val="1"/>
      <w:numFmt w:val="lowerLetter"/>
      <w:lvlText w:val="%5."/>
      <w:lvlJc w:val="left"/>
      <w:pPr>
        <w:ind w:left="3600" w:hanging="360"/>
      </w:pPr>
    </w:lvl>
    <w:lvl w:ilvl="5" w:tplc="AF4EB710">
      <w:start w:val="1"/>
      <w:numFmt w:val="lowerRoman"/>
      <w:lvlText w:val="%6."/>
      <w:lvlJc w:val="right"/>
      <w:pPr>
        <w:ind w:left="4320" w:hanging="180"/>
      </w:pPr>
    </w:lvl>
    <w:lvl w:ilvl="6" w:tplc="708AB66A">
      <w:start w:val="1"/>
      <w:numFmt w:val="decimal"/>
      <w:lvlText w:val="%7."/>
      <w:lvlJc w:val="left"/>
      <w:pPr>
        <w:ind w:left="5040" w:hanging="360"/>
      </w:pPr>
    </w:lvl>
    <w:lvl w:ilvl="7" w:tplc="9E38645E">
      <w:start w:val="1"/>
      <w:numFmt w:val="lowerLetter"/>
      <w:lvlText w:val="%8."/>
      <w:lvlJc w:val="left"/>
      <w:pPr>
        <w:ind w:left="5760" w:hanging="360"/>
      </w:pPr>
    </w:lvl>
    <w:lvl w:ilvl="8" w:tplc="F3E06E7C">
      <w:start w:val="1"/>
      <w:numFmt w:val="lowerRoman"/>
      <w:lvlText w:val="%9."/>
      <w:lvlJc w:val="right"/>
      <w:pPr>
        <w:ind w:left="6480" w:hanging="180"/>
      </w:pPr>
    </w:lvl>
  </w:abstractNum>
  <w:abstractNum w:abstractNumId="6" w15:restartNumberingAfterBreak="0">
    <w:nsid w:val="12AD18E1"/>
    <w:multiLevelType w:val="hybridMultilevel"/>
    <w:tmpl w:val="42C0420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 w15:restartNumberingAfterBreak="0">
    <w:nsid w:val="15BA3A23"/>
    <w:multiLevelType w:val="hybridMultilevel"/>
    <w:tmpl w:val="7C2AB66E"/>
    <w:lvl w:ilvl="0" w:tplc="F8CA28C6">
      <w:numFmt w:val="bullet"/>
      <w:lvlText w:val="-"/>
      <w:lvlJc w:val="left"/>
      <w:pPr>
        <w:ind w:left="720" w:hanging="360"/>
      </w:pPr>
      <w:rPr>
        <w:rFonts w:ascii="Times New Roman" w:eastAsia="Times New Roman" w:hAnsi="Times New Roman" w:cs="Times New Roman"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 w15:restartNumberingAfterBreak="0">
    <w:nsid w:val="16B84157"/>
    <w:multiLevelType w:val="hybridMultilevel"/>
    <w:tmpl w:val="60C84A82"/>
    <w:lvl w:ilvl="0" w:tplc="F8CA28C6">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9B31810"/>
    <w:multiLevelType w:val="hybridMultilevel"/>
    <w:tmpl w:val="848E9B56"/>
    <w:lvl w:ilvl="0" w:tplc="BB8093BE">
      <w:numFmt w:val="none"/>
      <w:lvlText w:val=""/>
      <w:lvlJc w:val="left"/>
      <w:pPr>
        <w:tabs>
          <w:tab w:val="num" w:pos="360"/>
        </w:tabs>
      </w:pPr>
    </w:lvl>
    <w:lvl w:ilvl="1" w:tplc="705292A4">
      <w:start w:val="1"/>
      <w:numFmt w:val="lowerLetter"/>
      <w:lvlText w:val="%2."/>
      <w:lvlJc w:val="left"/>
      <w:pPr>
        <w:ind w:left="1440" w:hanging="360"/>
      </w:pPr>
    </w:lvl>
    <w:lvl w:ilvl="2" w:tplc="225A1754">
      <w:start w:val="1"/>
      <w:numFmt w:val="lowerRoman"/>
      <w:lvlText w:val="%3."/>
      <w:lvlJc w:val="right"/>
      <w:pPr>
        <w:ind w:left="2160" w:hanging="180"/>
      </w:pPr>
    </w:lvl>
    <w:lvl w:ilvl="3" w:tplc="55E21FCE">
      <w:start w:val="1"/>
      <w:numFmt w:val="decimal"/>
      <w:lvlText w:val="%4."/>
      <w:lvlJc w:val="left"/>
      <w:pPr>
        <w:ind w:left="2880" w:hanging="360"/>
      </w:pPr>
    </w:lvl>
    <w:lvl w:ilvl="4" w:tplc="A9442FFC">
      <w:start w:val="1"/>
      <w:numFmt w:val="lowerLetter"/>
      <w:lvlText w:val="%5."/>
      <w:lvlJc w:val="left"/>
      <w:pPr>
        <w:ind w:left="3600" w:hanging="360"/>
      </w:pPr>
    </w:lvl>
    <w:lvl w:ilvl="5" w:tplc="1FAC827A">
      <w:start w:val="1"/>
      <w:numFmt w:val="lowerRoman"/>
      <w:lvlText w:val="%6."/>
      <w:lvlJc w:val="right"/>
      <w:pPr>
        <w:ind w:left="4320" w:hanging="180"/>
      </w:pPr>
    </w:lvl>
    <w:lvl w:ilvl="6" w:tplc="E356074C">
      <w:start w:val="1"/>
      <w:numFmt w:val="decimal"/>
      <w:lvlText w:val="%7."/>
      <w:lvlJc w:val="left"/>
      <w:pPr>
        <w:ind w:left="5040" w:hanging="360"/>
      </w:pPr>
    </w:lvl>
    <w:lvl w:ilvl="7" w:tplc="28222F30">
      <w:start w:val="1"/>
      <w:numFmt w:val="lowerLetter"/>
      <w:lvlText w:val="%8."/>
      <w:lvlJc w:val="left"/>
      <w:pPr>
        <w:ind w:left="5760" w:hanging="360"/>
      </w:pPr>
    </w:lvl>
    <w:lvl w:ilvl="8" w:tplc="D14834BC">
      <w:start w:val="1"/>
      <w:numFmt w:val="lowerRoman"/>
      <w:lvlText w:val="%9."/>
      <w:lvlJc w:val="right"/>
      <w:pPr>
        <w:ind w:left="6480" w:hanging="180"/>
      </w:pPr>
    </w:lvl>
  </w:abstractNum>
  <w:abstractNum w:abstractNumId="10" w15:restartNumberingAfterBreak="0">
    <w:nsid w:val="1D36487B"/>
    <w:multiLevelType w:val="hybridMultilevel"/>
    <w:tmpl w:val="A6A22F02"/>
    <w:lvl w:ilvl="0" w:tplc="346C9EFA">
      <w:start w:val="1"/>
      <w:numFmt w:val="bullet"/>
      <w:lvlText w:val="-"/>
      <w:lvlJc w:val="left"/>
      <w:pPr>
        <w:tabs>
          <w:tab w:val="num" w:pos="720"/>
        </w:tabs>
        <w:ind w:left="720" w:hanging="360"/>
      </w:pPr>
      <w:rPr>
        <w:rFonts w:ascii="Calibri" w:hAnsi="Calibri"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EA74FB8"/>
    <w:multiLevelType w:val="hybridMultilevel"/>
    <w:tmpl w:val="929E44AE"/>
    <w:lvl w:ilvl="0" w:tplc="346C9EFA">
      <w:start w:val="1"/>
      <w:numFmt w:val="bullet"/>
      <w:lvlText w:val="-"/>
      <w:lvlJc w:val="left"/>
      <w:pPr>
        <w:ind w:left="720" w:hanging="360"/>
      </w:pPr>
      <w:rPr>
        <w:rFonts w:ascii="Calibri" w:hAnsi="Calibri" w:hint="default"/>
      </w:rPr>
    </w:lvl>
    <w:lvl w:ilvl="1" w:tplc="4DA2B3D0">
      <w:start w:val="1"/>
      <w:numFmt w:val="bullet"/>
      <w:lvlText w:val="o"/>
      <w:lvlJc w:val="left"/>
      <w:pPr>
        <w:ind w:left="1440" w:hanging="360"/>
      </w:pPr>
      <w:rPr>
        <w:rFonts w:ascii="Courier New" w:hAnsi="Courier New" w:hint="default"/>
      </w:rPr>
    </w:lvl>
    <w:lvl w:ilvl="2" w:tplc="D17C274E">
      <w:start w:val="1"/>
      <w:numFmt w:val="bullet"/>
      <w:lvlText w:val=""/>
      <w:lvlJc w:val="left"/>
      <w:pPr>
        <w:ind w:left="2160" w:hanging="360"/>
      </w:pPr>
      <w:rPr>
        <w:rFonts w:ascii="Wingdings" w:hAnsi="Wingdings" w:hint="default"/>
      </w:rPr>
    </w:lvl>
    <w:lvl w:ilvl="3" w:tplc="1F7E6B02">
      <w:start w:val="1"/>
      <w:numFmt w:val="bullet"/>
      <w:lvlText w:val=""/>
      <w:lvlJc w:val="left"/>
      <w:pPr>
        <w:ind w:left="2880" w:hanging="360"/>
      </w:pPr>
      <w:rPr>
        <w:rFonts w:ascii="Symbol" w:hAnsi="Symbol" w:hint="default"/>
      </w:rPr>
    </w:lvl>
    <w:lvl w:ilvl="4" w:tplc="96526780">
      <w:start w:val="1"/>
      <w:numFmt w:val="bullet"/>
      <w:lvlText w:val="o"/>
      <w:lvlJc w:val="left"/>
      <w:pPr>
        <w:ind w:left="3600" w:hanging="360"/>
      </w:pPr>
      <w:rPr>
        <w:rFonts w:ascii="Courier New" w:hAnsi="Courier New" w:hint="default"/>
      </w:rPr>
    </w:lvl>
    <w:lvl w:ilvl="5" w:tplc="F7D67BE6">
      <w:start w:val="1"/>
      <w:numFmt w:val="bullet"/>
      <w:lvlText w:val=""/>
      <w:lvlJc w:val="left"/>
      <w:pPr>
        <w:ind w:left="4320" w:hanging="360"/>
      </w:pPr>
      <w:rPr>
        <w:rFonts w:ascii="Wingdings" w:hAnsi="Wingdings" w:hint="default"/>
      </w:rPr>
    </w:lvl>
    <w:lvl w:ilvl="6" w:tplc="AA6C82BE">
      <w:start w:val="1"/>
      <w:numFmt w:val="bullet"/>
      <w:lvlText w:val=""/>
      <w:lvlJc w:val="left"/>
      <w:pPr>
        <w:ind w:left="5040" w:hanging="360"/>
      </w:pPr>
      <w:rPr>
        <w:rFonts w:ascii="Symbol" w:hAnsi="Symbol" w:hint="default"/>
      </w:rPr>
    </w:lvl>
    <w:lvl w:ilvl="7" w:tplc="5C220796">
      <w:start w:val="1"/>
      <w:numFmt w:val="bullet"/>
      <w:lvlText w:val="o"/>
      <w:lvlJc w:val="left"/>
      <w:pPr>
        <w:ind w:left="5760" w:hanging="360"/>
      </w:pPr>
      <w:rPr>
        <w:rFonts w:ascii="Courier New" w:hAnsi="Courier New" w:hint="default"/>
      </w:rPr>
    </w:lvl>
    <w:lvl w:ilvl="8" w:tplc="752CBD9C">
      <w:start w:val="1"/>
      <w:numFmt w:val="bullet"/>
      <w:lvlText w:val=""/>
      <w:lvlJc w:val="left"/>
      <w:pPr>
        <w:ind w:left="6480" w:hanging="360"/>
      </w:pPr>
      <w:rPr>
        <w:rFonts w:ascii="Wingdings" w:hAnsi="Wingdings" w:hint="default"/>
      </w:rPr>
    </w:lvl>
  </w:abstractNum>
  <w:abstractNum w:abstractNumId="12" w15:restartNumberingAfterBreak="0">
    <w:nsid w:val="200D1193"/>
    <w:multiLevelType w:val="hybridMultilevel"/>
    <w:tmpl w:val="3A5EA5D6"/>
    <w:lvl w:ilvl="0" w:tplc="89DA05D6">
      <w:start w:val="1"/>
      <w:numFmt w:val="bullet"/>
      <w:lvlText w:val=""/>
      <w:lvlJc w:val="left"/>
      <w:pPr>
        <w:ind w:left="720" w:hanging="360"/>
      </w:pPr>
      <w:rPr>
        <w:rFonts w:ascii="Symbol" w:hAnsi="Symbol" w:hint="default"/>
      </w:rPr>
    </w:lvl>
    <w:lvl w:ilvl="1" w:tplc="6508763C">
      <w:start w:val="1"/>
      <w:numFmt w:val="bullet"/>
      <w:lvlText w:val="o"/>
      <w:lvlJc w:val="left"/>
      <w:pPr>
        <w:ind w:left="1440" w:hanging="360"/>
      </w:pPr>
      <w:rPr>
        <w:rFonts w:ascii="Courier New" w:hAnsi="Courier New" w:hint="default"/>
      </w:rPr>
    </w:lvl>
    <w:lvl w:ilvl="2" w:tplc="4BF46752">
      <w:start w:val="1"/>
      <w:numFmt w:val="bullet"/>
      <w:lvlText w:val=""/>
      <w:lvlJc w:val="left"/>
      <w:pPr>
        <w:ind w:left="2160" w:hanging="360"/>
      </w:pPr>
      <w:rPr>
        <w:rFonts w:ascii="Wingdings" w:hAnsi="Wingdings" w:hint="default"/>
      </w:rPr>
    </w:lvl>
    <w:lvl w:ilvl="3" w:tplc="3B2E9D00">
      <w:start w:val="1"/>
      <w:numFmt w:val="bullet"/>
      <w:lvlText w:val=""/>
      <w:lvlJc w:val="left"/>
      <w:pPr>
        <w:ind w:left="2880" w:hanging="360"/>
      </w:pPr>
      <w:rPr>
        <w:rFonts w:ascii="Symbol" w:hAnsi="Symbol" w:hint="default"/>
      </w:rPr>
    </w:lvl>
    <w:lvl w:ilvl="4" w:tplc="A8C2A264">
      <w:start w:val="1"/>
      <w:numFmt w:val="bullet"/>
      <w:lvlText w:val="o"/>
      <w:lvlJc w:val="left"/>
      <w:pPr>
        <w:ind w:left="3600" w:hanging="360"/>
      </w:pPr>
      <w:rPr>
        <w:rFonts w:ascii="Courier New" w:hAnsi="Courier New" w:hint="default"/>
      </w:rPr>
    </w:lvl>
    <w:lvl w:ilvl="5" w:tplc="78BA0818">
      <w:start w:val="1"/>
      <w:numFmt w:val="bullet"/>
      <w:lvlText w:val=""/>
      <w:lvlJc w:val="left"/>
      <w:pPr>
        <w:ind w:left="4320" w:hanging="360"/>
      </w:pPr>
      <w:rPr>
        <w:rFonts w:ascii="Wingdings" w:hAnsi="Wingdings" w:hint="default"/>
      </w:rPr>
    </w:lvl>
    <w:lvl w:ilvl="6" w:tplc="E370DA9C">
      <w:start w:val="1"/>
      <w:numFmt w:val="bullet"/>
      <w:lvlText w:val=""/>
      <w:lvlJc w:val="left"/>
      <w:pPr>
        <w:ind w:left="5040" w:hanging="360"/>
      </w:pPr>
      <w:rPr>
        <w:rFonts w:ascii="Symbol" w:hAnsi="Symbol" w:hint="default"/>
      </w:rPr>
    </w:lvl>
    <w:lvl w:ilvl="7" w:tplc="4A145958">
      <w:start w:val="1"/>
      <w:numFmt w:val="bullet"/>
      <w:lvlText w:val="o"/>
      <w:lvlJc w:val="left"/>
      <w:pPr>
        <w:ind w:left="5760" w:hanging="360"/>
      </w:pPr>
      <w:rPr>
        <w:rFonts w:ascii="Courier New" w:hAnsi="Courier New" w:hint="default"/>
      </w:rPr>
    </w:lvl>
    <w:lvl w:ilvl="8" w:tplc="15A0216A">
      <w:start w:val="1"/>
      <w:numFmt w:val="bullet"/>
      <w:lvlText w:val=""/>
      <w:lvlJc w:val="left"/>
      <w:pPr>
        <w:ind w:left="6480" w:hanging="360"/>
      </w:pPr>
      <w:rPr>
        <w:rFonts w:ascii="Wingdings" w:hAnsi="Wingdings" w:hint="default"/>
      </w:rPr>
    </w:lvl>
  </w:abstractNum>
  <w:abstractNum w:abstractNumId="13" w15:restartNumberingAfterBreak="0">
    <w:nsid w:val="214AFF1D"/>
    <w:multiLevelType w:val="multilevel"/>
    <w:tmpl w:val="59801A8A"/>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5261070"/>
    <w:multiLevelType w:val="hybridMultilevel"/>
    <w:tmpl w:val="E1725D9E"/>
    <w:lvl w:ilvl="0" w:tplc="07E65886">
      <w:start w:val="1"/>
      <w:numFmt w:val="bullet"/>
      <w:lvlText w:val=""/>
      <w:lvlJc w:val="left"/>
      <w:pPr>
        <w:ind w:left="720" w:hanging="360"/>
      </w:pPr>
      <w:rPr>
        <w:rFonts w:ascii="Symbol" w:hAnsi="Symbol" w:hint="default"/>
      </w:rPr>
    </w:lvl>
    <w:lvl w:ilvl="1" w:tplc="675A70AA">
      <w:start w:val="1"/>
      <w:numFmt w:val="bullet"/>
      <w:lvlText w:val="o"/>
      <w:lvlJc w:val="left"/>
      <w:pPr>
        <w:ind w:left="1440" w:hanging="360"/>
      </w:pPr>
      <w:rPr>
        <w:rFonts w:ascii="Courier New" w:hAnsi="Courier New" w:hint="default"/>
      </w:rPr>
    </w:lvl>
    <w:lvl w:ilvl="2" w:tplc="B55C2E64">
      <w:start w:val="1"/>
      <w:numFmt w:val="bullet"/>
      <w:lvlText w:val=""/>
      <w:lvlJc w:val="left"/>
      <w:pPr>
        <w:ind w:left="2160" w:hanging="360"/>
      </w:pPr>
      <w:rPr>
        <w:rFonts w:ascii="Wingdings" w:hAnsi="Wingdings" w:hint="default"/>
      </w:rPr>
    </w:lvl>
    <w:lvl w:ilvl="3" w:tplc="032C08B0">
      <w:start w:val="1"/>
      <w:numFmt w:val="bullet"/>
      <w:lvlText w:val=""/>
      <w:lvlJc w:val="left"/>
      <w:pPr>
        <w:ind w:left="2880" w:hanging="360"/>
      </w:pPr>
      <w:rPr>
        <w:rFonts w:ascii="Symbol" w:hAnsi="Symbol" w:hint="default"/>
      </w:rPr>
    </w:lvl>
    <w:lvl w:ilvl="4" w:tplc="C936C0E2">
      <w:start w:val="1"/>
      <w:numFmt w:val="bullet"/>
      <w:lvlText w:val="o"/>
      <w:lvlJc w:val="left"/>
      <w:pPr>
        <w:ind w:left="3600" w:hanging="360"/>
      </w:pPr>
      <w:rPr>
        <w:rFonts w:ascii="Courier New" w:hAnsi="Courier New" w:hint="default"/>
      </w:rPr>
    </w:lvl>
    <w:lvl w:ilvl="5" w:tplc="52FAD77E">
      <w:start w:val="1"/>
      <w:numFmt w:val="bullet"/>
      <w:lvlText w:val=""/>
      <w:lvlJc w:val="left"/>
      <w:pPr>
        <w:ind w:left="4320" w:hanging="360"/>
      </w:pPr>
      <w:rPr>
        <w:rFonts w:ascii="Wingdings" w:hAnsi="Wingdings" w:hint="default"/>
      </w:rPr>
    </w:lvl>
    <w:lvl w:ilvl="6" w:tplc="B664B06A">
      <w:start w:val="1"/>
      <w:numFmt w:val="bullet"/>
      <w:lvlText w:val=""/>
      <w:lvlJc w:val="left"/>
      <w:pPr>
        <w:ind w:left="5040" w:hanging="360"/>
      </w:pPr>
      <w:rPr>
        <w:rFonts w:ascii="Symbol" w:hAnsi="Symbol" w:hint="default"/>
      </w:rPr>
    </w:lvl>
    <w:lvl w:ilvl="7" w:tplc="45E26AB4">
      <w:start w:val="1"/>
      <w:numFmt w:val="bullet"/>
      <w:lvlText w:val="o"/>
      <w:lvlJc w:val="left"/>
      <w:pPr>
        <w:ind w:left="5760" w:hanging="360"/>
      </w:pPr>
      <w:rPr>
        <w:rFonts w:ascii="Courier New" w:hAnsi="Courier New" w:hint="default"/>
      </w:rPr>
    </w:lvl>
    <w:lvl w:ilvl="8" w:tplc="F9D6324C">
      <w:start w:val="1"/>
      <w:numFmt w:val="bullet"/>
      <w:lvlText w:val=""/>
      <w:lvlJc w:val="left"/>
      <w:pPr>
        <w:ind w:left="6480" w:hanging="360"/>
      </w:pPr>
      <w:rPr>
        <w:rFonts w:ascii="Wingdings" w:hAnsi="Wingdings" w:hint="default"/>
      </w:rPr>
    </w:lvl>
  </w:abstractNum>
  <w:abstractNum w:abstractNumId="15" w15:restartNumberingAfterBreak="0">
    <w:nsid w:val="2909D08F"/>
    <w:multiLevelType w:val="hybridMultilevel"/>
    <w:tmpl w:val="DF6E1D6A"/>
    <w:lvl w:ilvl="0" w:tplc="E8328E76">
      <w:numFmt w:val="none"/>
      <w:lvlText w:val=""/>
      <w:lvlJc w:val="left"/>
      <w:pPr>
        <w:tabs>
          <w:tab w:val="num" w:pos="360"/>
        </w:tabs>
      </w:pPr>
    </w:lvl>
    <w:lvl w:ilvl="1" w:tplc="EAB01886">
      <w:start w:val="1"/>
      <w:numFmt w:val="lowerLetter"/>
      <w:lvlText w:val="%2."/>
      <w:lvlJc w:val="left"/>
      <w:pPr>
        <w:ind w:left="1440" w:hanging="360"/>
      </w:pPr>
    </w:lvl>
    <w:lvl w:ilvl="2" w:tplc="4EB02A52">
      <w:start w:val="1"/>
      <w:numFmt w:val="lowerRoman"/>
      <w:lvlText w:val="%3."/>
      <w:lvlJc w:val="right"/>
      <w:pPr>
        <w:ind w:left="2160" w:hanging="180"/>
      </w:pPr>
    </w:lvl>
    <w:lvl w:ilvl="3" w:tplc="0A1AE244">
      <w:start w:val="1"/>
      <w:numFmt w:val="decimal"/>
      <w:lvlText w:val="%4."/>
      <w:lvlJc w:val="left"/>
      <w:pPr>
        <w:ind w:left="2880" w:hanging="360"/>
      </w:pPr>
    </w:lvl>
    <w:lvl w:ilvl="4" w:tplc="00505508">
      <w:start w:val="1"/>
      <w:numFmt w:val="lowerLetter"/>
      <w:lvlText w:val="%5."/>
      <w:lvlJc w:val="left"/>
      <w:pPr>
        <w:ind w:left="3600" w:hanging="360"/>
      </w:pPr>
    </w:lvl>
    <w:lvl w:ilvl="5" w:tplc="8DA46E36">
      <w:start w:val="1"/>
      <w:numFmt w:val="lowerRoman"/>
      <w:lvlText w:val="%6."/>
      <w:lvlJc w:val="right"/>
      <w:pPr>
        <w:ind w:left="4320" w:hanging="180"/>
      </w:pPr>
    </w:lvl>
    <w:lvl w:ilvl="6" w:tplc="64FC7526">
      <w:start w:val="1"/>
      <w:numFmt w:val="decimal"/>
      <w:lvlText w:val="%7."/>
      <w:lvlJc w:val="left"/>
      <w:pPr>
        <w:ind w:left="5040" w:hanging="360"/>
      </w:pPr>
    </w:lvl>
    <w:lvl w:ilvl="7" w:tplc="CD7CC7F0">
      <w:start w:val="1"/>
      <w:numFmt w:val="lowerLetter"/>
      <w:lvlText w:val="%8."/>
      <w:lvlJc w:val="left"/>
      <w:pPr>
        <w:ind w:left="5760" w:hanging="360"/>
      </w:pPr>
    </w:lvl>
    <w:lvl w:ilvl="8" w:tplc="B6625C00">
      <w:start w:val="1"/>
      <w:numFmt w:val="lowerRoman"/>
      <w:lvlText w:val="%9."/>
      <w:lvlJc w:val="right"/>
      <w:pPr>
        <w:ind w:left="6480" w:hanging="180"/>
      </w:pPr>
    </w:lvl>
  </w:abstractNum>
  <w:abstractNum w:abstractNumId="16" w15:restartNumberingAfterBreak="0">
    <w:nsid w:val="41A47A9C"/>
    <w:multiLevelType w:val="hybridMultilevel"/>
    <w:tmpl w:val="E2AC8B46"/>
    <w:lvl w:ilvl="0" w:tplc="7E2266AA">
      <w:start w:val="1"/>
      <w:numFmt w:val="decimal"/>
      <w:lvlText w:val="%1."/>
      <w:lvlJc w:val="left"/>
      <w:pPr>
        <w:ind w:left="720" w:hanging="360"/>
      </w:pPr>
    </w:lvl>
    <w:lvl w:ilvl="1" w:tplc="FBBE604E">
      <w:start w:val="1"/>
      <w:numFmt w:val="lowerLetter"/>
      <w:lvlText w:val="%2."/>
      <w:lvlJc w:val="left"/>
      <w:pPr>
        <w:ind w:left="1440" w:hanging="360"/>
      </w:pPr>
    </w:lvl>
    <w:lvl w:ilvl="2" w:tplc="2C1EF926">
      <w:start w:val="1"/>
      <w:numFmt w:val="lowerRoman"/>
      <w:lvlText w:val="%3."/>
      <w:lvlJc w:val="right"/>
      <w:pPr>
        <w:ind w:left="2160" w:hanging="180"/>
      </w:pPr>
    </w:lvl>
    <w:lvl w:ilvl="3" w:tplc="B5F2BAFA">
      <w:start w:val="1"/>
      <w:numFmt w:val="decimal"/>
      <w:lvlText w:val="%4."/>
      <w:lvlJc w:val="left"/>
      <w:pPr>
        <w:ind w:left="2880" w:hanging="360"/>
      </w:pPr>
    </w:lvl>
    <w:lvl w:ilvl="4" w:tplc="A3DE25F4">
      <w:start w:val="1"/>
      <w:numFmt w:val="lowerLetter"/>
      <w:lvlText w:val="%5."/>
      <w:lvlJc w:val="left"/>
      <w:pPr>
        <w:ind w:left="3600" w:hanging="360"/>
      </w:pPr>
    </w:lvl>
    <w:lvl w:ilvl="5" w:tplc="4DDC59BA">
      <w:start w:val="1"/>
      <w:numFmt w:val="lowerRoman"/>
      <w:lvlText w:val="%6."/>
      <w:lvlJc w:val="right"/>
      <w:pPr>
        <w:ind w:left="4320" w:hanging="180"/>
      </w:pPr>
    </w:lvl>
    <w:lvl w:ilvl="6" w:tplc="A8624EBE">
      <w:start w:val="1"/>
      <w:numFmt w:val="decimal"/>
      <w:lvlText w:val="%7."/>
      <w:lvlJc w:val="left"/>
      <w:pPr>
        <w:ind w:left="5040" w:hanging="360"/>
      </w:pPr>
    </w:lvl>
    <w:lvl w:ilvl="7" w:tplc="5EB8160A">
      <w:start w:val="1"/>
      <w:numFmt w:val="lowerLetter"/>
      <w:lvlText w:val="%8."/>
      <w:lvlJc w:val="left"/>
      <w:pPr>
        <w:ind w:left="5760" w:hanging="360"/>
      </w:pPr>
    </w:lvl>
    <w:lvl w:ilvl="8" w:tplc="BEC8B9C2">
      <w:start w:val="1"/>
      <w:numFmt w:val="lowerRoman"/>
      <w:lvlText w:val="%9."/>
      <w:lvlJc w:val="right"/>
      <w:pPr>
        <w:ind w:left="6480" w:hanging="180"/>
      </w:pPr>
    </w:lvl>
  </w:abstractNum>
  <w:abstractNum w:abstractNumId="17" w15:restartNumberingAfterBreak="0">
    <w:nsid w:val="46DE078A"/>
    <w:multiLevelType w:val="hybridMultilevel"/>
    <w:tmpl w:val="B85049C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8" w15:restartNumberingAfterBreak="0">
    <w:nsid w:val="48830AF3"/>
    <w:multiLevelType w:val="multilevel"/>
    <w:tmpl w:val="040B0025"/>
    <w:lvl w:ilvl="0">
      <w:start w:val="1"/>
      <w:numFmt w:val="decimal"/>
      <w:pStyle w:val="Otsikko1"/>
      <w:lvlText w:val="%1"/>
      <w:lvlJc w:val="left"/>
      <w:pPr>
        <w:ind w:left="432" w:hanging="432"/>
      </w:pPr>
    </w:lvl>
    <w:lvl w:ilvl="1">
      <w:start w:val="1"/>
      <w:numFmt w:val="decimal"/>
      <w:pStyle w:val="Otsikko2"/>
      <w:lvlText w:val="%1.%2"/>
      <w:lvlJc w:val="left"/>
      <w:pPr>
        <w:ind w:left="576" w:hanging="576"/>
      </w:pPr>
    </w:lvl>
    <w:lvl w:ilvl="2">
      <w:start w:val="1"/>
      <w:numFmt w:val="decimal"/>
      <w:pStyle w:val="Otsikko3"/>
      <w:lvlText w:val="%1.%2.%3"/>
      <w:lvlJc w:val="left"/>
      <w:pPr>
        <w:ind w:left="720" w:hanging="720"/>
      </w:pPr>
    </w:lvl>
    <w:lvl w:ilvl="3">
      <w:start w:val="1"/>
      <w:numFmt w:val="decimal"/>
      <w:pStyle w:val="Otsikko4"/>
      <w:lvlText w:val="%1.%2.%3.%4"/>
      <w:lvlJc w:val="left"/>
      <w:pPr>
        <w:ind w:left="864" w:hanging="864"/>
      </w:pPr>
    </w:lvl>
    <w:lvl w:ilvl="4">
      <w:start w:val="1"/>
      <w:numFmt w:val="decimal"/>
      <w:pStyle w:val="Otsikko5"/>
      <w:lvlText w:val="%1.%2.%3.%4.%5"/>
      <w:lvlJc w:val="left"/>
      <w:pPr>
        <w:ind w:left="1008" w:hanging="1008"/>
      </w:pPr>
    </w:lvl>
    <w:lvl w:ilvl="5">
      <w:start w:val="1"/>
      <w:numFmt w:val="decimal"/>
      <w:pStyle w:val="Otsikko6"/>
      <w:lvlText w:val="%1.%2.%3.%4.%5.%6"/>
      <w:lvlJc w:val="left"/>
      <w:pPr>
        <w:ind w:left="1152" w:hanging="1152"/>
      </w:pPr>
    </w:lvl>
    <w:lvl w:ilvl="6">
      <w:start w:val="1"/>
      <w:numFmt w:val="decimal"/>
      <w:pStyle w:val="Otsikko7"/>
      <w:lvlText w:val="%1.%2.%3.%4.%5.%6.%7"/>
      <w:lvlJc w:val="left"/>
      <w:pPr>
        <w:ind w:left="1296" w:hanging="1296"/>
      </w:pPr>
    </w:lvl>
    <w:lvl w:ilvl="7">
      <w:start w:val="1"/>
      <w:numFmt w:val="decimal"/>
      <w:pStyle w:val="Otsikko8"/>
      <w:lvlText w:val="%1.%2.%3.%4.%5.%6.%7.%8"/>
      <w:lvlJc w:val="left"/>
      <w:pPr>
        <w:ind w:left="1440" w:hanging="1440"/>
      </w:pPr>
    </w:lvl>
    <w:lvl w:ilvl="8">
      <w:start w:val="1"/>
      <w:numFmt w:val="decimal"/>
      <w:pStyle w:val="Otsikko9"/>
      <w:lvlText w:val="%1.%2.%3.%4.%5.%6.%7.%8.%9"/>
      <w:lvlJc w:val="left"/>
      <w:pPr>
        <w:ind w:left="1584" w:hanging="1584"/>
      </w:pPr>
    </w:lvl>
  </w:abstractNum>
  <w:abstractNum w:abstractNumId="19" w15:restartNumberingAfterBreak="0">
    <w:nsid w:val="48D9F060"/>
    <w:multiLevelType w:val="hybridMultilevel"/>
    <w:tmpl w:val="D6864C9E"/>
    <w:lvl w:ilvl="0" w:tplc="BA141C02">
      <w:start w:val="1"/>
      <w:numFmt w:val="bullet"/>
      <w:lvlText w:val=""/>
      <w:lvlJc w:val="left"/>
      <w:pPr>
        <w:ind w:left="720" w:hanging="360"/>
      </w:pPr>
      <w:rPr>
        <w:rFonts w:ascii="Symbol" w:hAnsi="Symbol" w:hint="default"/>
      </w:rPr>
    </w:lvl>
    <w:lvl w:ilvl="1" w:tplc="E4367662">
      <w:start w:val="1"/>
      <w:numFmt w:val="bullet"/>
      <w:lvlText w:val="o"/>
      <w:lvlJc w:val="left"/>
      <w:pPr>
        <w:ind w:left="1440" w:hanging="360"/>
      </w:pPr>
      <w:rPr>
        <w:rFonts w:ascii="Courier New" w:hAnsi="Courier New" w:hint="default"/>
      </w:rPr>
    </w:lvl>
    <w:lvl w:ilvl="2" w:tplc="223CC76E">
      <w:start w:val="1"/>
      <w:numFmt w:val="bullet"/>
      <w:lvlText w:val=""/>
      <w:lvlJc w:val="left"/>
      <w:pPr>
        <w:ind w:left="2160" w:hanging="360"/>
      </w:pPr>
      <w:rPr>
        <w:rFonts w:ascii="Wingdings" w:hAnsi="Wingdings" w:hint="default"/>
      </w:rPr>
    </w:lvl>
    <w:lvl w:ilvl="3" w:tplc="854066D2">
      <w:start w:val="1"/>
      <w:numFmt w:val="bullet"/>
      <w:lvlText w:val=""/>
      <w:lvlJc w:val="left"/>
      <w:pPr>
        <w:ind w:left="2880" w:hanging="360"/>
      </w:pPr>
      <w:rPr>
        <w:rFonts w:ascii="Symbol" w:hAnsi="Symbol" w:hint="default"/>
      </w:rPr>
    </w:lvl>
    <w:lvl w:ilvl="4" w:tplc="17160C46">
      <w:start w:val="1"/>
      <w:numFmt w:val="bullet"/>
      <w:lvlText w:val="o"/>
      <w:lvlJc w:val="left"/>
      <w:pPr>
        <w:ind w:left="3600" w:hanging="360"/>
      </w:pPr>
      <w:rPr>
        <w:rFonts w:ascii="Courier New" w:hAnsi="Courier New" w:hint="default"/>
      </w:rPr>
    </w:lvl>
    <w:lvl w:ilvl="5" w:tplc="5A166F8A">
      <w:start w:val="1"/>
      <w:numFmt w:val="bullet"/>
      <w:lvlText w:val=""/>
      <w:lvlJc w:val="left"/>
      <w:pPr>
        <w:ind w:left="4320" w:hanging="360"/>
      </w:pPr>
      <w:rPr>
        <w:rFonts w:ascii="Wingdings" w:hAnsi="Wingdings" w:hint="default"/>
      </w:rPr>
    </w:lvl>
    <w:lvl w:ilvl="6" w:tplc="9EF81732">
      <w:start w:val="1"/>
      <w:numFmt w:val="bullet"/>
      <w:lvlText w:val=""/>
      <w:lvlJc w:val="left"/>
      <w:pPr>
        <w:ind w:left="5040" w:hanging="360"/>
      </w:pPr>
      <w:rPr>
        <w:rFonts w:ascii="Symbol" w:hAnsi="Symbol" w:hint="default"/>
      </w:rPr>
    </w:lvl>
    <w:lvl w:ilvl="7" w:tplc="5DE244C2">
      <w:start w:val="1"/>
      <w:numFmt w:val="bullet"/>
      <w:lvlText w:val="o"/>
      <w:lvlJc w:val="left"/>
      <w:pPr>
        <w:ind w:left="5760" w:hanging="360"/>
      </w:pPr>
      <w:rPr>
        <w:rFonts w:ascii="Courier New" w:hAnsi="Courier New" w:hint="default"/>
      </w:rPr>
    </w:lvl>
    <w:lvl w:ilvl="8" w:tplc="16DAF886">
      <w:start w:val="1"/>
      <w:numFmt w:val="bullet"/>
      <w:lvlText w:val=""/>
      <w:lvlJc w:val="left"/>
      <w:pPr>
        <w:ind w:left="6480" w:hanging="360"/>
      </w:pPr>
      <w:rPr>
        <w:rFonts w:ascii="Wingdings" w:hAnsi="Wingdings" w:hint="default"/>
      </w:rPr>
    </w:lvl>
  </w:abstractNum>
  <w:abstractNum w:abstractNumId="20" w15:restartNumberingAfterBreak="0">
    <w:nsid w:val="55C23FCA"/>
    <w:multiLevelType w:val="hybridMultilevel"/>
    <w:tmpl w:val="4F6A06DC"/>
    <w:lvl w:ilvl="0" w:tplc="F8CA28C6">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5BF629B3"/>
    <w:multiLevelType w:val="hybridMultilevel"/>
    <w:tmpl w:val="083EA7A4"/>
    <w:lvl w:ilvl="0" w:tplc="C5F044B8">
      <w:start w:val="1"/>
      <w:numFmt w:val="bullet"/>
      <w:lvlText w:val="-"/>
      <w:lvlJc w:val="left"/>
      <w:pPr>
        <w:ind w:left="720" w:hanging="360"/>
      </w:pPr>
      <w:rPr>
        <w:rFonts w:ascii="Calibri" w:hAnsi="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2" w15:restartNumberingAfterBreak="0">
    <w:nsid w:val="5F806F9C"/>
    <w:multiLevelType w:val="hybridMultilevel"/>
    <w:tmpl w:val="EC621744"/>
    <w:lvl w:ilvl="0" w:tplc="346C9EFA">
      <w:start w:val="1"/>
      <w:numFmt w:val="bullet"/>
      <w:lvlText w:val="-"/>
      <w:lvlJc w:val="left"/>
      <w:pPr>
        <w:tabs>
          <w:tab w:val="num" w:pos="720"/>
        </w:tabs>
        <w:ind w:left="720" w:hanging="360"/>
      </w:pPr>
      <w:rPr>
        <w:rFonts w:ascii="Calibri" w:hAnsi="Calibri"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46834BE"/>
    <w:multiLevelType w:val="hybridMultilevel"/>
    <w:tmpl w:val="BA9681BA"/>
    <w:lvl w:ilvl="0" w:tplc="59744FA2">
      <w:start w:val="1"/>
      <w:numFmt w:val="decimal"/>
      <w:lvlText w:val="%1."/>
      <w:lvlJc w:val="left"/>
      <w:pPr>
        <w:ind w:left="720" w:hanging="360"/>
      </w:pPr>
      <w:rPr>
        <w:rFonts w:hint="default"/>
        <w:b/>
        <w:bCs/>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4" w15:restartNumberingAfterBreak="0">
    <w:nsid w:val="74046383"/>
    <w:multiLevelType w:val="hybridMultilevel"/>
    <w:tmpl w:val="0A3C001C"/>
    <w:lvl w:ilvl="0" w:tplc="7B54E598">
      <w:numFmt w:val="none"/>
      <w:lvlText w:val=""/>
      <w:lvlJc w:val="left"/>
      <w:pPr>
        <w:tabs>
          <w:tab w:val="num" w:pos="360"/>
        </w:tabs>
      </w:pPr>
    </w:lvl>
    <w:lvl w:ilvl="1" w:tplc="7376D11E">
      <w:start w:val="1"/>
      <w:numFmt w:val="lowerLetter"/>
      <w:lvlText w:val="%2."/>
      <w:lvlJc w:val="left"/>
      <w:pPr>
        <w:ind w:left="1440" w:hanging="360"/>
      </w:pPr>
    </w:lvl>
    <w:lvl w:ilvl="2" w:tplc="F5E4B7B0">
      <w:start w:val="1"/>
      <w:numFmt w:val="lowerRoman"/>
      <w:lvlText w:val="%3."/>
      <w:lvlJc w:val="right"/>
      <w:pPr>
        <w:ind w:left="2160" w:hanging="180"/>
      </w:pPr>
    </w:lvl>
    <w:lvl w:ilvl="3" w:tplc="6332E5E6">
      <w:start w:val="1"/>
      <w:numFmt w:val="decimal"/>
      <w:lvlText w:val="%4."/>
      <w:lvlJc w:val="left"/>
      <w:pPr>
        <w:ind w:left="2880" w:hanging="360"/>
      </w:pPr>
    </w:lvl>
    <w:lvl w:ilvl="4" w:tplc="4FF853F0">
      <w:start w:val="1"/>
      <w:numFmt w:val="lowerLetter"/>
      <w:lvlText w:val="%5."/>
      <w:lvlJc w:val="left"/>
      <w:pPr>
        <w:ind w:left="3600" w:hanging="360"/>
      </w:pPr>
    </w:lvl>
    <w:lvl w:ilvl="5" w:tplc="933E2AA2">
      <w:start w:val="1"/>
      <w:numFmt w:val="lowerRoman"/>
      <w:lvlText w:val="%6."/>
      <w:lvlJc w:val="right"/>
      <w:pPr>
        <w:ind w:left="4320" w:hanging="180"/>
      </w:pPr>
    </w:lvl>
    <w:lvl w:ilvl="6" w:tplc="F198F2C8">
      <w:start w:val="1"/>
      <w:numFmt w:val="decimal"/>
      <w:lvlText w:val="%7."/>
      <w:lvlJc w:val="left"/>
      <w:pPr>
        <w:ind w:left="5040" w:hanging="360"/>
      </w:pPr>
    </w:lvl>
    <w:lvl w:ilvl="7" w:tplc="9DF40FAE">
      <w:start w:val="1"/>
      <w:numFmt w:val="lowerLetter"/>
      <w:lvlText w:val="%8."/>
      <w:lvlJc w:val="left"/>
      <w:pPr>
        <w:ind w:left="5760" w:hanging="360"/>
      </w:pPr>
    </w:lvl>
    <w:lvl w:ilvl="8" w:tplc="F086E59C">
      <w:start w:val="1"/>
      <w:numFmt w:val="lowerRoman"/>
      <w:lvlText w:val="%9."/>
      <w:lvlJc w:val="right"/>
      <w:pPr>
        <w:ind w:left="6480" w:hanging="180"/>
      </w:pPr>
    </w:lvl>
  </w:abstractNum>
  <w:abstractNum w:abstractNumId="25" w15:restartNumberingAfterBreak="0">
    <w:nsid w:val="7C122607"/>
    <w:multiLevelType w:val="hybridMultilevel"/>
    <w:tmpl w:val="E2FED966"/>
    <w:lvl w:ilvl="0" w:tplc="B42A536A">
      <w:numFmt w:val="none"/>
      <w:lvlText w:val=""/>
      <w:lvlJc w:val="left"/>
      <w:pPr>
        <w:tabs>
          <w:tab w:val="num" w:pos="360"/>
        </w:tabs>
      </w:pPr>
    </w:lvl>
    <w:lvl w:ilvl="1" w:tplc="83304AFE">
      <w:start w:val="1"/>
      <w:numFmt w:val="lowerLetter"/>
      <w:lvlText w:val="%2."/>
      <w:lvlJc w:val="left"/>
      <w:pPr>
        <w:ind w:left="1440" w:hanging="360"/>
      </w:pPr>
    </w:lvl>
    <w:lvl w:ilvl="2" w:tplc="5AE443BE">
      <w:start w:val="1"/>
      <w:numFmt w:val="lowerRoman"/>
      <w:lvlText w:val="%3."/>
      <w:lvlJc w:val="right"/>
      <w:pPr>
        <w:ind w:left="2160" w:hanging="180"/>
      </w:pPr>
    </w:lvl>
    <w:lvl w:ilvl="3" w:tplc="347619A6">
      <w:start w:val="1"/>
      <w:numFmt w:val="decimal"/>
      <w:lvlText w:val="%4."/>
      <w:lvlJc w:val="left"/>
      <w:pPr>
        <w:ind w:left="2880" w:hanging="360"/>
      </w:pPr>
    </w:lvl>
    <w:lvl w:ilvl="4" w:tplc="7B8C1626">
      <w:start w:val="1"/>
      <w:numFmt w:val="lowerLetter"/>
      <w:lvlText w:val="%5."/>
      <w:lvlJc w:val="left"/>
      <w:pPr>
        <w:ind w:left="3600" w:hanging="360"/>
      </w:pPr>
    </w:lvl>
    <w:lvl w:ilvl="5" w:tplc="334E89AE">
      <w:start w:val="1"/>
      <w:numFmt w:val="lowerRoman"/>
      <w:lvlText w:val="%6."/>
      <w:lvlJc w:val="right"/>
      <w:pPr>
        <w:ind w:left="4320" w:hanging="180"/>
      </w:pPr>
    </w:lvl>
    <w:lvl w:ilvl="6" w:tplc="67D4A952">
      <w:start w:val="1"/>
      <w:numFmt w:val="decimal"/>
      <w:lvlText w:val="%7."/>
      <w:lvlJc w:val="left"/>
      <w:pPr>
        <w:ind w:left="5040" w:hanging="360"/>
      </w:pPr>
    </w:lvl>
    <w:lvl w:ilvl="7" w:tplc="33465472">
      <w:start w:val="1"/>
      <w:numFmt w:val="lowerLetter"/>
      <w:lvlText w:val="%8."/>
      <w:lvlJc w:val="left"/>
      <w:pPr>
        <w:ind w:left="5760" w:hanging="360"/>
      </w:pPr>
    </w:lvl>
    <w:lvl w:ilvl="8" w:tplc="2EF0108A">
      <w:start w:val="1"/>
      <w:numFmt w:val="lowerRoman"/>
      <w:lvlText w:val="%9."/>
      <w:lvlJc w:val="right"/>
      <w:pPr>
        <w:ind w:left="6480" w:hanging="180"/>
      </w:pPr>
    </w:lvl>
  </w:abstractNum>
  <w:num w:numId="1" w16cid:durableId="194316636">
    <w:abstractNumId w:val="12"/>
  </w:num>
  <w:num w:numId="2" w16cid:durableId="58983442">
    <w:abstractNumId w:val="24"/>
  </w:num>
  <w:num w:numId="3" w16cid:durableId="4135210">
    <w:abstractNumId w:val="15"/>
  </w:num>
  <w:num w:numId="4" w16cid:durableId="843128446">
    <w:abstractNumId w:val="9"/>
  </w:num>
  <w:num w:numId="5" w16cid:durableId="1360472549">
    <w:abstractNumId w:val="25"/>
  </w:num>
  <w:num w:numId="6" w16cid:durableId="580650246">
    <w:abstractNumId w:val="13"/>
  </w:num>
  <w:num w:numId="7" w16cid:durableId="1557203911">
    <w:abstractNumId w:val="5"/>
  </w:num>
  <w:num w:numId="8" w16cid:durableId="1707485045">
    <w:abstractNumId w:val="4"/>
  </w:num>
  <w:num w:numId="9" w16cid:durableId="214053389">
    <w:abstractNumId w:val="16"/>
  </w:num>
  <w:num w:numId="10" w16cid:durableId="896472041">
    <w:abstractNumId w:val="14"/>
  </w:num>
  <w:num w:numId="11" w16cid:durableId="376702725">
    <w:abstractNumId w:val="19"/>
  </w:num>
  <w:num w:numId="12" w16cid:durableId="716707923">
    <w:abstractNumId w:val="11"/>
  </w:num>
  <w:num w:numId="13" w16cid:durableId="1970740403">
    <w:abstractNumId w:val="22"/>
  </w:num>
  <w:num w:numId="14" w16cid:durableId="1860851620">
    <w:abstractNumId w:val="6"/>
  </w:num>
  <w:num w:numId="15" w16cid:durableId="1968701872">
    <w:abstractNumId w:val="7"/>
  </w:num>
  <w:num w:numId="16" w16cid:durableId="609315386">
    <w:abstractNumId w:val="2"/>
  </w:num>
  <w:num w:numId="17" w16cid:durableId="95056344">
    <w:abstractNumId w:val="0"/>
  </w:num>
  <w:num w:numId="18" w16cid:durableId="1818572352">
    <w:abstractNumId w:val="10"/>
  </w:num>
  <w:num w:numId="19" w16cid:durableId="786238922">
    <w:abstractNumId w:val="3"/>
  </w:num>
  <w:num w:numId="20" w16cid:durableId="2021618000">
    <w:abstractNumId w:val="23"/>
  </w:num>
  <w:num w:numId="21" w16cid:durableId="106120171">
    <w:abstractNumId w:val="17"/>
  </w:num>
  <w:num w:numId="22" w16cid:durableId="975601427">
    <w:abstractNumId w:val="18"/>
  </w:num>
  <w:num w:numId="23" w16cid:durableId="1642804766">
    <w:abstractNumId w:val="18"/>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911883042">
    <w:abstractNumId w:val="20"/>
  </w:num>
  <w:num w:numId="25" w16cid:durableId="1761103988">
    <w:abstractNumId w:val="8"/>
  </w:num>
  <w:num w:numId="26" w16cid:durableId="500316888">
    <w:abstractNumId w:val="18"/>
  </w:num>
  <w:num w:numId="27" w16cid:durableId="72432913">
    <w:abstractNumId w:val="1"/>
  </w:num>
  <w:num w:numId="28" w16cid:durableId="195242672">
    <w:abstractNumId w:val="21"/>
  </w:num>
  <w:num w:numId="29" w16cid:durableId="835194183">
    <w:abstractNumId w:val="18"/>
  </w:num>
  <w:num w:numId="30" w16cid:durableId="1472211743">
    <w:abstractNumId w:val="18"/>
  </w:num>
  <w:num w:numId="31" w16cid:durableId="943808219">
    <w:abstractNumId w:val="18"/>
  </w:num>
  <w:num w:numId="32" w16cid:durableId="504512230">
    <w:abstractNumId w:val="18"/>
  </w:num>
  <w:num w:numId="33" w16cid:durableId="74671577">
    <w:abstractNumId w:val="18"/>
  </w:num>
  <w:num w:numId="34" w16cid:durableId="199435379">
    <w:abstractNumId w:val="18"/>
  </w:num>
  <w:num w:numId="35" w16cid:durableId="843469969">
    <w:abstractNumId w:val="18"/>
  </w:num>
  <w:num w:numId="36" w16cid:durableId="355037814">
    <w:abstractNumId w:val="1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autoHyphenation/>
  <w:hyphenationZone w:val="425"/>
  <w:drawingGridHorizontalSpacing w:val="120"/>
  <w:displayHorizontalDrawingGridEvery w:val="2"/>
  <w:displayVertic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042A"/>
    <w:rsid w:val="000040B7"/>
    <w:rsid w:val="00005474"/>
    <w:rsid w:val="000067CE"/>
    <w:rsid w:val="00007A8E"/>
    <w:rsid w:val="00011085"/>
    <w:rsid w:val="00011E2A"/>
    <w:rsid w:val="0001531F"/>
    <w:rsid w:val="000163B4"/>
    <w:rsid w:val="0001D284"/>
    <w:rsid w:val="00020CFE"/>
    <w:rsid w:val="00021A4E"/>
    <w:rsid w:val="00022D07"/>
    <w:rsid w:val="00023160"/>
    <w:rsid w:val="00024B09"/>
    <w:rsid w:val="00025263"/>
    <w:rsid w:val="0002620A"/>
    <w:rsid w:val="00026BA1"/>
    <w:rsid w:val="00027C76"/>
    <w:rsid w:val="0002B7BB"/>
    <w:rsid w:val="0003035A"/>
    <w:rsid w:val="000303B4"/>
    <w:rsid w:val="00031258"/>
    <w:rsid w:val="0003290C"/>
    <w:rsid w:val="0004417A"/>
    <w:rsid w:val="00046E83"/>
    <w:rsid w:val="00050497"/>
    <w:rsid w:val="000514F6"/>
    <w:rsid w:val="0005296B"/>
    <w:rsid w:val="00055A0D"/>
    <w:rsid w:val="00057DCC"/>
    <w:rsid w:val="000626BF"/>
    <w:rsid w:val="00075EB1"/>
    <w:rsid w:val="00077708"/>
    <w:rsid w:val="000811DB"/>
    <w:rsid w:val="000814A8"/>
    <w:rsid w:val="0008196C"/>
    <w:rsid w:val="00090631"/>
    <w:rsid w:val="00091BF6"/>
    <w:rsid w:val="00094660"/>
    <w:rsid w:val="00097D8B"/>
    <w:rsid w:val="000A26CE"/>
    <w:rsid w:val="000A2D93"/>
    <w:rsid w:val="000A71D4"/>
    <w:rsid w:val="000A763C"/>
    <w:rsid w:val="000B12D3"/>
    <w:rsid w:val="000C232E"/>
    <w:rsid w:val="000C5D17"/>
    <w:rsid w:val="000C6020"/>
    <w:rsid w:val="000C671B"/>
    <w:rsid w:val="000C7A1C"/>
    <w:rsid w:val="000D024C"/>
    <w:rsid w:val="000D601D"/>
    <w:rsid w:val="000D6A5B"/>
    <w:rsid w:val="000D6C88"/>
    <w:rsid w:val="000D7063"/>
    <w:rsid w:val="000E0BE8"/>
    <w:rsid w:val="000E0D38"/>
    <w:rsid w:val="000E1B9C"/>
    <w:rsid w:val="000E2B66"/>
    <w:rsid w:val="000E2CA5"/>
    <w:rsid w:val="000E3822"/>
    <w:rsid w:val="000E3BCB"/>
    <w:rsid w:val="000E4F00"/>
    <w:rsid w:val="000E709B"/>
    <w:rsid w:val="000F1C2B"/>
    <w:rsid w:val="000F2CCB"/>
    <w:rsid w:val="000F7415"/>
    <w:rsid w:val="00100EB3"/>
    <w:rsid w:val="0010186C"/>
    <w:rsid w:val="001072ED"/>
    <w:rsid w:val="00110563"/>
    <w:rsid w:val="00112985"/>
    <w:rsid w:val="00112C01"/>
    <w:rsid w:val="00113C03"/>
    <w:rsid w:val="00114418"/>
    <w:rsid w:val="00116D49"/>
    <w:rsid w:val="00117A19"/>
    <w:rsid w:val="001206B6"/>
    <w:rsid w:val="00121A3A"/>
    <w:rsid w:val="001227E0"/>
    <w:rsid w:val="00123A50"/>
    <w:rsid w:val="00124EB6"/>
    <w:rsid w:val="0012774D"/>
    <w:rsid w:val="00127C5A"/>
    <w:rsid w:val="00133514"/>
    <w:rsid w:val="00135CA0"/>
    <w:rsid w:val="00137177"/>
    <w:rsid w:val="00141FEC"/>
    <w:rsid w:val="00142042"/>
    <w:rsid w:val="001431B9"/>
    <w:rsid w:val="00143DF3"/>
    <w:rsid w:val="00146FF7"/>
    <w:rsid w:val="001514F9"/>
    <w:rsid w:val="00152822"/>
    <w:rsid w:val="00156C78"/>
    <w:rsid w:val="001571CC"/>
    <w:rsid w:val="001571EE"/>
    <w:rsid w:val="00160FAD"/>
    <w:rsid w:val="0016392F"/>
    <w:rsid w:val="00163A04"/>
    <w:rsid w:val="001648E2"/>
    <w:rsid w:val="00177C75"/>
    <w:rsid w:val="00181635"/>
    <w:rsid w:val="0018173D"/>
    <w:rsid w:val="00183C6B"/>
    <w:rsid w:val="00184E0D"/>
    <w:rsid w:val="00186B2D"/>
    <w:rsid w:val="001874B4"/>
    <w:rsid w:val="00187866"/>
    <w:rsid w:val="00190A06"/>
    <w:rsid w:val="00191117"/>
    <w:rsid w:val="001916C9"/>
    <w:rsid w:val="0019343E"/>
    <w:rsid w:val="00193FDC"/>
    <w:rsid w:val="00196C2E"/>
    <w:rsid w:val="00196EFC"/>
    <w:rsid w:val="001974E3"/>
    <w:rsid w:val="001A0683"/>
    <w:rsid w:val="001A5362"/>
    <w:rsid w:val="001A57F1"/>
    <w:rsid w:val="001A679E"/>
    <w:rsid w:val="001A799E"/>
    <w:rsid w:val="001A7A8A"/>
    <w:rsid w:val="001A7B4E"/>
    <w:rsid w:val="001B3642"/>
    <w:rsid w:val="001B5180"/>
    <w:rsid w:val="001B71A3"/>
    <w:rsid w:val="001C2064"/>
    <w:rsid w:val="001C21D4"/>
    <w:rsid w:val="001C5238"/>
    <w:rsid w:val="001C5737"/>
    <w:rsid w:val="001E0002"/>
    <w:rsid w:val="001E0539"/>
    <w:rsid w:val="001E0EF5"/>
    <w:rsid w:val="001E1455"/>
    <w:rsid w:val="001E24F4"/>
    <w:rsid w:val="001E309E"/>
    <w:rsid w:val="001E6CA2"/>
    <w:rsid w:val="001F4054"/>
    <w:rsid w:val="001F7867"/>
    <w:rsid w:val="00202DD7"/>
    <w:rsid w:val="00203400"/>
    <w:rsid w:val="00205F1B"/>
    <w:rsid w:val="00207B8D"/>
    <w:rsid w:val="00213860"/>
    <w:rsid w:val="00214B77"/>
    <w:rsid w:val="0021583C"/>
    <w:rsid w:val="002167F5"/>
    <w:rsid w:val="002205B2"/>
    <w:rsid w:val="00220CB7"/>
    <w:rsid w:val="00222597"/>
    <w:rsid w:val="002228F2"/>
    <w:rsid w:val="00224CE0"/>
    <w:rsid w:val="00230CFD"/>
    <w:rsid w:val="002318C9"/>
    <w:rsid w:val="00232571"/>
    <w:rsid w:val="002333A0"/>
    <w:rsid w:val="002361FA"/>
    <w:rsid w:val="00236D4F"/>
    <w:rsid w:val="002373DD"/>
    <w:rsid w:val="00240455"/>
    <w:rsid w:val="0025035E"/>
    <w:rsid w:val="00252A21"/>
    <w:rsid w:val="00253EAD"/>
    <w:rsid w:val="00261573"/>
    <w:rsid w:val="00261F81"/>
    <w:rsid w:val="00262AA9"/>
    <w:rsid w:val="002634A1"/>
    <w:rsid w:val="00264D55"/>
    <w:rsid w:val="00267882"/>
    <w:rsid w:val="00270074"/>
    <w:rsid w:val="002710DE"/>
    <w:rsid w:val="002740E5"/>
    <w:rsid w:val="00275A6C"/>
    <w:rsid w:val="002773D4"/>
    <w:rsid w:val="00280003"/>
    <w:rsid w:val="0028162D"/>
    <w:rsid w:val="00285519"/>
    <w:rsid w:val="002879B7"/>
    <w:rsid w:val="002908DF"/>
    <w:rsid w:val="00291150"/>
    <w:rsid w:val="00291F6F"/>
    <w:rsid w:val="002A0CC7"/>
    <w:rsid w:val="002A68F9"/>
    <w:rsid w:val="002B030E"/>
    <w:rsid w:val="002B398D"/>
    <w:rsid w:val="002B50BA"/>
    <w:rsid w:val="002B6775"/>
    <w:rsid w:val="002B71A8"/>
    <w:rsid w:val="002C1F40"/>
    <w:rsid w:val="002C43C9"/>
    <w:rsid w:val="002C6104"/>
    <w:rsid w:val="002E1216"/>
    <w:rsid w:val="002E2A5E"/>
    <w:rsid w:val="002E6818"/>
    <w:rsid w:val="002E6F40"/>
    <w:rsid w:val="002E724E"/>
    <w:rsid w:val="002E7629"/>
    <w:rsid w:val="002E7777"/>
    <w:rsid w:val="002F1D04"/>
    <w:rsid w:val="002F54A3"/>
    <w:rsid w:val="002F7815"/>
    <w:rsid w:val="002F7BF6"/>
    <w:rsid w:val="002F7EC9"/>
    <w:rsid w:val="00300750"/>
    <w:rsid w:val="003018C9"/>
    <w:rsid w:val="00302B6A"/>
    <w:rsid w:val="00303391"/>
    <w:rsid w:val="00303A93"/>
    <w:rsid w:val="00305D48"/>
    <w:rsid w:val="00307F01"/>
    <w:rsid w:val="00311B15"/>
    <w:rsid w:val="00311C80"/>
    <w:rsid w:val="00311ECE"/>
    <w:rsid w:val="00312C9E"/>
    <w:rsid w:val="003139AF"/>
    <w:rsid w:val="00315AC0"/>
    <w:rsid w:val="003233A7"/>
    <w:rsid w:val="00323834"/>
    <w:rsid w:val="003243E3"/>
    <w:rsid w:val="003244AD"/>
    <w:rsid w:val="00326206"/>
    <w:rsid w:val="003312CA"/>
    <w:rsid w:val="0033407B"/>
    <w:rsid w:val="00334E01"/>
    <w:rsid w:val="003359DF"/>
    <w:rsid w:val="00336901"/>
    <w:rsid w:val="0034212F"/>
    <w:rsid w:val="00346504"/>
    <w:rsid w:val="00357F99"/>
    <w:rsid w:val="00362BB6"/>
    <w:rsid w:val="003649B2"/>
    <w:rsid w:val="003708F6"/>
    <w:rsid w:val="00374089"/>
    <w:rsid w:val="00383516"/>
    <w:rsid w:val="003846FA"/>
    <w:rsid w:val="003907FC"/>
    <w:rsid w:val="00392833"/>
    <w:rsid w:val="00393EFD"/>
    <w:rsid w:val="0039450D"/>
    <w:rsid w:val="00394E2C"/>
    <w:rsid w:val="0039558B"/>
    <w:rsid w:val="003958D3"/>
    <w:rsid w:val="003970AC"/>
    <w:rsid w:val="003A1C85"/>
    <w:rsid w:val="003A5B2B"/>
    <w:rsid w:val="003A679E"/>
    <w:rsid w:val="003B1BD8"/>
    <w:rsid w:val="003B251E"/>
    <w:rsid w:val="003B4C95"/>
    <w:rsid w:val="003C1B49"/>
    <w:rsid w:val="003C21FC"/>
    <w:rsid w:val="003C4D6F"/>
    <w:rsid w:val="003D10A4"/>
    <w:rsid w:val="003D4D3F"/>
    <w:rsid w:val="003D4FD5"/>
    <w:rsid w:val="003D6C39"/>
    <w:rsid w:val="003D7613"/>
    <w:rsid w:val="003E1CD0"/>
    <w:rsid w:val="003E2B96"/>
    <w:rsid w:val="003E5830"/>
    <w:rsid w:val="003E6C92"/>
    <w:rsid w:val="003E70C4"/>
    <w:rsid w:val="003F005C"/>
    <w:rsid w:val="003F43B1"/>
    <w:rsid w:val="003F4B31"/>
    <w:rsid w:val="00402E3F"/>
    <w:rsid w:val="00403275"/>
    <w:rsid w:val="004050F3"/>
    <w:rsid w:val="00407EBD"/>
    <w:rsid w:val="00411724"/>
    <w:rsid w:val="00416336"/>
    <w:rsid w:val="0042176D"/>
    <w:rsid w:val="0042221D"/>
    <w:rsid w:val="00423296"/>
    <w:rsid w:val="004234E8"/>
    <w:rsid w:val="00423F16"/>
    <w:rsid w:val="00424257"/>
    <w:rsid w:val="00424344"/>
    <w:rsid w:val="004248A1"/>
    <w:rsid w:val="0043028B"/>
    <w:rsid w:val="00433653"/>
    <w:rsid w:val="00434982"/>
    <w:rsid w:val="00436186"/>
    <w:rsid w:val="00441FC1"/>
    <w:rsid w:val="004425D6"/>
    <w:rsid w:val="00444D4C"/>
    <w:rsid w:val="00445F27"/>
    <w:rsid w:val="00446BFB"/>
    <w:rsid w:val="004476C9"/>
    <w:rsid w:val="00451187"/>
    <w:rsid w:val="004579DA"/>
    <w:rsid w:val="00460C9E"/>
    <w:rsid w:val="00460D78"/>
    <w:rsid w:val="004612C6"/>
    <w:rsid w:val="00462446"/>
    <w:rsid w:val="00463E49"/>
    <w:rsid w:val="00464B4E"/>
    <w:rsid w:val="00467356"/>
    <w:rsid w:val="0046758D"/>
    <w:rsid w:val="00467BE3"/>
    <w:rsid w:val="00475539"/>
    <w:rsid w:val="004758D1"/>
    <w:rsid w:val="00480076"/>
    <w:rsid w:val="0048020C"/>
    <w:rsid w:val="00482B69"/>
    <w:rsid w:val="00482CBA"/>
    <w:rsid w:val="004845AD"/>
    <w:rsid w:val="00484E7E"/>
    <w:rsid w:val="00487EA0"/>
    <w:rsid w:val="004924F3"/>
    <w:rsid w:val="00493A1B"/>
    <w:rsid w:val="00494BD8"/>
    <w:rsid w:val="00495D2E"/>
    <w:rsid w:val="00496B16"/>
    <w:rsid w:val="004A1327"/>
    <w:rsid w:val="004A1635"/>
    <w:rsid w:val="004A5232"/>
    <w:rsid w:val="004A7873"/>
    <w:rsid w:val="004B2C7F"/>
    <w:rsid w:val="004B4EDA"/>
    <w:rsid w:val="004B5798"/>
    <w:rsid w:val="004B5DA4"/>
    <w:rsid w:val="004C1A55"/>
    <w:rsid w:val="004C549F"/>
    <w:rsid w:val="004C5571"/>
    <w:rsid w:val="004C6D4A"/>
    <w:rsid w:val="004C7727"/>
    <w:rsid w:val="004D039A"/>
    <w:rsid w:val="004D4512"/>
    <w:rsid w:val="004E358D"/>
    <w:rsid w:val="004E618F"/>
    <w:rsid w:val="004E719B"/>
    <w:rsid w:val="004E7278"/>
    <w:rsid w:val="004E770A"/>
    <w:rsid w:val="004E7E02"/>
    <w:rsid w:val="004F206F"/>
    <w:rsid w:val="004F34B5"/>
    <w:rsid w:val="004F42B1"/>
    <w:rsid w:val="004F798D"/>
    <w:rsid w:val="005006BC"/>
    <w:rsid w:val="0050185F"/>
    <w:rsid w:val="00502586"/>
    <w:rsid w:val="0050657B"/>
    <w:rsid w:val="005075F6"/>
    <w:rsid w:val="005150A9"/>
    <w:rsid w:val="005178D4"/>
    <w:rsid w:val="005215C7"/>
    <w:rsid w:val="00522BB1"/>
    <w:rsid w:val="00525A86"/>
    <w:rsid w:val="00527FE7"/>
    <w:rsid w:val="00533889"/>
    <w:rsid w:val="00535F13"/>
    <w:rsid w:val="005428B9"/>
    <w:rsid w:val="00543798"/>
    <w:rsid w:val="005501EE"/>
    <w:rsid w:val="0055202A"/>
    <w:rsid w:val="00553A77"/>
    <w:rsid w:val="00561F1B"/>
    <w:rsid w:val="00562707"/>
    <w:rsid w:val="005667A8"/>
    <w:rsid w:val="005705FF"/>
    <w:rsid w:val="00571BBE"/>
    <w:rsid w:val="00572C76"/>
    <w:rsid w:val="0057454C"/>
    <w:rsid w:val="0057465F"/>
    <w:rsid w:val="00577332"/>
    <w:rsid w:val="005779BC"/>
    <w:rsid w:val="005838D1"/>
    <w:rsid w:val="00584BE6"/>
    <w:rsid w:val="00586B18"/>
    <w:rsid w:val="00587CE7"/>
    <w:rsid w:val="00592F19"/>
    <w:rsid w:val="005A00C6"/>
    <w:rsid w:val="005B2259"/>
    <w:rsid w:val="005B28C9"/>
    <w:rsid w:val="005B3FBB"/>
    <w:rsid w:val="005B493A"/>
    <w:rsid w:val="005B6984"/>
    <w:rsid w:val="005C2598"/>
    <w:rsid w:val="005C3DF2"/>
    <w:rsid w:val="005D01D4"/>
    <w:rsid w:val="005D2362"/>
    <w:rsid w:val="005D6D01"/>
    <w:rsid w:val="005E04E8"/>
    <w:rsid w:val="005E5E00"/>
    <w:rsid w:val="005E7C3D"/>
    <w:rsid w:val="005F1CAC"/>
    <w:rsid w:val="005F495D"/>
    <w:rsid w:val="005F66E1"/>
    <w:rsid w:val="005F6EA1"/>
    <w:rsid w:val="006078D2"/>
    <w:rsid w:val="00607DAB"/>
    <w:rsid w:val="006102EA"/>
    <w:rsid w:val="00612171"/>
    <w:rsid w:val="00614999"/>
    <w:rsid w:val="006206EA"/>
    <w:rsid w:val="006210EA"/>
    <w:rsid w:val="006213D8"/>
    <w:rsid w:val="00621892"/>
    <w:rsid w:val="00622ADA"/>
    <w:rsid w:val="0062390E"/>
    <w:rsid w:val="00625DD2"/>
    <w:rsid w:val="00626389"/>
    <w:rsid w:val="00631295"/>
    <w:rsid w:val="006316AB"/>
    <w:rsid w:val="00641979"/>
    <w:rsid w:val="0064214D"/>
    <w:rsid w:val="00644D3D"/>
    <w:rsid w:val="0064570E"/>
    <w:rsid w:val="00646CCA"/>
    <w:rsid w:val="00647766"/>
    <w:rsid w:val="006478CC"/>
    <w:rsid w:val="0064F4BF"/>
    <w:rsid w:val="00650F70"/>
    <w:rsid w:val="00650FCB"/>
    <w:rsid w:val="00656B43"/>
    <w:rsid w:val="00657880"/>
    <w:rsid w:val="00657DAD"/>
    <w:rsid w:val="00660751"/>
    <w:rsid w:val="00660FA6"/>
    <w:rsid w:val="00663D98"/>
    <w:rsid w:val="006678D8"/>
    <w:rsid w:val="0067325A"/>
    <w:rsid w:val="00677827"/>
    <w:rsid w:val="0067F289"/>
    <w:rsid w:val="00680635"/>
    <w:rsid w:val="00684DCD"/>
    <w:rsid w:val="0068A59D"/>
    <w:rsid w:val="00690484"/>
    <w:rsid w:val="00690A92"/>
    <w:rsid w:val="006927E7"/>
    <w:rsid w:val="00694268"/>
    <w:rsid w:val="00697460"/>
    <w:rsid w:val="0069765B"/>
    <w:rsid w:val="006A494C"/>
    <w:rsid w:val="006A5678"/>
    <w:rsid w:val="006A606F"/>
    <w:rsid w:val="006A615E"/>
    <w:rsid w:val="006B3135"/>
    <w:rsid w:val="006B5EE7"/>
    <w:rsid w:val="006B7A2B"/>
    <w:rsid w:val="006C1288"/>
    <w:rsid w:val="006C30A1"/>
    <w:rsid w:val="006D1235"/>
    <w:rsid w:val="006D3900"/>
    <w:rsid w:val="006D621B"/>
    <w:rsid w:val="006D7695"/>
    <w:rsid w:val="006DE78C"/>
    <w:rsid w:val="006E1EAB"/>
    <w:rsid w:val="006E22EB"/>
    <w:rsid w:val="006E2712"/>
    <w:rsid w:val="006F0910"/>
    <w:rsid w:val="006F4134"/>
    <w:rsid w:val="006F64FE"/>
    <w:rsid w:val="00703711"/>
    <w:rsid w:val="00706F0F"/>
    <w:rsid w:val="007072D5"/>
    <w:rsid w:val="00712AE2"/>
    <w:rsid w:val="007152E3"/>
    <w:rsid w:val="00725415"/>
    <w:rsid w:val="0073190C"/>
    <w:rsid w:val="00732B1B"/>
    <w:rsid w:val="007360DD"/>
    <w:rsid w:val="0073651C"/>
    <w:rsid w:val="00752A5D"/>
    <w:rsid w:val="00752B39"/>
    <w:rsid w:val="00761F7E"/>
    <w:rsid w:val="007622ED"/>
    <w:rsid w:val="00770611"/>
    <w:rsid w:val="00772ABE"/>
    <w:rsid w:val="007739B9"/>
    <w:rsid w:val="0078334F"/>
    <w:rsid w:val="00783DFE"/>
    <w:rsid w:val="00784361"/>
    <w:rsid w:val="00785D4C"/>
    <w:rsid w:val="00793913"/>
    <w:rsid w:val="00794D86"/>
    <w:rsid w:val="007A0CF1"/>
    <w:rsid w:val="007A1488"/>
    <w:rsid w:val="007A1ACE"/>
    <w:rsid w:val="007A48BE"/>
    <w:rsid w:val="007B13EA"/>
    <w:rsid w:val="007B1590"/>
    <w:rsid w:val="007B50EF"/>
    <w:rsid w:val="007C0971"/>
    <w:rsid w:val="007C17EB"/>
    <w:rsid w:val="007C289C"/>
    <w:rsid w:val="007C3244"/>
    <w:rsid w:val="007C4EC8"/>
    <w:rsid w:val="007C4FA4"/>
    <w:rsid w:val="007D31DF"/>
    <w:rsid w:val="007E1F12"/>
    <w:rsid w:val="007E3C47"/>
    <w:rsid w:val="007F1487"/>
    <w:rsid w:val="007F1499"/>
    <w:rsid w:val="007F22E5"/>
    <w:rsid w:val="007F48CA"/>
    <w:rsid w:val="007F6D81"/>
    <w:rsid w:val="007F7056"/>
    <w:rsid w:val="007F7251"/>
    <w:rsid w:val="0080215B"/>
    <w:rsid w:val="00802CBB"/>
    <w:rsid w:val="00802ED2"/>
    <w:rsid w:val="00803819"/>
    <w:rsid w:val="00810A9E"/>
    <w:rsid w:val="008144B7"/>
    <w:rsid w:val="008171A7"/>
    <w:rsid w:val="00817E4E"/>
    <w:rsid w:val="0082344B"/>
    <w:rsid w:val="008261D1"/>
    <w:rsid w:val="00826D5B"/>
    <w:rsid w:val="00827B20"/>
    <w:rsid w:val="00830E36"/>
    <w:rsid w:val="00832279"/>
    <w:rsid w:val="00832816"/>
    <w:rsid w:val="00834A60"/>
    <w:rsid w:val="0083640E"/>
    <w:rsid w:val="008409CC"/>
    <w:rsid w:val="00841328"/>
    <w:rsid w:val="00842F10"/>
    <w:rsid w:val="008453A7"/>
    <w:rsid w:val="008523E0"/>
    <w:rsid w:val="00856440"/>
    <w:rsid w:val="0086062B"/>
    <w:rsid w:val="008613C7"/>
    <w:rsid w:val="00865B48"/>
    <w:rsid w:val="00866384"/>
    <w:rsid w:val="0086678B"/>
    <w:rsid w:val="00866D55"/>
    <w:rsid w:val="0087264C"/>
    <w:rsid w:val="00873093"/>
    <w:rsid w:val="008758D4"/>
    <w:rsid w:val="00875C7A"/>
    <w:rsid w:val="00876A6A"/>
    <w:rsid w:val="00877F31"/>
    <w:rsid w:val="00880961"/>
    <w:rsid w:val="008825DA"/>
    <w:rsid w:val="00882792"/>
    <w:rsid w:val="00886527"/>
    <w:rsid w:val="008865F3"/>
    <w:rsid w:val="008932FD"/>
    <w:rsid w:val="00896108"/>
    <w:rsid w:val="00896871"/>
    <w:rsid w:val="008A07F5"/>
    <w:rsid w:val="008A0DA0"/>
    <w:rsid w:val="008A30A7"/>
    <w:rsid w:val="008A39A4"/>
    <w:rsid w:val="008A3BB4"/>
    <w:rsid w:val="008A4BE0"/>
    <w:rsid w:val="008A4D46"/>
    <w:rsid w:val="008A5E9B"/>
    <w:rsid w:val="008A6109"/>
    <w:rsid w:val="008A7CF7"/>
    <w:rsid w:val="008A7DFE"/>
    <w:rsid w:val="008B0990"/>
    <w:rsid w:val="008B121F"/>
    <w:rsid w:val="008B43B0"/>
    <w:rsid w:val="008B57DC"/>
    <w:rsid w:val="008B6B95"/>
    <w:rsid w:val="008B7492"/>
    <w:rsid w:val="008C0767"/>
    <w:rsid w:val="008C0E8D"/>
    <w:rsid w:val="008C2BEB"/>
    <w:rsid w:val="008C2C21"/>
    <w:rsid w:val="008C4068"/>
    <w:rsid w:val="008C4819"/>
    <w:rsid w:val="008C79F5"/>
    <w:rsid w:val="008D3C25"/>
    <w:rsid w:val="008D4865"/>
    <w:rsid w:val="008D4BEB"/>
    <w:rsid w:val="008E0B53"/>
    <w:rsid w:val="008E37B6"/>
    <w:rsid w:val="008E697C"/>
    <w:rsid w:val="008E69A9"/>
    <w:rsid w:val="008E6C71"/>
    <w:rsid w:val="008F28B0"/>
    <w:rsid w:val="008F6311"/>
    <w:rsid w:val="00901054"/>
    <w:rsid w:val="00901DD6"/>
    <w:rsid w:val="0090395E"/>
    <w:rsid w:val="00904E80"/>
    <w:rsid w:val="0090727E"/>
    <w:rsid w:val="00907E66"/>
    <w:rsid w:val="009107C7"/>
    <w:rsid w:val="00913105"/>
    <w:rsid w:val="00913903"/>
    <w:rsid w:val="009139BF"/>
    <w:rsid w:val="0091715E"/>
    <w:rsid w:val="00917B97"/>
    <w:rsid w:val="00921047"/>
    <w:rsid w:val="00926953"/>
    <w:rsid w:val="00927ECE"/>
    <w:rsid w:val="00930107"/>
    <w:rsid w:val="00931250"/>
    <w:rsid w:val="00932A02"/>
    <w:rsid w:val="009332C1"/>
    <w:rsid w:val="0094021E"/>
    <w:rsid w:val="00941A56"/>
    <w:rsid w:val="009421BE"/>
    <w:rsid w:val="0094250A"/>
    <w:rsid w:val="009434DA"/>
    <w:rsid w:val="009514EE"/>
    <w:rsid w:val="00954591"/>
    <w:rsid w:val="00957476"/>
    <w:rsid w:val="00957D8C"/>
    <w:rsid w:val="00960314"/>
    <w:rsid w:val="009626C1"/>
    <w:rsid w:val="009658D3"/>
    <w:rsid w:val="00974441"/>
    <w:rsid w:val="00974B32"/>
    <w:rsid w:val="00974EC7"/>
    <w:rsid w:val="009752B7"/>
    <w:rsid w:val="009775CE"/>
    <w:rsid w:val="00980F49"/>
    <w:rsid w:val="009812DD"/>
    <w:rsid w:val="00982F37"/>
    <w:rsid w:val="00983349"/>
    <w:rsid w:val="00986339"/>
    <w:rsid w:val="00987534"/>
    <w:rsid w:val="009879A9"/>
    <w:rsid w:val="00996305"/>
    <w:rsid w:val="009A0A19"/>
    <w:rsid w:val="009A3F6E"/>
    <w:rsid w:val="009A422C"/>
    <w:rsid w:val="009A7B14"/>
    <w:rsid w:val="009A7E97"/>
    <w:rsid w:val="009B09EC"/>
    <w:rsid w:val="009B1200"/>
    <w:rsid w:val="009B20F8"/>
    <w:rsid w:val="009B3DC2"/>
    <w:rsid w:val="009B4EAD"/>
    <w:rsid w:val="009B7591"/>
    <w:rsid w:val="009C2423"/>
    <w:rsid w:val="009C2D65"/>
    <w:rsid w:val="009C46D6"/>
    <w:rsid w:val="009C657A"/>
    <w:rsid w:val="009C68D1"/>
    <w:rsid w:val="009C7862"/>
    <w:rsid w:val="009C7CCD"/>
    <w:rsid w:val="009D730D"/>
    <w:rsid w:val="009E09FF"/>
    <w:rsid w:val="009E18F8"/>
    <w:rsid w:val="009E1B66"/>
    <w:rsid w:val="009E1E4B"/>
    <w:rsid w:val="009E426E"/>
    <w:rsid w:val="009E4EBB"/>
    <w:rsid w:val="009F263D"/>
    <w:rsid w:val="009F4779"/>
    <w:rsid w:val="009F4EB5"/>
    <w:rsid w:val="009F7F10"/>
    <w:rsid w:val="00A01395"/>
    <w:rsid w:val="00A020CF"/>
    <w:rsid w:val="00A049C0"/>
    <w:rsid w:val="00A066AE"/>
    <w:rsid w:val="00A0737F"/>
    <w:rsid w:val="00A077FC"/>
    <w:rsid w:val="00A119A3"/>
    <w:rsid w:val="00A11A01"/>
    <w:rsid w:val="00A14C3F"/>
    <w:rsid w:val="00A16AC8"/>
    <w:rsid w:val="00A17153"/>
    <w:rsid w:val="00A23003"/>
    <w:rsid w:val="00A23AE2"/>
    <w:rsid w:val="00A26A9A"/>
    <w:rsid w:val="00A311EF"/>
    <w:rsid w:val="00A31D9E"/>
    <w:rsid w:val="00A347B0"/>
    <w:rsid w:val="00A401A3"/>
    <w:rsid w:val="00A45BC2"/>
    <w:rsid w:val="00A45C0D"/>
    <w:rsid w:val="00A52B38"/>
    <w:rsid w:val="00A555D6"/>
    <w:rsid w:val="00A563CB"/>
    <w:rsid w:val="00A60ECE"/>
    <w:rsid w:val="00A61D31"/>
    <w:rsid w:val="00A670D6"/>
    <w:rsid w:val="00A67D74"/>
    <w:rsid w:val="00A717A3"/>
    <w:rsid w:val="00A72BEB"/>
    <w:rsid w:val="00A735B9"/>
    <w:rsid w:val="00A73836"/>
    <w:rsid w:val="00A753C2"/>
    <w:rsid w:val="00A76EBA"/>
    <w:rsid w:val="00A7722E"/>
    <w:rsid w:val="00A80679"/>
    <w:rsid w:val="00A8300D"/>
    <w:rsid w:val="00A838FA"/>
    <w:rsid w:val="00A83F96"/>
    <w:rsid w:val="00A84D02"/>
    <w:rsid w:val="00A85499"/>
    <w:rsid w:val="00A86A68"/>
    <w:rsid w:val="00A90B9C"/>
    <w:rsid w:val="00A93B6C"/>
    <w:rsid w:val="00A96554"/>
    <w:rsid w:val="00AA0A40"/>
    <w:rsid w:val="00AA5CB0"/>
    <w:rsid w:val="00AB44A1"/>
    <w:rsid w:val="00AB69DE"/>
    <w:rsid w:val="00AC0136"/>
    <w:rsid w:val="00AC17A2"/>
    <w:rsid w:val="00AC4490"/>
    <w:rsid w:val="00AC7AE8"/>
    <w:rsid w:val="00AD1999"/>
    <w:rsid w:val="00AD1D8A"/>
    <w:rsid w:val="00AD2B64"/>
    <w:rsid w:val="00AD7490"/>
    <w:rsid w:val="00AE075A"/>
    <w:rsid w:val="00AE3F62"/>
    <w:rsid w:val="00AE4D1D"/>
    <w:rsid w:val="00AE55BE"/>
    <w:rsid w:val="00AF3F6C"/>
    <w:rsid w:val="00AF41EE"/>
    <w:rsid w:val="00B02268"/>
    <w:rsid w:val="00B02E8D"/>
    <w:rsid w:val="00B06D7D"/>
    <w:rsid w:val="00B07BAC"/>
    <w:rsid w:val="00B1042A"/>
    <w:rsid w:val="00B1280F"/>
    <w:rsid w:val="00B12CA6"/>
    <w:rsid w:val="00B131E8"/>
    <w:rsid w:val="00B14955"/>
    <w:rsid w:val="00B14A69"/>
    <w:rsid w:val="00B15C4E"/>
    <w:rsid w:val="00B191A2"/>
    <w:rsid w:val="00B20307"/>
    <w:rsid w:val="00B2073B"/>
    <w:rsid w:val="00B24C0E"/>
    <w:rsid w:val="00B27450"/>
    <w:rsid w:val="00B3190A"/>
    <w:rsid w:val="00B37781"/>
    <w:rsid w:val="00B37F7A"/>
    <w:rsid w:val="00B436E2"/>
    <w:rsid w:val="00B457E7"/>
    <w:rsid w:val="00B45E81"/>
    <w:rsid w:val="00B4685A"/>
    <w:rsid w:val="00B5080A"/>
    <w:rsid w:val="00B51A36"/>
    <w:rsid w:val="00B54A44"/>
    <w:rsid w:val="00B55624"/>
    <w:rsid w:val="00B655D0"/>
    <w:rsid w:val="00B722BA"/>
    <w:rsid w:val="00B76562"/>
    <w:rsid w:val="00B7667D"/>
    <w:rsid w:val="00B77477"/>
    <w:rsid w:val="00B8271E"/>
    <w:rsid w:val="00B83C73"/>
    <w:rsid w:val="00B84641"/>
    <w:rsid w:val="00B912BD"/>
    <w:rsid w:val="00B92105"/>
    <w:rsid w:val="00B928AD"/>
    <w:rsid w:val="00B92D51"/>
    <w:rsid w:val="00B94BD1"/>
    <w:rsid w:val="00B94EBA"/>
    <w:rsid w:val="00B96491"/>
    <w:rsid w:val="00BA0668"/>
    <w:rsid w:val="00BA291A"/>
    <w:rsid w:val="00BB32C6"/>
    <w:rsid w:val="00BB446E"/>
    <w:rsid w:val="00BB6F82"/>
    <w:rsid w:val="00BC09A0"/>
    <w:rsid w:val="00BC4D5D"/>
    <w:rsid w:val="00BC626C"/>
    <w:rsid w:val="00BC6339"/>
    <w:rsid w:val="00BC7353"/>
    <w:rsid w:val="00BD29D2"/>
    <w:rsid w:val="00BD3576"/>
    <w:rsid w:val="00BD5750"/>
    <w:rsid w:val="00BE4277"/>
    <w:rsid w:val="00BE6734"/>
    <w:rsid w:val="00BF20E3"/>
    <w:rsid w:val="00BF3A5A"/>
    <w:rsid w:val="00BF6DDA"/>
    <w:rsid w:val="00BF7139"/>
    <w:rsid w:val="00C01114"/>
    <w:rsid w:val="00C03542"/>
    <w:rsid w:val="00C072E9"/>
    <w:rsid w:val="00C10FAE"/>
    <w:rsid w:val="00C13203"/>
    <w:rsid w:val="00C16E4F"/>
    <w:rsid w:val="00C170FF"/>
    <w:rsid w:val="00C20411"/>
    <w:rsid w:val="00C2123E"/>
    <w:rsid w:val="00C22C26"/>
    <w:rsid w:val="00C24DC9"/>
    <w:rsid w:val="00C266EA"/>
    <w:rsid w:val="00C319EA"/>
    <w:rsid w:val="00C40397"/>
    <w:rsid w:val="00C418E6"/>
    <w:rsid w:val="00C41DF5"/>
    <w:rsid w:val="00C42A6F"/>
    <w:rsid w:val="00C4332A"/>
    <w:rsid w:val="00C43DCC"/>
    <w:rsid w:val="00C4415A"/>
    <w:rsid w:val="00C44326"/>
    <w:rsid w:val="00C466A0"/>
    <w:rsid w:val="00C51041"/>
    <w:rsid w:val="00C5116A"/>
    <w:rsid w:val="00C514F4"/>
    <w:rsid w:val="00C51AE2"/>
    <w:rsid w:val="00C51D68"/>
    <w:rsid w:val="00C52F6F"/>
    <w:rsid w:val="00C54E9B"/>
    <w:rsid w:val="00C56CAC"/>
    <w:rsid w:val="00C60554"/>
    <w:rsid w:val="00C60C39"/>
    <w:rsid w:val="00C641BF"/>
    <w:rsid w:val="00C64C4B"/>
    <w:rsid w:val="00C65F7D"/>
    <w:rsid w:val="00C67546"/>
    <w:rsid w:val="00C72EB9"/>
    <w:rsid w:val="00C80B16"/>
    <w:rsid w:val="00C81181"/>
    <w:rsid w:val="00C838F7"/>
    <w:rsid w:val="00C9065D"/>
    <w:rsid w:val="00C924D9"/>
    <w:rsid w:val="00C95040"/>
    <w:rsid w:val="00C96CFB"/>
    <w:rsid w:val="00C96F3A"/>
    <w:rsid w:val="00CA53CC"/>
    <w:rsid w:val="00CA6617"/>
    <w:rsid w:val="00CA6624"/>
    <w:rsid w:val="00CA66A0"/>
    <w:rsid w:val="00CB3115"/>
    <w:rsid w:val="00CB65DC"/>
    <w:rsid w:val="00CB7C0B"/>
    <w:rsid w:val="00CC6A01"/>
    <w:rsid w:val="00CC7230"/>
    <w:rsid w:val="00CD0C78"/>
    <w:rsid w:val="00CD6268"/>
    <w:rsid w:val="00CD6D1D"/>
    <w:rsid w:val="00CD7493"/>
    <w:rsid w:val="00CE5999"/>
    <w:rsid w:val="00CE69A1"/>
    <w:rsid w:val="00CEA238"/>
    <w:rsid w:val="00CF0529"/>
    <w:rsid w:val="00CF180F"/>
    <w:rsid w:val="00CF1AA6"/>
    <w:rsid w:val="00D00811"/>
    <w:rsid w:val="00D02176"/>
    <w:rsid w:val="00D02480"/>
    <w:rsid w:val="00D053B2"/>
    <w:rsid w:val="00D072C2"/>
    <w:rsid w:val="00D14985"/>
    <w:rsid w:val="00D21430"/>
    <w:rsid w:val="00D22143"/>
    <w:rsid w:val="00D23787"/>
    <w:rsid w:val="00D23A22"/>
    <w:rsid w:val="00D245B7"/>
    <w:rsid w:val="00D26CDC"/>
    <w:rsid w:val="00D30A9D"/>
    <w:rsid w:val="00D30C08"/>
    <w:rsid w:val="00D33390"/>
    <w:rsid w:val="00D3633A"/>
    <w:rsid w:val="00D41EB9"/>
    <w:rsid w:val="00D47D02"/>
    <w:rsid w:val="00D517AD"/>
    <w:rsid w:val="00D51978"/>
    <w:rsid w:val="00D53D81"/>
    <w:rsid w:val="00D53FFE"/>
    <w:rsid w:val="00D57234"/>
    <w:rsid w:val="00D60132"/>
    <w:rsid w:val="00D619DD"/>
    <w:rsid w:val="00D62357"/>
    <w:rsid w:val="00D63B7D"/>
    <w:rsid w:val="00D643B4"/>
    <w:rsid w:val="00D710D5"/>
    <w:rsid w:val="00D722F6"/>
    <w:rsid w:val="00D74948"/>
    <w:rsid w:val="00D77DAA"/>
    <w:rsid w:val="00D824E5"/>
    <w:rsid w:val="00D82782"/>
    <w:rsid w:val="00D83D54"/>
    <w:rsid w:val="00D843AA"/>
    <w:rsid w:val="00D85107"/>
    <w:rsid w:val="00D87E0D"/>
    <w:rsid w:val="00D92819"/>
    <w:rsid w:val="00D9312C"/>
    <w:rsid w:val="00D95E0E"/>
    <w:rsid w:val="00D95E97"/>
    <w:rsid w:val="00DA1B85"/>
    <w:rsid w:val="00DA2CAF"/>
    <w:rsid w:val="00DA3F8B"/>
    <w:rsid w:val="00DA6EA1"/>
    <w:rsid w:val="00DA712B"/>
    <w:rsid w:val="00DA757E"/>
    <w:rsid w:val="00DB1629"/>
    <w:rsid w:val="00DB40A8"/>
    <w:rsid w:val="00DB4E80"/>
    <w:rsid w:val="00DC1FD5"/>
    <w:rsid w:val="00DC380F"/>
    <w:rsid w:val="00DC3DAF"/>
    <w:rsid w:val="00DC7B2E"/>
    <w:rsid w:val="00DD75A3"/>
    <w:rsid w:val="00DE0187"/>
    <w:rsid w:val="00DE0F19"/>
    <w:rsid w:val="00DE118A"/>
    <w:rsid w:val="00DE37DF"/>
    <w:rsid w:val="00DE43EF"/>
    <w:rsid w:val="00DE509A"/>
    <w:rsid w:val="00DE6021"/>
    <w:rsid w:val="00DE6CAC"/>
    <w:rsid w:val="00DF21F9"/>
    <w:rsid w:val="00DF38B7"/>
    <w:rsid w:val="00E03B04"/>
    <w:rsid w:val="00E0793E"/>
    <w:rsid w:val="00E07BE4"/>
    <w:rsid w:val="00E13062"/>
    <w:rsid w:val="00E163A1"/>
    <w:rsid w:val="00E1799B"/>
    <w:rsid w:val="00E211E8"/>
    <w:rsid w:val="00E2157A"/>
    <w:rsid w:val="00E21A85"/>
    <w:rsid w:val="00E23713"/>
    <w:rsid w:val="00E25EE0"/>
    <w:rsid w:val="00E27C26"/>
    <w:rsid w:val="00E34631"/>
    <w:rsid w:val="00E42A3B"/>
    <w:rsid w:val="00E4499D"/>
    <w:rsid w:val="00E45DE6"/>
    <w:rsid w:val="00E46226"/>
    <w:rsid w:val="00E47099"/>
    <w:rsid w:val="00E52231"/>
    <w:rsid w:val="00E536A6"/>
    <w:rsid w:val="00E54B63"/>
    <w:rsid w:val="00E54ED3"/>
    <w:rsid w:val="00E608AB"/>
    <w:rsid w:val="00E60CEE"/>
    <w:rsid w:val="00E66D3C"/>
    <w:rsid w:val="00E676D0"/>
    <w:rsid w:val="00E67A20"/>
    <w:rsid w:val="00E67F33"/>
    <w:rsid w:val="00E70895"/>
    <w:rsid w:val="00E70B7F"/>
    <w:rsid w:val="00E74C53"/>
    <w:rsid w:val="00E8276E"/>
    <w:rsid w:val="00E847FC"/>
    <w:rsid w:val="00E85118"/>
    <w:rsid w:val="00E87A9E"/>
    <w:rsid w:val="00E91DEA"/>
    <w:rsid w:val="00E926C9"/>
    <w:rsid w:val="00E9368F"/>
    <w:rsid w:val="00E97F7A"/>
    <w:rsid w:val="00EA0AAF"/>
    <w:rsid w:val="00EA1717"/>
    <w:rsid w:val="00EA1990"/>
    <w:rsid w:val="00EA2D9B"/>
    <w:rsid w:val="00EAD950"/>
    <w:rsid w:val="00EB64BC"/>
    <w:rsid w:val="00EC37AA"/>
    <w:rsid w:val="00EC4CBE"/>
    <w:rsid w:val="00ED0F37"/>
    <w:rsid w:val="00ED1F3C"/>
    <w:rsid w:val="00ED3962"/>
    <w:rsid w:val="00ED3C71"/>
    <w:rsid w:val="00ED41D9"/>
    <w:rsid w:val="00ED534B"/>
    <w:rsid w:val="00ED6D48"/>
    <w:rsid w:val="00ED7051"/>
    <w:rsid w:val="00EE01B1"/>
    <w:rsid w:val="00EE1740"/>
    <w:rsid w:val="00EE1998"/>
    <w:rsid w:val="00EE3F01"/>
    <w:rsid w:val="00EE4532"/>
    <w:rsid w:val="00EE69CD"/>
    <w:rsid w:val="00EF0704"/>
    <w:rsid w:val="00EF6A94"/>
    <w:rsid w:val="00F0452C"/>
    <w:rsid w:val="00F05A25"/>
    <w:rsid w:val="00F05C07"/>
    <w:rsid w:val="00F05F21"/>
    <w:rsid w:val="00F12FB2"/>
    <w:rsid w:val="00F13E28"/>
    <w:rsid w:val="00F15963"/>
    <w:rsid w:val="00F21C19"/>
    <w:rsid w:val="00F2424B"/>
    <w:rsid w:val="00F250AB"/>
    <w:rsid w:val="00F259B8"/>
    <w:rsid w:val="00F27913"/>
    <w:rsid w:val="00F30002"/>
    <w:rsid w:val="00F30044"/>
    <w:rsid w:val="00F32AE7"/>
    <w:rsid w:val="00F33B3B"/>
    <w:rsid w:val="00F402FC"/>
    <w:rsid w:val="00F4064E"/>
    <w:rsid w:val="00F4126B"/>
    <w:rsid w:val="00F42223"/>
    <w:rsid w:val="00F44825"/>
    <w:rsid w:val="00F45E3D"/>
    <w:rsid w:val="00F45EB9"/>
    <w:rsid w:val="00F52330"/>
    <w:rsid w:val="00F52965"/>
    <w:rsid w:val="00F55702"/>
    <w:rsid w:val="00F5785F"/>
    <w:rsid w:val="00F606D9"/>
    <w:rsid w:val="00F633A0"/>
    <w:rsid w:val="00F63ACE"/>
    <w:rsid w:val="00F659D9"/>
    <w:rsid w:val="00F66C25"/>
    <w:rsid w:val="00F802A2"/>
    <w:rsid w:val="00F81180"/>
    <w:rsid w:val="00F8155F"/>
    <w:rsid w:val="00F83286"/>
    <w:rsid w:val="00F8591D"/>
    <w:rsid w:val="00F85BF0"/>
    <w:rsid w:val="00F860B7"/>
    <w:rsid w:val="00F8717B"/>
    <w:rsid w:val="00F878F4"/>
    <w:rsid w:val="00F93FEA"/>
    <w:rsid w:val="00FA07A3"/>
    <w:rsid w:val="00FA1C56"/>
    <w:rsid w:val="00FA40DE"/>
    <w:rsid w:val="00FA4515"/>
    <w:rsid w:val="00FA4572"/>
    <w:rsid w:val="00FA7813"/>
    <w:rsid w:val="00FB2092"/>
    <w:rsid w:val="00FB2399"/>
    <w:rsid w:val="00FB38A6"/>
    <w:rsid w:val="00FB4D54"/>
    <w:rsid w:val="00FC079B"/>
    <w:rsid w:val="00FC259F"/>
    <w:rsid w:val="00FC3E11"/>
    <w:rsid w:val="00FC3FE2"/>
    <w:rsid w:val="00FC4604"/>
    <w:rsid w:val="00FC4C2C"/>
    <w:rsid w:val="00FC4C3B"/>
    <w:rsid w:val="00FC7747"/>
    <w:rsid w:val="00FC775D"/>
    <w:rsid w:val="00FD0E9E"/>
    <w:rsid w:val="00FD1E2A"/>
    <w:rsid w:val="00FD3341"/>
    <w:rsid w:val="00FE0509"/>
    <w:rsid w:val="00FE1784"/>
    <w:rsid w:val="00FE4C03"/>
    <w:rsid w:val="00FF0168"/>
    <w:rsid w:val="00FF0B70"/>
    <w:rsid w:val="00FF37D2"/>
    <w:rsid w:val="00FF560B"/>
    <w:rsid w:val="00FF6A4B"/>
    <w:rsid w:val="00FF6DDA"/>
    <w:rsid w:val="00FF7397"/>
    <w:rsid w:val="00FF7F6F"/>
    <w:rsid w:val="01030701"/>
    <w:rsid w:val="0106676A"/>
    <w:rsid w:val="0111BDD4"/>
    <w:rsid w:val="01283CA9"/>
    <w:rsid w:val="01332291"/>
    <w:rsid w:val="013703C2"/>
    <w:rsid w:val="0139CE99"/>
    <w:rsid w:val="013AD03E"/>
    <w:rsid w:val="013ECA43"/>
    <w:rsid w:val="013F4E2F"/>
    <w:rsid w:val="014981F6"/>
    <w:rsid w:val="01502C1F"/>
    <w:rsid w:val="01529154"/>
    <w:rsid w:val="0167E76F"/>
    <w:rsid w:val="017C42E5"/>
    <w:rsid w:val="017FDBEF"/>
    <w:rsid w:val="018805E3"/>
    <w:rsid w:val="0192C98B"/>
    <w:rsid w:val="01A0D2E2"/>
    <w:rsid w:val="01B25B73"/>
    <w:rsid w:val="01B8EA71"/>
    <w:rsid w:val="01B90D97"/>
    <w:rsid w:val="01C14AA0"/>
    <w:rsid w:val="01CCB53F"/>
    <w:rsid w:val="01DDB659"/>
    <w:rsid w:val="01E09855"/>
    <w:rsid w:val="01EDF872"/>
    <w:rsid w:val="01F5D720"/>
    <w:rsid w:val="020EC12B"/>
    <w:rsid w:val="020ED853"/>
    <w:rsid w:val="02260DE0"/>
    <w:rsid w:val="02399DB7"/>
    <w:rsid w:val="024ACC3F"/>
    <w:rsid w:val="024F5739"/>
    <w:rsid w:val="026E2C7C"/>
    <w:rsid w:val="027C180A"/>
    <w:rsid w:val="029FDDAE"/>
    <w:rsid w:val="02A06999"/>
    <w:rsid w:val="02B4ACAD"/>
    <w:rsid w:val="02B9136D"/>
    <w:rsid w:val="02BAF412"/>
    <w:rsid w:val="02C0C547"/>
    <w:rsid w:val="02C10F69"/>
    <w:rsid w:val="02C5FD04"/>
    <w:rsid w:val="02E29FEC"/>
    <w:rsid w:val="02E88727"/>
    <w:rsid w:val="02EED604"/>
    <w:rsid w:val="02FBEE10"/>
    <w:rsid w:val="02FDA44E"/>
    <w:rsid w:val="030356E2"/>
    <w:rsid w:val="031BE2D1"/>
    <w:rsid w:val="0320A0B7"/>
    <w:rsid w:val="03230E7F"/>
    <w:rsid w:val="032362E5"/>
    <w:rsid w:val="03354EC0"/>
    <w:rsid w:val="033BB0FF"/>
    <w:rsid w:val="033CA343"/>
    <w:rsid w:val="03431A2C"/>
    <w:rsid w:val="03474450"/>
    <w:rsid w:val="0349A3BB"/>
    <w:rsid w:val="034B450C"/>
    <w:rsid w:val="03642DC2"/>
    <w:rsid w:val="037A2833"/>
    <w:rsid w:val="037AECE4"/>
    <w:rsid w:val="038DD243"/>
    <w:rsid w:val="03904DA6"/>
    <w:rsid w:val="03A75AB3"/>
    <w:rsid w:val="03E25CAD"/>
    <w:rsid w:val="03E72998"/>
    <w:rsid w:val="03E8CAF8"/>
    <w:rsid w:val="03EB645B"/>
    <w:rsid w:val="03ED045A"/>
    <w:rsid w:val="03F49315"/>
    <w:rsid w:val="03F535EE"/>
    <w:rsid w:val="03F639C3"/>
    <w:rsid w:val="0409FCDD"/>
    <w:rsid w:val="0419C056"/>
    <w:rsid w:val="042F837A"/>
    <w:rsid w:val="043397B6"/>
    <w:rsid w:val="04382CFF"/>
    <w:rsid w:val="043CE96F"/>
    <w:rsid w:val="0466FEE3"/>
    <w:rsid w:val="047C420C"/>
    <w:rsid w:val="04876BC4"/>
    <w:rsid w:val="04990D9C"/>
    <w:rsid w:val="04A5E4DE"/>
    <w:rsid w:val="04A6744F"/>
    <w:rsid w:val="04AC17EF"/>
    <w:rsid w:val="04B20A4B"/>
    <w:rsid w:val="04BE6133"/>
    <w:rsid w:val="04CB602D"/>
    <w:rsid w:val="04CE4EBD"/>
    <w:rsid w:val="04D08786"/>
    <w:rsid w:val="04D254EA"/>
    <w:rsid w:val="04DA0AE8"/>
    <w:rsid w:val="04E05830"/>
    <w:rsid w:val="04E05FE1"/>
    <w:rsid w:val="04E55A3D"/>
    <w:rsid w:val="04FEE1F4"/>
    <w:rsid w:val="04FF2085"/>
    <w:rsid w:val="05036EA4"/>
    <w:rsid w:val="05057E6C"/>
    <w:rsid w:val="05098E3B"/>
    <w:rsid w:val="050DD888"/>
    <w:rsid w:val="0514AD88"/>
    <w:rsid w:val="054DDFC9"/>
    <w:rsid w:val="055AC657"/>
    <w:rsid w:val="0571C5E2"/>
    <w:rsid w:val="057AADCD"/>
    <w:rsid w:val="057B1662"/>
    <w:rsid w:val="05816AAB"/>
    <w:rsid w:val="058C847C"/>
    <w:rsid w:val="058CA4E1"/>
    <w:rsid w:val="0592C5BF"/>
    <w:rsid w:val="0595D889"/>
    <w:rsid w:val="05BF3199"/>
    <w:rsid w:val="05C2340F"/>
    <w:rsid w:val="05CF6817"/>
    <w:rsid w:val="05D04874"/>
    <w:rsid w:val="05D42B75"/>
    <w:rsid w:val="05D752B4"/>
    <w:rsid w:val="05E59BD9"/>
    <w:rsid w:val="05F219FE"/>
    <w:rsid w:val="05F37BA0"/>
    <w:rsid w:val="0620289F"/>
    <w:rsid w:val="062E9E37"/>
    <w:rsid w:val="063287CE"/>
    <w:rsid w:val="063A0DFC"/>
    <w:rsid w:val="063BB9EE"/>
    <w:rsid w:val="06548E1B"/>
    <w:rsid w:val="065B5866"/>
    <w:rsid w:val="06802EBC"/>
    <w:rsid w:val="06AAA387"/>
    <w:rsid w:val="06AFC036"/>
    <w:rsid w:val="06CD4E55"/>
    <w:rsid w:val="06D1ACBC"/>
    <w:rsid w:val="06E152B7"/>
    <w:rsid w:val="06FB1BA0"/>
    <w:rsid w:val="06FD49FE"/>
    <w:rsid w:val="0707F26E"/>
    <w:rsid w:val="0712E63B"/>
    <w:rsid w:val="0714C125"/>
    <w:rsid w:val="0724222C"/>
    <w:rsid w:val="072B22EE"/>
    <w:rsid w:val="072C33D7"/>
    <w:rsid w:val="0734167A"/>
    <w:rsid w:val="07417E25"/>
    <w:rsid w:val="0753B9E1"/>
    <w:rsid w:val="0759FCE2"/>
    <w:rsid w:val="075C15D9"/>
    <w:rsid w:val="0760C1E6"/>
    <w:rsid w:val="076E65E1"/>
    <w:rsid w:val="076FCDC1"/>
    <w:rsid w:val="07740C35"/>
    <w:rsid w:val="07816101"/>
    <w:rsid w:val="0783C247"/>
    <w:rsid w:val="078E5237"/>
    <w:rsid w:val="07943CAD"/>
    <w:rsid w:val="0798E816"/>
    <w:rsid w:val="07A13A5A"/>
    <w:rsid w:val="07AD28D2"/>
    <w:rsid w:val="07B890A5"/>
    <w:rsid w:val="07BC1F24"/>
    <w:rsid w:val="07C37A51"/>
    <w:rsid w:val="07CA522B"/>
    <w:rsid w:val="07CE2F0D"/>
    <w:rsid w:val="07CE582F"/>
    <w:rsid w:val="07CFA8FA"/>
    <w:rsid w:val="07D77357"/>
    <w:rsid w:val="07DC9964"/>
    <w:rsid w:val="07EDD048"/>
    <w:rsid w:val="07EF1D73"/>
    <w:rsid w:val="07F33800"/>
    <w:rsid w:val="07F4559E"/>
    <w:rsid w:val="081EFFAE"/>
    <w:rsid w:val="0821C9BA"/>
    <w:rsid w:val="0835F205"/>
    <w:rsid w:val="0836C147"/>
    <w:rsid w:val="0840A950"/>
    <w:rsid w:val="0843686A"/>
    <w:rsid w:val="085DF3FF"/>
    <w:rsid w:val="088055F9"/>
    <w:rsid w:val="088F8385"/>
    <w:rsid w:val="08976F21"/>
    <w:rsid w:val="089B456E"/>
    <w:rsid w:val="08A7CB8D"/>
    <w:rsid w:val="08B7964A"/>
    <w:rsid w:val="08B87D32"/>
    <w:rsid w:val="08CAAA86"/>
    <w:rsid w:val="08D41264"/>
    <w:rsid w:val="08D7B6D9"/>
    <w:rsid w:val="08D8CEA8"/>
    <w:rsid w:val="09237AE3"/>
    <w:rsid w:val="092B34DD"/>
    <w:rsid w:val="093CF1C2"/>
    <w:rsid w:val="0946FD18"/>
    <w:rsid w:val="095CD6AB"/>
    <w:rsid w:val="095F959A"/>
    <w:rsid w:val="09603C57"/>
    <w:rsid w:val="096334E2"/>
    <w:rsid w:val="096AB849"/>
    <w:rsid w:val="09782817"/>
    <w:rsid w:val="09787271"/>
    <w:rsid w:val="0984B061"/>
    <w:rsid w:val="09997BC1"/>
    <w:rsid w:val="099CC8D8"/>
    <w:rsid w:val="09AC3BDE"/>
    <w:rsid w:val="09BEC8CC"/>
    <w:rsid w:val="09F728E1"/>
    <w:rsid w:val="0A056B30"/>
    <w:rsid w:val="0A0749DD"/>
    <w:rsid w:val="0A0D2A43"/>
    <w:rsid w:val="0A13D116"/>
    <w:rsid w:val="0A221C53"/>
    <w:rsid w:val="0A2AEA98"/>
    <w:rsid w:val="0A3AB9F7"/>
    <w:rsid w:val="0A40EFCA"/>
    <w:rsid w:val="0A41EA55"/>
    <w:rsid w:val="0A432245"/>
    <w:rsid w:val="0A4830FE"/>
    <w:rsid w:val="0A49F883"/>
    <w:rsid w:val="0A534FE2"/>
    <w:rsid w:val="0A58BB3F"/>
    <w:rsid w:val="0A5EB325"/>
    <w:rsid w:val="0A8D72CD"/>
    <w:rsid w:val="0A8DA8F4"/>
    <w:rsid w:val="0A90996E"/>
    <w:rsid w:val="0A919E63"/>
    <w:rsid w:val="0A926AD8"/>
    <w:rsid w:val="0A99186D"/>
    <w:rsid w:val="0AAAFC03"/>
    <w:rsid w:val="0ABD5A08"/>
    <w:rsid w:val="0ABF8496"/>
    <w:rsid w:val="0ACEFC83"/>
    <w:rsid w:val="0ACFC56B"/>
    <w:rsid w:val="0AD47E14"/>
    <w:rsid w:val="0AD516A1"/>
    <w:rsid w:val="0AD659AB"/>
    <w:rsid w:val="0AF9739A"/>
    <w:rsid w:val="0AFDB93F"/>
    <w:rsid w:val="0AFEBE02"/>
    <w:rsid w:val="0AFEF7C6"/>
    <w:rsid w:val="0B0E0D78"/>
    <w:rsid w:val="0B1D2484"/>
    <w:rsid w:val="0B4D8BD9"/>
    <w:rsid w:val="0B7282CE"/>
    <w:rsid w:val="0B7FBBCB"/>
    <w:rsid w:val="0BABF4E5"/>
    <w:rsid w:val="0BC21EF1"/>
    <w:rsid w:val="0BD0E468"/>
    <w:rsid w:val="0BDB29E6"/>
    <w:rsid w:val="0BE02F0A"/>
    <w:rsid w:val="0BF5D24D"/>
    <w:rsid w:val="0C016A96"/>
    <w:rsid w:val="0C04DF4A"/>
    <w:rsid w:val="0C094651"/>
    <w:rsid w:val="0C0FDF0C"/>
    <w:rsid w:val="0C129C24"/>
    <w:rsid w:val="0C2D6EC4"/>
    <w:rsid w:val="0C2F6AF5"/>
    <w:rsid w:val="0C338BFD"/>
    <w:rsid w:val="0C3A955F"/>
    <w:rsid w:val="0C58AF16"/>
    <w:rsid w:val="0C5B56AA"/>
    <w:rsid w:val="0C655FBF"/>
    <w:rsid w:val="0C6DA943"/>
    <w:rsid w:val="0C7F948B"/>
    <w:rsid w:val="0C843BA2"/>
    <w:rsid w:val="0C850A23"/>
    <w:rsid w:val="0C897FCB"/>
    <w:rsid w:val="0C97584C"/>
    <w:rsid w:val="0C9AB854"/>
    <w:rsid w:val="0C9DDFBB"/>
    <w:rsid w:val="0CB00A87"/>
    <w:rsid w:val="0CB97DB3"/>
    <w:rsid w:val="0CC250EA"/>
    <w:rsid w:val="0CDBF361"/>
    <w:rsid w:val="0CECE329"/>
    <w:rsid w:val="0CFB9FF3"/>
    <w:rsid w:val="0D00E864"/>
    <w:rsid w:val="0D0D7883"/>
    <w:rsid w:val="0D239422"/>
    <w:rsid w:val="0D26E68F"/>
    <w:rsid w:val="0D29B15D"/>
    <w:rsid w:val="0D410FC6"/>
    <w:rsid w:val="0D48B7DC"/>
    <w:rsid w:val="0D4CBFCF"/>
    <w:rsid w:val="0D670674"/>
    <w:rsid w:val="0D6D56E7"/>
    <w:rsid w:val="0D711204"/>
    <w:rsid w:val="0D74F107"/>
    <w:rsid w:val="0D84F2E7"/>
    <w:rsid w:val="0D8F8CD2"/>
    <w:rsid w:val="0D9D3AF7"/>
    <w:rsid w:val="0DA4711C"/>
    <w:rsid w:val="0DA79072"/>
    <w:rsid w:val="0DA94EDB"/>
    <w:rsid w:val="0DAA22B7"/>
    <w:rsid w:val="0DB0DF23"/>
    <w:rsid w:val="0DB27E90"/>
    <w:rsid w:val="0DCD7C69"/>
    <w:rsid w:val="0DCDA20A"/>
    <w:rsid w:val="0DDDBF65"/>
    <w:rsid w:val="0E0979A4"/>
    <w:rsid w:val="0E185563"/>
    <w:rsid w:val="0E2AB937"/>
    <w:rsid w:val="0E2D9533"/>
    <w:rsid w:val="0E328594"/>
    <w:rsid w:val="0E40F59C"/>
    <w:rsid w:val="0E5A1F00"/>
    <w:rsid w:val="0E6337F7"/>
    <w:rsid w:val="0E75620D"/>
    <w:rsid w:val="0E7F55EA"/>
    <w:rsid w:val="0E8CDA6E"/>
    <w:rsid w:val="0E964875"/>
    <w:rsid w:val="0E9C33AB"/>
    <w:rsid w:val="0EAB7165"/>
    <w:rsid w:val="0EC426E7"/>
    <w:rsid w:val="0EC5A14C"/>
    <w:rsid w:val="0EDD4990"/>
    <w:rsid w:val="0EE0DDDA"/>
    <w:rsid w:val="0EEB2247"/>
    <w:rsid w:val="0EF8576A"/>
    <w:rsid w:val="0F013F21"/>
    <w:rsid w:val="0F026546"/>
    <w:rsid w:val="0F054908"/>
    <w:rsid w:val="0F0AF9FA"/>
    <w:rsid w:val="0F17FAFD"/>
    <w:rsid w:val="0F2B4D45"/>
    <w:rsid w:val="0F2DA546"/>
    <w:rsid w:val="0F312C29"/>
    <w:rsid w:val="0F358CF9"/>
    <w:rsid w:val="0F4A5D37"/>
    <w:rsid w:val="0F58F41E"/>
    <w:rsid w:val="0F5C737C"/>
    <w:rsid w:val="0F670346"/>
    <w:rsid w:val="0F83EBA0"/>
    <w:rsid w:val="0F8F3FE9"/>
    <w:rsid w:val="0F9AEFEF"/>
    <w:rsid w:val="0FAFFC84"/>
    <w:rsid w:val="0FB9E893"/>
    <w:rsid w:val="0FBF1A0D"/>
    <w:rsid w:val="0FBFB69B"/>
    <w:rsid w:val="0FC48017"/>
    <w:rsid w:val="0FEA0536"/>
    <w:rsid w:val="0FEE74F0"/>
    <w:rsid w:val="102AC4B4"/>
    <w:rsid w:val="102F5B5D"/>
    <w:rsid w:val="10345FE5"/>
    <w:rsid w:val="10362A26"/>
    <w:rsid w:val="103647AC"/>
    <w:rsid w:val="1040DC68"/>
    <w:rsid w:val="104C40E2"/>
    <w:rsid w:val="10555EA2"/>
    <w:rsid w:val="10608045"/>
    <w:rsid w:val="1060EFEE"/>
    <w:rsid w:val="1067B809"/>
    <w:rsid w:val="1071F7ED"/>
    <w:rsid w:val="10837657"/>
    <w:rsid w:val="10866A9A"/>
    <w:rsid w:val="1091356C"/>
    <w:rsid w:val="10929FEE"/>
    <w:rsid w:val="109427CB"/>
    <w:rsid w:val="10971EB9"/>
    <w:rsid w:val="109D831F"/>
    <w:rsid w:val="10AFAEBF"/>
    <w:rsid w:val="10B9EDC0"/>
    <w:rsid w:val="10D07AA7"/>
    <w:rsid w:val="10D19828"/>
    <w:rsid w:val="10D720BD"/>
    <w:rsid w:val="10E8895A"/>
    <w:rsid w:val="10EF3D80"/>
    <w:rsid w:val="10FF865A"/>
    <w:rsid w:val="110108BA"/>
    <w:rsid w:val="11261867"/>
    <w:rsid w:val="112F60FC"/>
    <w:rsid w:val="11307A43"/>
    <w:rsid w:val="1133EA9E"/>
    <w:rsid w:val="1135B1C7"/>
    <w:rsid w:val="113AE2BB"/>
    <w:rsid w:val="1149F49B"/>
    <w:rsid w:val="114BCCB5"/>
    <w:rsid w:val="11543280"/>
    <w:rsid w:val="115AF334"/>
    <w:rsid w:val="115D2110"/>
    <w:rsid w:val="115E9935"/>
    <w:rsid w:val="116231F8"/>
    <w:rsid w:val="1168815E"/>
    <w:rsid w:val="116CF217"/>
    <w:rsid w:val="11797F2D"/>
    <w:rsid w:val="11835FE1"/>
    <w:rsid w:val="1185D597"/>
    <w:rsid w:val="118B6216"/>
    <w:rsid w:val="11907DEB"/>
    <w:rsid w:val="1195FFB9"/>
    <w:rsid w:val="119E4F85"/>
    <w:rsid w:val="11A18A83"/>
    <w:rsid w:val="11AB489C"/>
    <w:rsid w:val="11ACDA57"/>
    <w:rsid w:val="11B0B187"/>
    <w:rsid w:val="11BED8EF"/>
    <w:rsid w:val="11C0B866"/>
    <w:rsid w:val="11C4D149"/>
    <w:rsid w:val="11C88CE1"/>
    <w:rsid w:val="11D14876"/>
    <w:rsid w:val="11EB7C12"/>
    <w:rsid w:val="11EE032B"/>
    <w:rsid w:val="11F49FF1"/>
    <w:rsid w:val="11FF9E3C"/>
    <w:rsid w:val="1211748D"/>
    <w:rsid w:val="121586D8"/>
    <w:rsid w:val="122CD250"/>
    <w:rsid w:val="12336AB8"/>
    <w:rsid w:val="1233A50E"/>
    <w:rsid w:val="1235EE92"/>
    <w:rsid w:val="1236EEE4"/>
    <w:rsid w:val="124B2B88"/>
    <w:rsid w:val="1267F4EA"/>
    <w:rsid w:val="1268FD68"/>
    <w:rsid w:val="126F4549"/>
    <w:rsid w:val="12753F72"/>
    <w:rsid w:val="127887D5"/>
    <w:rsid w:val="1279B342"/>
    <w:rsid w:val="127CA7E2"/>
    <w:rsid w:val="1283B61D"/>
    <w:rsid w:val="129F81D8"/>
    <w:rsid w:val="12ACB3AD"/>
    <w:rsid w:val="12C16CFB"/>
    <w:rsid w:val="12C49378"/>
    <w:rsid w:val="12E2D80F"/>
    <w:rsid w:val="12E56E3F"/>
    <w:rsid w:val="12FA6413"/>
    <w:rsid w:val="12FFFDBA"/>
    <w:rsid w:val="131A561D"/>
    <w:rsid w:val="131DD838"/>
    <w:rsid w:val="1320469A"/>
    <w:rsid w:val="132FE975"/>
    <w:rsid w:val="1340DD57"/>
    <w:rsid w:val="134226F8"/>
    <w:rsid w:val="134EAFA4"/>
    <w:rsid w:val="13555BA7"/>
    <w:rsid w:val="13688433"/>
    <w:rsid w:val="136E2FB2"/>
    <w:rsid w:val="13769BAB"/>
    <w:rsid w:val="13942B23"/>
    <w:rsid w:val="13A05C5D"/>
    <w:rsid w:val="13A36C39"/>
    <w:rsid w:val="13A56B0D"/>
    <w:rsid w:val="13B13720"/>
    <w:rsid w:val="13B40C89"/>
    <w:rsid w:val="13C341FF"/>
    <w:rsid w:val="13D0ADBA"/>
    <w:rsid w:val="13DD10E3"/>
    <w:rsid w:val="13E161D5"/>
    <w:rsid w:val="13E1C487"/>
    <w:rsid w:val="1407E719"/>
    <w:rsid w:val="141583A3"/>
    <w:rsid w:val="1417B786"/>
    <w:rsid w:val="14211E46"/>
    <w:rsid w:val="14264ACE"/>
    <w:rsid w:val="142845ED"/>
    <w:rsid w:val="142E3E35"/>
    <w:rsid w:val="1437D176"/>
    <w:rsid w:val="143AC8A4"/>
    <w:rsid w:val="14485C7C"/>
    <w:rsid w:val="1448A432"/>
    <w:rsid w:val="145EB8F0"/>
    <w:rsid w:val="14689D53"/>
    <w:rsid w:val="148905E6"/>
    <w:rsid w:val="14997C97"/>
    <w:rsid w:val="149B2FE2"/>
    <w:rsid w:val="14B0A09B"/>
    <w:rsid w:val="14BBE349"/>
    <w:rsid w:val="14CDDC52"/>
    <w:rsid w:val="14D1A51B"/>
    <w:rsid w:val="14D499EA"/>
    <w:rsid w:val="14D5CA6F"/>
    <w:rsid w:val="14E87B9D"/>
    <w:rsid w:val="14E9F8C4"/>
    <w:rsid w:val="14EC242F"/>
    <w:rsid w:val="14F8CD2A"/>
    <w:rsid w:val="14FABB3D"/>
    <w:rsid w:val="1520DE2C"/>
    <w:rsid w:val="1521C985"/>
    <w:rsid w:val="15220D67"/>
    <w:rsid w:val="15243C2A"/>
    <w:rsid w:val="1524D460"/>
    <w:rsid w:val="152A5904"/>
    <w:rsid w:val="152E8854"/>
    <w:rsid w:val="1535A268"/>
    <w:rsid w:val="1538D656"/>
    <w:rsid w:val="153B35CB"/>
    <w:rsid w:val="153DAE5B"/>
    <w:rsid w:val="15417C79"/>
    <w:rsid w:val="15485333"/>
    <w:rsid w:val="15515655"/>
    <w:rsid w:val="1552852C"/>
    <w:rsid w:val="155BD187"/>
    <w:rsid w:val="1563BB33"/>
    <w:rsid w:val="156A6F12"/>
    <w:rsid w:val="157C0944"/>
    <w:rsid w:val="157D1AAE"/>
    <w:rsid w:val="1581765A"/>
    <w:rsid w:val="159A8575"/>
    <w:rsid w:val="159A9EB7"/>
    <w:rsid w:val="159E3B34"/>
    <w:rsid w:val="15A0FC74"/>
    <w:rsid w:val="15A6E60B"/>
    <w:rsid w:val="15CABB66"/>
    <w:rsid w:val="15CE128B"/>
    <w:rsid w:val="15D081B1"/>
    <w:rsid w:val="15E07C92"/>
    <w:rsid w:val="15E67045"/>
    <w:rsid w:val="15E8D14A"/>
    <w:rsid w:val="15F03CA1"/>
    <w:rsid w:val="15F56404"/>
    <w:rsid w:val="16075C58"/>
    <w:rsid w:val="160D59D7"/>
    <w:rsid w:val="160E42B2"/>
    <w:rsid w:val="16233A3C"/>
    <w:rsid w:val="162345DC"/>
    <w:rsid w:val="162922BD"/>
    <w:rsid w:val="162B167B"/>
    <w:rsid w:val="163030B1"/>
    <w:rsid w:val="163F6A39"/>
    <w:rsid w:val="163FB741"/>
    <w:rsid w:val="16771974"/>
    <w:rsid w:val="1686482F"/>
    <w:rsid w:val="16864CE6"/>
    <w:rsid w:val="16886F91"/>
    <w:rsid w:val="1693650E"/>
    <w:rsid w:val="16A9D8EA"/>
    <w:rsid w:val="16B45740"/>
    <w:rsid w:val="16B9BF1B"/>
    <w:rsid w:val="16BE4854"/>
    <w:rsid w:val="16C764CA"/>
    <w:rsid w:val="16CF9A6B"/>
    <w:rsid w:val="16D9FC76"/>
    <w:rsid w:val="16EC70E3"/>
    <w:rsid w:val="16F64173"/>
    <w:rsid w:val="16FF8B94"/>
    <w:rsid w:val="170296E8"/>
    <w:rsid w:val="170E2A06"/>
    <w:rsid w:val="17334B7D"/>
    <w:rsid w:val="17440E7F"/>
    <w:rsid w:val="1747FDE3"/>
    <w:rsid w:val="17532301"/>
    <w:rsid w:val="176B794E"/>
    <w:rsid w:val="1785B42A"/>
    <w:rsid w:val="178BE9A4"/>
    <w:rsid w:val="17AC0006"/>
    <w:rsid w:val="17B05248"/>
    <w:rsid w:val="17B33A37"/>
    <w:rsid w:val="17D35772"/>
    <w:rsid w:val="17DBEEBE"/>
    <w:rsid w:val="17E6D40C"/>
    <w:rsid w:val="17E87FE8"/>
    <w:rsid w:val="1813E768"/>
    <w:rsid w:val="18201C5F"/>
    <w:rsid w:val="1823887D"/>
    <w:rsid w:val="18263830"/>
    <w:rsid w:val="18376B53"/>
    <w:rsid w:val="183E9DC2"/>
    <w:rsid w:val="18659493"/>
    <w:rsid w:val="187CBAE6"/>
    <w:rsid w:val="18808E88"/>
    <w:rsid w:val="18838CD7"/>
    <w:rsid w:val="1883F299"/>
    <w:rsid w:val="1893A472"/>
    <w:rsid w:val="18A588FC"/>
    <w:rsid w:val="18AA4069"/>
    <w:rsid w:val="18AB081E"/>
    <w:rsid w:val="18B3D75F"/>
    <w:rsid w:val="18BB2CF8"/>
    <w:rsid w:val="18BB5F2F"/>
    <w:rsid w:val="18BBA234"/>
    <w:rsid w:val="18BFC53F"/>
    <w:rsid w:val="18CFCC69"/>
    <w:rsid w:val="18D45555"/>
    <w:rsid w:val="18D65B13"/>
    <w:rsid w:val="18DBDD7F"/>
    <w:rsid w:val="18ECAFDB"/>
    <w:rsid w:val="18FAB6F5"/>
    <w:rsid w:val="19010BAA"/>
    <w:rsid w:val="1909BDDC"/>
    <w:rsid w:val="1909C3C6"/>
    <w:rsid w:val="1915C0D0"/>
    <w:rsid w:val="19223523"/>
    <w:rsid w:val="1922DD58"/>
    <w:rsid w:val="19270D65"/>
    <w:rsid w:val="19284792"/>
    <w:rsid w:val="192ACDE6"/>
    <w:rsid w:val="1932E17E"/>
    <w:rsid w:val="193CAF5B"/>
    <w:rsid w:val="19406288"/>
    <w:rsid w:val="1957A751"/>
    <w:rsid w:val="1959AC02"/>
    <w:rsid w:val="196ED837"/>
    <w:rsid w:val="19725F23"/>
    <w:rsid w:val="198938DA"/>
    <w:rsid w:val="19AA4A59"/>
    <w:rsid w:val="19AFD158"/>
    <w:rsid w:val="19BDE8F1"/>
    <w:rsid w:val="19C059C4"/>
    <w:rsid w:val="19DDD938"/>
    <w:rsid w:val="19E9F5B4"/>
    <w:rsid w:val="19F71806"/>
    <w:rsid w:val="19FF2EA0"/>
    <w:rsid w:val="1A020117"/>
    <w:rsid w:val="1A21A984"/>
    <w:rsid w:val="1A331AD9"/>
    <w:rsid w:val="1A4A3FEC"/>
    <w:rsid w:val="1A500F78"/>
    <w:rsid w:val="1A5E0DAB"/>
    <w:rsid w:val="1A62D4A0"/>
    <w:rsid w:val="1A62EB38"/>
    <w:rsid w:val="1A6461CB"/>
    <w:rsid w:val="1A6F8CEC"/>
    <w:rsid w:val="1A70D756"/>
    <w:rsid w:val="1A729B51"/>
    <w:rsid w:val="1A76CC8F"/>
    <w:rsid w:val="1A7B3A51"/>
    <w:rsid w:val="1A7ED11D"/>
    <w:rsid w:val="1A84B35C"/>
    <w:rsid w:val="1A9ECECA"/>
    <w:rsid w:val="1AA74434"/>
    <w:rsid w:val="1AA7EB00"/>
    <w:rsid w:val="1AB21EB7"/>
    <w:rsid w:val="1ABA01CD"/>
    <w:rsid w:val="1ABE9543"/>
    <w:rsid w:val="1ACC88A5"/>
    <w:rsid w:val="1AD19CCE"/>
    <w:rsid w:val="1AE39230"/>
    <w:rsid w:val="1AF599C6"/>
    <w:rsid w:val="1B004643"/>
    <w:rsid w:val="1B0C3C3B"/>
    <w:rsid w:val="1B0D8808"/>
    <w:rsid w:val="1B12AF52"/>
    <w:rsid w:val="1B1CF19C"/>
    <w:rsid w:val="1B2336C3"/>
    <w:rsid w:val="1B28C240"/>
    <w:rsid w:val="1B31730B"/>
    <w:rsid w:val="1B394BBF"/>
    <w:rsid w:val="1B3B50DF"/>
    <w:rsid w:val="1B43825A"/>
    <w:rsid w:val="1B537F5E"/>
    <w:rsid w:val="1B54E0D3"/>
    <w:rsid w:val="1B5693C5"/>
    <w:rsid w:val="1B584EF8"/>
    <w:rsid w:val="1B6BBD30"/>
    <w:rsid w:val="1B6DBB56"/>
    <w:rsid w:val="1B7400E1"/>
    <w:rsid w:val="1B7A2A8C"/>
    <w:rsid w:val="1B7D6032"/>
    <w:rsid w:val="1B9013F1"/>
    <w:rsid w:val="1B95D8E5"/>
    <w:rsid w:val="1BA5B908"/>
    <w:rsid w:val="1BB7EC1E"/>
    <w:rsid w:val="1BBA1F0D"/>
    <w:rsid w:val="1BDA560B"/>
    <w:rsid w:val="1BE9171B"/>
    <w:rsid w:val="1BF2B747"/>
    <w:rsid w:val="1BF95276"/>
    <w:rsid w:val="1BFD807F"/>
    <w:rsid w:val="1BFDEF8B"/>
    <w:rsid w:val="1C26B4C8"/>
    <w:rsid w:val="1C2E11A8"/>
    <w:rsid w:val="1C3F7E80"/>
    <w:rsid w:val="1C422E02"/>
    <w:rsid w:val="1C483EDB"/>
    <w:rsid w:val="1C59734B"/>
    <w:rsid w:val="1C600157"/>
    <w:rsid w:val="1C6C90D3"/>
    <w:rsid w:val="1C7969E0"/>
    <w:rsid w:val="1C98ADFB"/>
    <w:rsid w:val="1CA11E40"/>
    <w:rsid w:val="1CAFA315"/>
    <w:rsid w:val="1CC0383A"/>
    <w:rsid w:val="1CCDBBA3"/>
    <w:rsid w:val="1CDF1652"/>
    <w:rsid w:val="1CE0DC54"/>
    <w:rsid w:val="1CE16DDA"/>
    <w:rsid w:val="1CE988EE"/>
    <w:rsid w:val="1CEA4B01"/>
    <w:rsid w:val="1CEDBC9D"/>
    <w:rsid w:val="1D07E8E0"/>
    <w:rsid w:val="1D203B09"/>
    <w:rsid w:val="1D342B59"/>
    <w:rsid w:val="1D375298"/>
    <w:rsid w:val="1D378A62"/>
    <w:rsid w:val="1D3F401E"/>
    <w:rsid w:val="1D42A126"/>
    <w:rsid w:val="1D4647B0"/>
    <w:rsid w:val="1D4DE223"/>
    <w:rsid w:val="1D546A4E"/>
    <w:rsid w:val="1D58C5E0"/>
    <w:rsid w:val="1D5FBCAF"/>
    <w:rsid w:val="1D6CE957"/>
    <w:rsid w:val="1D6F5E47"/>
    <w:rsid w:val="1D7C5337"/>
    <w:rsid w:val="1D88E92B"/>
    <w:rsid w:val="1D8C883F"/>
    <w:rsid w:val="1D8E2F77"/>
    <w:rsid w:val="1DA27FD8"/>
    <w:rsid w:val="1DBA6364"/>
    <w:rsid w:val="1DC36470"/>
    <w:rsid w:val="1DCCE51C"/>
    <w:rsid w:val="1DD81461"/>
    <w:rsid w:val="1DE65381"/>
    <w:rsid w:val="1DE77948"/>
    <w:rsid w:val="1DEAB346"/>
    <w:rsid w:val="1DF905F4"/>
    <w:rsid w:val="1E019AF4"/>
    <w:rsid w:val="1E106895"/>
    <w:rsid w:val="1E12326B"/>
    <w:rsid w:val="1E1505BE"/>
    <w:rsid w:val="1E32DE74"/>
    <w:rsid w:val="1E3BC2BE"/>
    <w:rsid w:val="1E3C3E3F"/>
    <w:rsid w:val="1E3E2753"/>
    <w:rsid w:val="1E536E7C"/>
    <w:rsid w:val="1E5AA285"/>
    <w:rsid w:val="1E6FEB1D"/>
    <w:rsid w:val="1E762CA9"/>
    <w:rsid w:val="1E7C5157"/>
    <w:rsid w:val="1E8993E5"/>
    <w:rsid w:val="1E8AF35C"/>
    <w:rsid w:val="1E8DE78C"/>
    <w:rsid w:val="1E8F5DE3"/>
    <w:rsid w:val="1E983600"/>
    <w:rsid w:val="1E99C7E9"/>
    <w:rsid w:val="1EA5C67B"/>
    <w:rsid w:val="1EB5CC03"/>
    <w:rsid w:val="1EB9FD85"/>
    <w:rsid w:val="1EBC654D"/>
    <w:rsid w:val="1EC2B734"/>
    <w:rsid w:val="1EDB107F"/>
    <w:rsid w:val="1EDD7050"/>
    <w:rsid w:val="1EF445CF"/>
    <w:rsid w:val="1F14EE03"/>
    <w:rsid w:val="1F1EE37D"/>
    <w:rsid w:val="1F315EAD"/>
    <w:rsid w:val="1F4793AD"/>
    <w:rsid w:val="1F498346"/>
    <w:rsid w:val="1F4E6578"/>
    <w:rsid w:val="1F512338"/>
    <w:rsid w:val="1F545DF2"/>
    <w:rsid w:val="1F66B8F5"/>
    <w:rsid w:val="1F7DF68A"/>
    <w:rsid w:val="1F7E60B9"/>
    <w:rsid w:val="1F8E7A48"/>
    <w:rsid w:val="1F904771"/>
    <w:rsid w:val="1F929C30"/>
    <w:rsid w:val="1F94AE06"/>
    <w:rsid w:val="1FA0FB9F"/>
    <w:rsid w:val="1FA16B97"/>
    <w:rsid w:val="1FAAA3A6"/>
    <w:rsid w:val="1FAAFA00"/>
    <w:rsid w:val="1FB7AA4A"/>
    <w:rsid w:val="1FBAE713"/>
    <w:rsid w:val="1FBDCA45"/>
    <w:rsid w:val="1FCA497D"/>
    <w:rsid w:val="1FCE1B7A"/>
    <w:rsid w:val="1FE2F86C"/>
    <w:rsid w:val="1FEC79F1"/>
    <w:rsid w:val="200B1617"/>
    <w:rsid w:val="20147FB6"/>
    <w:rsid w:val="2019E857"/>
    <w:rsid w:val="201EF9B9"/>
    <w:rsid w:val="202266EF"/>
    <w:rsid w:val="202AC8A2"/>
    <w:rsid w:val="202B2E44"/>
    <w:rsid w:val="202F7268"/>
    <w:rsid w:val="2031A573"/>
    <w:rsid w:val="20536342"/>
    <w:rsid w:val="20565095"/>
    <w:rsid w:val="2059B3C1"/>
    <w:rsid w:val="205D60BE"/>
    <w:rsid w:val="206EA11F"/>
    <w:rsid w:val="206F949B"/>
    <w:rsid w:val="208CC18F"/>
    <w:rsid w:val="209050D1"/>
    <w:rsid w:val="209088AD"/>
    <w:rsid w:val="209A7D17"/>
    <w:rsid w:val="20BEB0DC"/>
    <w:rsid w:val="20F562D9"/>
    <w:rsid w:val="20F5D70E"/>
    <w:rsid w:val="20F94AA7"/>
    <w:rsid w:val="20FB0532"/>
    <w:rsid w:val="2102F3D2"/>
    <w:rsid w:val="21034CAE"/>
    <w:rsid w:val="2108996B"/>
    <w:rsid w:val="211C1BF4"/>
    <w:rsid w:val="21291BA6"/>
    <w:rsid w:val="213D3BF8"/>
    <w:rsid w:val="21494418"/>
    <w:rsid w:val="2162A277"/>
    <w:rsid w:val="217F4B6C"/>
    <w:rsid w:val="218189E7"/>
    <w:rsid w:val="2198096F"/>
    <w:rsid w:val="21A33F13"/>
    <w:rsid w:val="21AD7C66"/>
    <w:rsid w:val="21B5A4D6"/>
    <w:rsid w:val="21BC45C2"/>
    <w:rsid w:val="21C053DF"/>
    <w:rsid w:val="21C13907"/>
    <w:rsid w:val="21C84731"/>
    <w:rsid w:val="21DD9EEF"/>
    <w:rsid w:val="21DE6202"/>
    <w:rsid w:val="21E1A2C4"/>
    <w:rsid w:val="21EF33A3"/>
    <w:rsid w:val="21F0E799"/>
    <w:rsid w:val="21F53202"/>
    <w:rsid w:val="21FA0622"/>
    <w:rsid w:val="220C5905"/>
    <w:rsid w:val="22151112"/>
    <w:rsid w:val="221A122B"/>
    <w:rsid w:val="22379158"/>
    <w:rsid w:val="224EB2F4"/>
    <w:rsid w:val="2256B63B"/>
    <w:rsid w:val="225F6B64"/>
    <w:rsid w:val="2267EC43"/>
    <w:rsid w:val="226FDE3D"/>
    <w:rsid w:val="2274FEE7"/>
    <w:rsid w:val="228F4853"/>
    <w:rsid w:val="22936540"/>
    <w:rsid w:val="22A51828"/>
    <w:rsid w:val="22A74460"/>
    <w:rsid w:val="22BFE3FC"/>
    <w:rsid w:val="22C42B50"/>
    <w:rsid w:val="22C77B4D"/>
    <w:rsid w:val="22CC26BE"/>
    <w:rsid w:val="22D12A66"/>
    <w:rsid w:val="22D5B6F1"/>
    <w:rsid w:val="22D78F73"/>
    <w:rsid w:val="22DE05B4"/>
    <w:rsid w:val="22F287D5"/>
    <w:rsid w:val="230628CF"/>
    <w:rsid w:val="23075F40"/>
    <w:rsid w:val="23102918"/>
    <w:rsid w:val="23150C35"/>
    <w:rsid w:val="232222E5"/>
    <w:rsid w:val="23223470"/>
    <w:rsid w:val="2326CE9E"/>
    <w:rsid w:val="2328CFE0"/>
    <w:rsid w:val="234BD241"/>
    <w:rsid w:val="235B4440"/>
    <w:rsid w:val="237466E4"/>
    <w:rsid w:val="237A0D11"/>
    <w:rsid w:val="23802CCF"/>
    <w:rsid w:val="238616CE"/>
    <w:rsid w:val="238680DB"/>
    <w:rsid w:val="238AFE23"/>
    <w:rsid w:val="2398328E"/>
    <w:rsid w:val="23A3EC2B"/>
    <w:rsid w:val="23A7D94B"/>
    <w:rsid w:val="23ACE05A"/>
    <w:rsid w:val="23B09173"/>
    <w:rsid w:val="23B3401E"/>
    <w:rsid w:val="23BE0F4E"/>
    <w:rsid w:val="23CF12FB"/>
    <w:rsid w:val="23CF98BE"/>
    <w:rsid w:val="23D39EF8"/>
    <w:rsid w:val="23D55C12"/>
    <w:rsid w:val="23DD0135"/>
    <w:rsid w:val="23FB1BA8"/>
    <w:rsid w:val="2402EA7C"/>
    <w:rsid w:val="24048678"/>
    <w:rsid w:val="240C1BC7"/>
    <w:rsid w:val="241F2E89"/>
    <w:rsid w:val="24261C29"/>
    <w:rsid w:val="242AE4D0"/>
    <w:rsid w:val="242DC451"/>
    <w:rsid w:val="24374BF2"/>
    <w:rsid w:val="243E3B6C"/>
    <w:rsid w:val="245A7F40"/>
    <w:rsid w:val="245AFA36"/>
    <w:rsid w:val="245F86AD"/>
    <w:rsid w:val="246E43FF"/>
    <w:rsid w:val="24715A41"/>
    <w:rsid w:val="24730D85"/>
    <w:rsid w:val="24983045"/>
    <w:rsid w:val="2499880F"/>
    <w:rsid w:val="249B00D8"/>
    <w:rsid w:val="24C7D6CF"/>
    <w:rsid w:val="24DB000E"/>
    <w:rsid w:val="24E7EAEA"/>
    <w:rsid w:val="24F18CB6"/>
    <w:rsid w:val="24F3DBBF"/>
    <w:rsid w:val="24F46D13"/>
    <w:rsid w:val="24F7B6AA"/>
    <w:rsid w:val="24F8D9C9"/>
    <w:rsid w:val="24FB327B"/>
    <w:rsid w:val="24FE9F67"/>
    <w:rsid w:val="250189B7"/>
    <w:rsid w:val="250F6296"/>
    <w:rsid w:val="250F7388"/>
    <w:rsid w:val="250FAEC0"/>
    <w:rsid w:val="25216581"/>
    <w:rsid w:val="252E9B5F"/>
    <w:rsid w:val="2531771C"/>
    <w:rsid w:val="2533389D"/>
    <w:rsid w:val="254672F8"/>
    <w:rsid w:val="25512D9B"/>
    <w:rsid w:val="25525E31"/>
    <w:rsid w:val="2562ABF2"/>
    <w:rsid w:val="25648A8C"/>
    <w:rsid w:val="256B068F"/>
    <w:rsid w:val="257A64D7"/>
    <w:rsid w:val="257EB169"/>
    <w:rsid w:val="25A3E178"/>
    <w:rsid w:val="25A8445F"/>
    <w:rsid w:val="25ABDAED"/>
    <w:rsid w:val="25AD3AB1"/>
    <w:rsid w:val="25BA4C0A"/>
    <w:rsid w:val="25C0B569"/>
    <w:rsid w:val="25C14ACF"/>
    <w:rsid w:val="25C9CACE"/>
    <w:rsid w:val="25CF2C0A"/>
    <w:rsid w:val="25CF6971"/>
    <w:rsid w:val="25E69044"/>
    <w:rsid w:val="25E7A977"/>
    <w:rsid w:val="25F1C2F7"/>
    <w:rsid w:val="2604472A"/>
    <w:rsid w:val="260EBAA3"/>
    <w:rsid w:val="260EC4E4"/>
    <w:rsid w:val="26140F81"/>
    <w:rsid w:val="2616EC3D"/>
    <w:rsid w:val="2617B887"/>
    <w:rsid w:val="261F0E0A"/>
    <w:rsid w:val="26236920"/>
    <w:rsid w:val="262B5FC4"/>
    <w:rsid w:val="262F8829"/>
    <w:rsid w:val="26334484"/>
    <w:rsid w:val="26470AF8"/>
    <w:rsid w:val="264C6CE1"/>
    <w:rsid w:val="265146D2"/>
    <w:rsid w:val="265DD016"/>
    <w:rsid w:val="265F3606"/>
    <w:rsid w:val="2665B844"/>
    <w:rsid w:val="266B18BB"/>
    <w:rsid w:val="266F86A5"/>
    <w:rsid w:val="26760FF7"/>
    <w:rsid w:val="268A0908"/>
    <w:rsid w:val="268F50C2"/>
    <w:rsid w:val="269354BD"/>
    <w:rsid w:val="2698F971"/>
    <w:rsid w:val="26A1BBB3"/>
    <w:rsid w:val="26A5AC54"/>
    <w:rsid w:val="26AD112D"/>
    <w:rsid w:val="26AF2AAB"/>
    <w:rsid w:val="26AFC880"/>
    <w:rsid w:val="26BA4BC2"/>
    <w:rsid w:val="26BED342"/>
    <w:rsid w:val="26C23948"/>
    <w:rsid w:val="26CC28C2"/>
    <w:rsid w:val="26DBEDE8"/>
    <w:rsid w:val="26F6512E"/>
    <w:rsid w:val="270756AF"/>
    <w:rsid w:val="270BA507"/>
    <w:rsid w:val="27390D91"/>
    <w:rsid w:val="2740BB60"/>
    <w:rsid w:val="274414C0"/>
    <w:rsid w:val="27498B2E"/>
    <w:rsid w:val="2757A85F"/>
    <w:rsid w:val="2761F95E"/>
    <w:rsid w:val="27621CC2"/>
    <w:rsid w:val="2766D0C0"/>
    <w:rsid w:val="2769021A"/>
    <w:rsid w:val="2793551F"/>
    <w:rsid w:val="27A6F644"/>
    <w:rsid w:val="27AC40C6"/>
    <w:rsid w:val="27AC9D6B"/>
    <w:rsid w:val="27B2F7B9"/>
    <w:rsid w:val="27B7BA54"/>
    <w:rsid w:val="27BAFF2E"/>
    <w:rsid w:val="27C34917"/>
    <w:rsid w:val="27C35D6B"/>
    <w:rsid w:val="27C5F8F8"/>
    <w:rsid w:val="27C709F9"/>
    <w:rsid w:val="27D2A19A"/>
    <w:rsid w:val="27D4D75A"/>
    <w:rsid w:val="27D80E1B"/>
    <w:rsid w:val="27EBEA07"/>
    <w:rsid w:val="27F222BD"/>
    <w:rsid w:val="27FEA66A"/>
    <w:rsid w:val="2803BF72"/>
    <w:rsid w:val="280B42B2"/>
    <w:rsid w:val="2814011A"/>
    <w:rsid w:val="28308683"/>
    <w:rsid w:val="283DEDB9"/>
    <w:rsid w:val="283EA80F"/>
    <w:rsid w:val="28404ADB"/>
    <w:rsid w:val="2842222B"/>
    <w:rsid w:val="284E3F37"/>
    <w:rsid w:val="285A9B14"/>
    <w:rsid w:val="285FD8F4"/>
    <w:rsid w:val="287C5AEA"/>
    <w:rsid w:val="28985762"/>
    <w:rsid w:val="28A96D95"/>
    <w:rsid w:val="28DABDE8"/>
    <w:rsid w:val="28DC102C"/>
    <w:rsid w:val="28E37B8E"/>
    <w:rsid w:val="28E956FB"/>
    <w:rsid w:val="28F5E514"/>
    <w:rsid w:val="29009BB1"/>
    <w:rsid w:val="290E5EE5"/>
    <w:rsid w:val="290E824B"/>
    <w:rsid w:val="2916B572"/>
    <w:rsid w:val="29182D77"/>
    <w:rsid w:val="291C26FA"/>
    <w:rsid w:val="2926AA7E"/>
    <w:rsid w:val="292E143B"/>
    <w:rsid w:val="2954099A"/>
    <w:rsid w:val="296407F4"/>
    <w:rsid w:val="296523B1"/>
    <w:rsid w:val="29740FD5"/>
    <w:rsid w:val="29800850"/>
    <w:rsid w:val="2989A258"/>
    <w:rsid w:val="2995D06F"/>
    <w:rsid w:val="299A95CF"/>
    <w:rsid w:val="299CC8A5"/>
    <w:rsid w:val="29A7C9B8"/>
    <w:rsid w:val="29B3D745"/>
    <w:rsid w:val="29D2F4EE"/>
    <w:rsid w:val="29DD1142"/>
    <w:rsid w:val="2A049DB2"/>
    <w:rsid w:val="2A059F27"/>
    <w:rsid w:val="2A0CAF18"/>
    <w:rsid w:val="2A0CD9F7"/>
    <w:rsid w:val="2A152956"/>
    <w:rsid w:val="2A1D10B4"/>
    <w:rsid w:val="2A2860E2"/>
    <w:rsid w:val="2A34A894"/>
    <w:rsid w:val="2A36D96C"/>
    <w:rsid w:val="2A453F5A"/>
    <w:rsid w:val="2A4B23A9"/>
    <w:rsid w:val="2A520061"/>
    <w:rsid w:val="2A640F23"/>
    <w:rsid w:val="2A7734E6"/>
    <w:rsid w:val="2A79EBB0"/>
    <w:rsid w:val="2A8B149C"/>
    <w:rsid w:val="2AA48D56"/>
    <w:rsid w:val="2AAA936F"/>
    <w:rsid w:val="2ABF6683"/>
    <w:rsid w:val="2AD251F0"/>
    <w:rsid w:val="2ADC2A66"/>
    <w:rsid w:val="2AF94360"/>
    <w:rsid w:val="2B1018C2"/>
    <w:rsid w:val="2B1650DF"/>
    <w:rsid w:val="2B1759E6"/>
    <w:rsid w:val="2B18F440"/>
    <w:rsid w:val="2B2F46E3"/>
    <w:rsid w:val="2B347D72"/>
    <w:rsid w:val="2B37E15F"/>
    <w:rsid w:val="2B3C8DFC"/>
    <w:rsid w:val="2B411FB8"/>
    <w:rsid w:val="2B43CADE"/>
    <w:rsid w:val="2B4A8848"/>
    <w:rsid w:val="2B5F02FC"/>
    <w:rsid w:val="2B69675C"/>
    <w:rsid w:val="2B7F5452"/>
    <w:rsid w:val="2B8DBCE5"/>
    <w:rsid w:val="2B8F2B30"/>
    <w:rsid w:val="2B9141B9"/>
    <w:rsid w:val="2B9615E9"/>
    <w:rsid w:val="2B963759"/>
    <w:rsid w:val="2B9D223E"/>
    <w:rsid w:val="2BA1946A"/>
    <w:rsid w:val="2BB6D14E"/>
    <w:rsid w:val="2BC355A6"/>
    <w:rsid w:val="2BC7A68E"/>
    <w:rsid w:val="2BC9E7FD"/>
    <w:rsid w:val="2BE6D3AA"/>
    <w:rsid w:val="2BF293DA"/>
    <w:rsid w:val="2BF84F43"/>
    <w:rsid w:val="2C1E51DF"/>
    <w:rsid w:val="2C2DDC36"/>
    <w:rsid w:val="2C329D7D"/>
    <w:rsid w:val="2C35D2D3"/>
    <w:rsid w:val="2C3B450E"/>
    <w:rsid w:val="2C449D27"/>
    <w:rsid w:val="2C50A31A"/>
    <w:rsid w:val="2C61CCB1"/>
    <w:rsid w:val="2C65495C"/>
    <w:rsid w:val="2C657622"/>
    <w:rsid w:val="2C7A6A49"/>
    <w:rsid w:val="2C7D5782"/>
    <w:rsid w:val="2C943CD9"/>
    <w:rsid w:val="2C9D19B3"/>
    <w:rsid w:val="2CB28AEB"/>
    <w:rsid w:val="2CC8A471"/>
    <w:rsid w:val="2CCB102A"/>
    <w:rsid w:val="2CCC85F4"/>
    <w:rsid w:val="2CD04DD3"/>
    <w:rsid w:val="2CD52DA8"/>
    <w:rsid w:val="2CD8E916"/>
    <w:rsid w:val="2CE01C1E"/>
    <w:rsid w:val="2CE2BB48"/>
    <w:rsid w:val="2CF794E5"/>
    <w:rsid w:val="2D03EBAE"/>
    <w:rsid w:val="2D0A95B0"/>
    <w:rsid w:val="2D0B8C95"/>
    <w:rsid w:val="2D10287B"/>
    <w:rsid w:val="2D317ACC"/>
    <w:rsid w:val="2D32B114"/>
    <w:rsid w:val="2D3C3B8B"/>
    <w:rsid w:val="2D3C3E74"/>
    <w:rsid w:val="2D42B5A3"/>
    <w:rsid w:val="2D5C132C"/>
    <w:rsid w:val="2D6C2DB1"/>
    <w:rsid w:val="2D6DDC67"/>
    <w:rsid w:val="2D748265"/>
    <w:rsid w:val="2D7F6C30"/>
    <w:rsid w:val="2D89D40E"/>
    <w:rsid w:val="2D8B50F0"/>
    <w:rsid w:val="2DAD2CE1"/>
    <w:rsid w:val="2DB2A31E"/>
    <w:rsid w:val="2DB462F0"/>
    <w:rsid w:val="2DB9469E"/>
    <w:rsid w:val="2DCA10FB"/>
    <w:rsid w:val="2DE64813"/>
    <w:rsid w:val="2DEC8C87"/>
    <w:rsid w:val="2DFEA7FC"/>
    <w:rsid w:val="2E1ECECD"/>
    <w:rsid w:val="2E2174F9"/>
    <w:rsid w:val="2E22CFEC"/>
    <w:rsid w:val="2E231F31"/>
    <w:rsid w:val="2E278EFE"/>
    <w:rsid w:val="2E27D33A"/>
    <w:rsid w:val="2E2AF54E"/>
    <w:rsid w:val="2E309387"/>
    <w:rsid w:val="2E318473"/>
    <w:rsid w:val="2E34A9DE"/>
    <w:rsid w:val="2E4A8081"/>
    <w:rsid w:val="2E53289B"/>
    <w:rsid w:val="2E575D2B"/>
    <w:rsid w:val="2E64D627"/>
    <w:rsid w:val="2E667DA3"/>
    <w:rsid w:val="2E66D082"/>
    <w:rsid w:val="2E6D4E5D"/>
    <w:rsid w:val="2E70B896"/>
    <w:rsid w:val="2E72AC02"/>
    <w:rsid w:val="2E79D167"/>
    <w:rsid w:val="2E79E303"/>
    <w:rsid w:val="2E8C3E34"/>
    <w:rsid w:val="2E916968"/>
    <w:rsid w:val="2E9D1C76"/>
    <w:rsid w:val="2EB1AD35"/>
    <w:rsid w:val="2EB1CF34"/>
    <w:rsid w:val="2EBD6BF3"/>
    <w:rsid w:val="2ECAA266"/>
    <w:rsid w:val="2ECF1C5A"/>
    <w:rsid w:val="2ED04A22"/>
    <w:rsid w:val="2ED18849"/>
    <w:rsid w:val="2ED6C048"/>
    <w:rsid w:val="2ED80BEC"/>
    <w:rsid w:val="2EE48E66"/>
    <w:rsid w:val="2EEEFD69"/>
    <w:rsid w:val="2EF64235"/>
    <w:rsid w:val="2EF8B7A4"/>
    <w:rsid w:val="2EFB98C4"/>
    <w:rsid w:val="2F15DA34"/>
    <w:rsid w:val="2F17CD5C"/>
    <w:rsid w:val="2F184954"/>
    <w:rsid w:val="2F247DE8"/>
    <w:rsid w:val="2F273D22"/>
    <w:rsid w:val="2F27EBB0"/>
    <w:rsid w:val="2F3F7022"/>
    <w:rsid w:val="2F3F7025"/>
    <w:rsid w:val="2F46558D"/>
    <w:rsid w:val="2F4ED24D"/>
    <w:rsid w:val="2F557BD2"/>
    <w:rsid w:val="2F662D09"/>
    <w:rsid w:val="2F6E79DC"/>
    <w:rsid w:val="2F6F5E5C"/>
    <w:rsid w:val="2F7EB178"/>
    <w:rsid w:val="2F804516"/>
    <w:rsid w:val="2F8ADDA6"/>
    <w:rsid w:val="2F98BBB3"/>
    <w:rsid w:val="2FB903FF"/>
    <w:rsid w:val="2FD0F137"/>
    <w:rsid w:val="2FD4EE3D"/>
    <w:rsid w:val="2FD86482"/>
    <w:rsid w:val="2FDF522B"/>
    <w:rsid w:val="2FE45C5B"/>
    <w:rsid w:val="300A2F71"/>
    <w:rsid w:val="3010AE69"/>
    <w:rsid w:val="3023D918"/>
    <w:rsid w:val="3024D912"/>
    <w:rsid w:val="30290E15"/>
    <w:rsid w:val="302E0051"/>
    <w:rsid w:val="30340E75"/>
    <w:rsid w:val="303CF0DD"/>
    <w:rsid w:val="304D83FD"/>
    <w:rsid w:val="30590414"/>
    <w:rsid w:val="305EC62F"/>
    <w:rsid w:val="306B427D"/>
    <w:rsid w:val="30733003"/>
    <w:rsid w:val="30846ADA"/>
    <w:rsid w:val="30A25811"/>
    <w:rsid w:val="30A4A336"/>
    <w:rsid w:val="30ABFECB"/>
    <w:rsid w:val="30AEB4BA"/>
    <w:rsid w:val="30B201AA"/>
    <w:rsid w:val="30B3DD07"/>
    <w:rsid w:val="30CDC02D"/>
    <w:rsid w:val="30CED81B"/>
    <w:rsid w:val="30E0852C"/>
    <w:rsid w:val="30F25562"/>
    <w:rsid w:val="30F6ACA2"/>
    <w:rsid w:val="30FBE43E"/>
    <w:rsid w:val="30FF5B96"/>
    <w:rsid w:val="30FFEE25"/>
    <w:rsid w:val="31038CA2"/>
    <w:rsid w:val="310CD2AA"/>
    <w:rsid w:val="31291D91"/>
    <w:rsid w:val="312D9408"/>
    <w:rsid w:val="312E0BDF"/>
    <w:rsid w:val="312E2C44"/>
    <w:rsid w:val="3150E309"/>
    <w:rsid w:val="315708C0"/>
    <w:rsid w:val="315CBD95"/>
    <w:rsid w:val="315FDBFD"/>
    <w:rsid w:val="316414A9"/>
    <w:rsid w:val="316FBD91"/>
    <w:rsid w:val="31A463D4"/>
    <w:rsid w:val="31A506BD"/>
    <w:rsid w:val="31B1DA6A"/>
    <w:rsid w:val="31C123F0"/>
    <w:rsid w:val="31CBE4AF"/>
    <w:rsid w:val="31CCAB2D"/>
    <w:rsid w:val="31D379EA"/>
    <w:rsid w:val="31DE06D3"/>
    <w:rsid w:val="31FDA69B"/>
    <w:rsid w:val="31FF6551"/>
    <w:rsid w:val="3203432F"/>
    <w:rsid w:val="320754F1"/>
    <w:rsid w:val="32203B3B"/>
    <w:rsid w:val="322103BF"/>
    <w:rsid w:val="32256CBA"/>
    <w:rsid w:val="322F1735"/>
    <w:rsid w:val="324068D6"/>
    <w:rsid w:val="32429CE4"/>
    <w:rsid w:val="3244273E"/>
    <w:rsid w:val="3246F0CA"/>
    <w:rsid w:val="325865DF"/>
    <w:rsid w:val="3259CC78"/>
    <w:rsid w:val="326251DB"/>
    <w:rsid w:val="3264FF10"/>
    <w:rsid w:val="327AFDBB"/>
    <w:rsid w:val="3280208E"/>
    <w:rsid w:val="328757C5"/>
    <w:rsid w:val="3287D413"/>
    <w:rsid w:val="328BAD01"/>
    <w:rsid w:val="328C1F61"/>
    <w:rsid w:val="328CB252"/>
    <w:rsid w:val="32A370B8"/>
    <w:rsid w:val="32A623A6"/>
    <w:rsid w:val="32AA54B5"/>
    <w:rsid w:val="32B1A9D2"/>
    <w:rsid w:val="32BFA5F9"/>
    <w:rsid w:val="32C19A47"/>
    <w:rsid w:val="32C520C3"/>
    <w:rsid w:val="32C6D4F5"/>
    <w:rsid w:val="32C99E6A"/>
    <w:rsid w:val="32CEE0B4"/>
    <w:rsid w:val="32D4B60B"/>
    <w:rsid w:val="32EADC4D"/>
    <w:rsid w:val="32F03D89"/>
    <w:rsid w:val="33024545"/>
    <w:rsid w:val="330D918C"/>
    <w:rsid w:val="33115680"/>
    <w:rsid w:val="33118195"/>
    <w:rsid w:val="3311F0F1"/>
    <w:rsid w:val="33238A58"/>
    <w:rsid w:val="3328431B"/>
    <w:rsid w:val="332E8D52"/>
    <w:rsid w:val="333CB2B5"/>
    <w:rsid w:val="3344574E"/>
    <w:rsid w:val="335007BD"/>
    <w:rsid w:val="335D7790"/>
    <w:rsid w:val="3361A251"/>
    <w:rsid w:val="336AC278"/>
    <w:rsid w:val="3373C951"/>
    <w:rsid w:val="337B1AB8"/>
    <w:rsid w:val="337EF62E"/>
    <w:rsid w:val="33854014"/>
    <w:rsid w:val="3391BD58"/>
    <w:rsid w:val="3397A478"/>
    <w:rsid w:val="339B1118"/>
    <w:rsid w:val="339BCC2F"/>
    <w:rsid w:val="339F7E36"/>
    <w:rsid w:val="33AB7D0F"/>
    <w:rsid w:val="33C140C4"/>
    <w:rsid w:val="33C5D1A5"/>
    <w:rsid w:val="33C76D9D"/>
    <w:rsid w:val="33D59CB4"/>
    <w:rsid w:val="33E98011"/>
    <w:rsid w:val="33F1C7A2"/>
    <w:rsid w:val="33F22DE0"/>
    <w:rsid w:val="33FAD24E"/>
    <w:rsid w:val="3405135F"/>
    <w:rsid w:val="3408BC45"/>
    <w:rsid w:val="34160F61"/>
    <w:rsid w:val="341C10A9"/>
    <w:rsid w:val="3427776D"/>
    <w:rsid w:val="342F7114"/>
    <w:rsid w:val="3445B46B"/>
    <w:rsid w:val="346996FC"/>
    <w:rsid w:val="347C8F1F"/>
    <w:rsid w:val="3484D80B"/>
    <w:rsid w:val="348C6D73"/>
    <w:rsid w:val="3490D617"/>
    <w:rsid w:val="34965070"/>
    <w:rsid w:val="3496A632"/>
    <w:rsid w:val="34A258BF"/>
    <w:rsid w:val="34AC6AF4"/>
    <w:rsid w:val="34BECC5E"/>
    <w:rsid w:val="34C8EE3B"/>
    <w:rsid w:val="34CB194A"/>
    <w:rsid w:val="34E8B447"/>
    <w:rsid w:val="34FA5940"/>
    <w:rsid w:val="35016C5C"/>
    <w:rsid w:val="351CE176"/>
    <w:rsid w:val="3535DB11"/>
    <w:rsid w:val="353A25F8"/>
    <w:rsid w:val="3547792C"/>
    <w:rsid w:val="35753791"/>
    <w:rsid w:val="35878AD8"/>
    <w:rsid w:val="358B144C"/>
    <w:rsid w:val="35911DAC"/>
    <w:rsid w:val="35921D08"/>
    <w:rsid w:val="35A315BB"/>
    <w:rsid w:val="35A33AF9"/>
    <w:rsid w:val="35AE6406"/>
    <w:rsid w:val="35B2A4D2"/>
    <w:rsid w:val="35C24156"/>
    <w:rsid w:val="35C6841F"/>
    <w:rsid w:val="35D6207D"/>
    <w:rsid w:val="35DC9B81"/>
    <w:rsid w:val="35E37825"/>
    <w:rsid w:val="35EAB5AA"/>
    <w:rsid w:val="35EC6BB8"/>
    <w:rsid w:val="35EDCE18"/>
    <w:rsid w:val="35EFEFA9"/>
    <w:rsid w:val="35FE78FD"/>
    <w:rsid w:val="3604B67F"/>
    <w:rsid w:val="36059422"/>
    <w:rsid w:val="36101C8B"/>
    <w:rsid w:val="36265282"/>
    <w:rsid w:val="3631CADA"/>
    <w:rsid w:val="36334024"/>
    <w:rsid w:val="36359654"/>
    <w:rsid w:val="363AF56A"/>
    <w:rsid w:val="364981B7"/>
    <w:rsid w:val="3669EF7F"/>
    <w:rsid w:val="367642DF"/>
    <w:rsid w:val="367B8B00"/>
    <w:rsid w:val="367E0F18"/>
    <w:rsid w:val="36841331"/>
    <w:rsid w:val="36865291"/>
    <w:rsid w:val="36C8D935"/>
    <w:rsid w:val="36CA481E"/>
    <w:rsid w:val="36CC6025"/>
    <w:rsid w:val="36D27C1E"/>
    <w:rsid w:val="36D71EF8"/>
    <w:rsid w:val="36DA8401"/>
    <w:rsid w:val="36DF3EC6"/>
    <w:rsid w:val="36DF8201"/>
    <w:rsid w:val="36E31DD1"/>
    <w:rsid w:val="36F7E8F0"/>
    <w:rsid w:val="371527AD"/>
    <w:rsid w:val="3733B74A"/>
    <w:rsid w:val="37385378"/>
    <w:rsid w:val="37387262"/>
    <w:rsid w:val="373E199F"/>
    <w:rsid w:val="373FEB32"/>
    <w:rsid w:val="374D902C"/>
    <w:rsid w:val="37517BD5"/>
    <w:rsid w:val="376F2FA9"/>
    <w:rsid w:val="3774553F"/>
    <w:rsid w:val="3777FD3F"/>
    <w:rsid w:val="37963F7E"/>
    <w:rsid w:val="3799FE4A"/>
    <w:rsid w:val="379E19D6"/>
    <w:rsid w:val="37AF96D4"/>
    <w:rsid w:val="37B9DA33"/>
    <w:rsid w:val="37BCE792"/>
    <w:rsid w:val="37C1AFBF"/>
    <w:rsid w:val="37E36BFC"/>
    <w:rsid w:val="37E54175"/>
    <w:rsid w:val="37F39C3C"/>
    <w:rsid w:val="37F50827"/>
    <w:rsid w:val="38025976"/>
    <w:rsid w:val="38083FF3"/>
    <w:rsid w:val="380F2552"/>
    <w:rsid w:val="3812F934"/>
    <w:rsid w:val="382E2C57"/>
    <w:rsid w:val="38366D8B"/>
    <w:rsid w:val="383C7917"/>
    <w:rsid w:val="3852DB22"/>
    <w:rsid w:val="38569C64"/>
    <w:rsid w:val="385D1C2E"/>
    <w:rsid w:val="386BBD48"/>
    <w:rsid w:val="38765462"/>
    <w:rsid w:val="388E5C87"/>
    <w:rsid w:val="388EE6CA"/>
    <w:rsid w:val="389E35B6"/>
    <w:rsid w:val="38C3CB78"/>
    <w:rsid w:val="38CF8618"/>
    <w:rsid w:val="38E2BC7F"/>
    <w:rsid w:val="38E65268"/>
    <w:rsid w:val="38ED4C36"/>
    <w:rsid w:val="38F331B9"/>
    <w:rsid w:val="38FD1845"/>
    <w:rsid w:val="3906D6EB"/>
    <w:rsid w:val="390DB737"/>
    <w:rsid w:val="39101E27"/>
    <w:rsid w:val="391B61E0"/>
    <w:rsid w:val="391F5DEF"/>
    <w:rsid w:val="39214C8E"/>
    <w:rsid w:val="39393E29"/>
    <w:rsid w:val="394529E8"/>
    <w:rsid w:val="3945383D"/>
    <w:rsid w:val="394E9C30"/>
    <w:rsid w:val="394EB461"/>
    <w:rsid w:val="39615531"/>
    <w:rsid w:val="3969C193"/>
    <w:rsid w:val="397321FE"/>
    <w:rsid w:val="39732A42"/>
    <w:rsid w:val="397D98E9"/>
    <w:rsid w:val="399835C7"/>
    <w:rsid w:val="39AB16E9"/>
    <w:rsid w:val="39B4CDAB"/>
    <w:rsid w:val="39C8324C"/>
    <w:rsid w:val="39DA155E"/>
    <w:rsid w:val="39DB1D10"/>
    <w:rsid w:val="39DD154E"/>
    <w:rsid w:val="39E49523"/>
    <w:rsid w:val="39E8ADD7"/>
    <w:rsid w:val="39ECF7B2"/>
    <w:rsid w:val="39EEAB83"/>
    <w:rsid w:val="39FFFB36"/>
    <w:rsid w:val="3A01B9B8"/>
    <w:rsid w:val="3A09EDD2"/>
    <w:rsid w:val="3A167963"/>
    <w:rsid w:val="3A1D660E"/>
    <w:rsid w:val="3A204DCF"/>
    <w:rsid w:val="3A3CFF8E"/>
    <w:rsid w:val="3A45A372"/>
    <w:rsid w:val="3A4EF29E"/>
    <w:rsid w:val="3A52631E"/>
    <w:rsid w:val="3A7DA25F"/>
    <w:rsid w:val="3A97D980"/>
    <w:rsid w:val="3AAFC3C6"/>
    <w:rsid w:val="3AC21AF2"/>
    <w:rsid w:val="3AD8D5AF"/>
    <w:rsid w:val="3AEA2678"/>
    <w:rsid w:val="3AF67022"/>
    <w:rsid w:val="3B12A5C4"/>
    <w:rsid w:val="3B14C644"/>
    <w:rsid w:val="3B14EC40"/>
    <w:rsid w:val="3B39D828"/>
    <w:rsid w:val="3B3C6191"/>
    <w:rsid w:val="3B3D9947"/>
    <w:rsid w:val="3B45BAD7"/>
    <w:rsid w:val="3B49452C"/>
    <w:rsid w:val="3B59DDEE"/>
    <w:rsid w:val="3B61C91A"/>
    <w:rsid w:val="3B6BC0BC"/>
    <w:rsid w:val="3B76E7A3"/>
    <w:rsid w:val="3B8A4EF2"/>
    <w:rsid w:val="3B8FBE56"/>
    <w:rsid w:val="3B93917A"/>
    <w:rsid w:val="3BCF4DBE"/>
    <w:rsid w:val="3BE4D5A3"/>
    <w:rsid w:val="3BF8A4CD"/>
    <w:rsid w:val="3BF908AF"/>
    <w:rsid w:val="3C142919"/>
    <w:rsid w:val="3C1D7FEE"/>
    <w:rsid w:val="3C214E7B"/>
    <w:rsid w:val="3C2E4DBD"/>
    <w:rsid w:val="3C3F3237"/>
    <w:rsid w:val="3C5B7523"/>
    <w:rsid w:val="3C5E4BFD"/>
    <w:rsid w:val="3C5E9F4B"/>
    <w:rsid w:val="3C6A8E11"/>
    <w:rsid w:val="3C7EFE8B"/>
    <w:rsid w:val="3C86D449"/>
    <w:rsid w:val="3C874C77"/>
    <w:rsid w:val="3C99FCF0"/>
    <w:rsid w:val="3CA1B9CD"/>
    <w:rsid w:val="3CA823F6"/>
    <w:rsid w:val="3CD9DE9D"/>
    <w:rsid w:val="3CDAD297"/>
    <w:rsid w:val="3CE37D7C"/>
    <w:rsid w:val="3CE43EF1"/>
    <w:rsid w:val="3CE4B3FB"/>
    <w:rsid w:val="3CFBAA56"/>
    <w:rsid w:val="3CFEA873"/>
    <w:rsid w:val="3D084443"/>
    <w:rsid w:val="3D17DCBA"/>
    <w:rsid w:val="3D20EBD1"/>
    <w:rsid w:val="3D30689F"/>
    <w:rsid w:val="3D43A76E"/>
    <w:rsid w:val="3D4C17C5"/>
    <w:rsid w:val="3D5A77D5"/>
    <w:rsid w:val="3D76A7DA"/>
    <w:rsid w:val="3D7EDD6C"/>
    <w:rsid w:val="3D82C0E6"/>
    <w:rsid w:val="3D858186"/>
    <w:rsid w:val="3D8C6512"/>
    <w:rsid w:val="3D9CF05A"/>
    <w:rsid w:val="3DC2CBC3"/>
    <w:rsid w:val="3DCA8B87"/>
    <w:rsid w:val="3DCDEF1A"/>
    <w:rsid w:val="3DE23036"/>
    <w:rsid w:val="3DEDB9F6"/>
    <w:rsid w:val="3DF532D1"/>
    <w:rsid w:val="3DFA987F"/>
    <w:rsid w:val="3E0A0434"/>
    <w:rsid w:val="3E3D76C4"/>
    <w:rsid w:val="3E5C86E5"/>
    <w:rsid w:val="3E68E3A9"/>
    <w:rsid w:val="3E7D5B99"/>
    <w:rsid w:val="3E87D765"/>
    <w:rsid w:val="3E9ADD56"/>
    <w:rsid w:val="3EA35A38"/>
    <w:rsid w:val="3EA5846F"/>
    <w:rsid w:val="3EA79448"/>
    <w:rsid w:val="3EA8761D"/>
    <w:rsid w:val="3EBA2F20"/>
    <w:rsid w:val="3EBE1FEB"/>
    <w:rsid w:val="3EC75690"/>
    <w:rsid w:val="3ECAEA58"/>
    <w:rsid w:val="3EF54BF7"/>
    <w:rsid w:val="3EFA170F"/>
    <w:rsid w:val="3F0324DC"/>
    <w:rsid w:val="3F032A71"/>
    <w:rsid w:val="3F0DAEEA"/>
    <w:rsid w:val="3F1AFF12"/>
    <w:rsid w:val="3F2BB035"/>
    <w:rsid w:val="3F34D754"/>
    <w:rsid w:val="3F392821"/>
    <w:rsid w:val="3F611931"/>
    <w:rsid w:val="3F6D043F"/>
    <w:rsid w:val="3F812342"/>
    <w:rsid w:val="3F957E05"/>
    <w:rsid w:val="3F96400D"/>
    <w:rsid w:val="3FA83768"/>
    <w:rsid w:val="3FAAC04D"/>
    <w:rsid w:val="3FB06D33"/>
    <w:rsid w:val="3FD63CAA"/>
    <w:rsid w:val="3FDF05FA"/>
    <w:rsid w:val="3FED68B7"/>
    <w:rsid w:val="3FFC8F02"/>
    <w:rsid w:val="40167B60"/>
    <w:rsid w:val="40353A3D"/>
    <w:rsid w:val="40393E2C"/>
    <w:rsid w:val="40571043"/>
    <w:rsid w:val="40621F34"/>
    <w:rsid w:val="4074DE39"/>
    <w:rsid w:val="407A9383"/>
    <w:rsid w:val="407D9C51"/>
    <w:rsid w:val="40AEBB70"/>
    <w:rsid w:val="40B73317"/>
    <w:rsid w:val="40BF6E9D"/>
    <w:rsid w:val="40C0FC47"/>
    <w:rsid w:val="40CA1C3A"/>
    <w:rsid w:val="40D3A371"/>
    <w:rsid w:val="40D4EFCE"/>
    <w:rsid w:val="40EFCBC5"/>
    <w:rsid w:val="40F69C29"/>
    <w:rsid w:val="40FECFB1"/>
    <w:rsid w:val="41073286"/>
    <w:rsid w:val="41155FD7"/>
    <w:rsid w:val="41274CC6"/>
    <w:rsid w:val="412CC819"/>
    <w:rsid w:val="41312EC4"/>
    <w:rsid w:val="4145ADA3"/>
    <w:rsid w:val="414AB19A"/>
    <w:rsid w:val="4150236A"/>
    <w:rsid w:val="415F3466"/>
    <w:rsid w:val="415F8AE0"/>
    <w:rsid w:val="4163A59F"/>
    <w:rsid w:val="41647D6B"/>
    <w:rsid w:val="417BB3A0"/>
    <w:rsid w:val="417FDE2B"/>
    <w:rsid w:val="4180535F"/>
    <w:rsid w:val="4184F898"/>
    <w:rsid w:val="418AEC8E"/>
    <w:rsid w:val="41916648"/>
    <w:rsid w:val="4192FAD6"/>
    <w:rsid w:val="4196CBD1"/>
    <w:rsid w:val="41A6A128"/>
    <w:rsid w:val="41C09424"/>
    <w:rsid w:val="41DEE13A"/>
    <w:rsid w:val="41E3D9CB"/>
    <w:rsid w:val="4219D19F"/>
    <w:rsid w:val="421FDBBF"/>
    <w:rsid w:val="42241381"/>
    <w:rsid w:val="4235DE6D"/>
    <w:rsid w:val="423E5AA0"/>
    <w:rsid w:val="4267E216"/>
    <w:rsid w:val="426C829A"/>
    <w:rsid w:val="4288B9CC"/>
    <w:rsid w:val="428CBE2B"/>
    <w:rsid w:val="42966657"/>
    <w:rsid w:val="42A9F4CA"/>
    <w:rsid w:val="42BB9AC0"/>
    <w:rsid w:val="42C2B9D4"/>
    <w:rsid w:val="42DE903E"/>
    <w:rsid w:val="42E201E2"/>
    <w:rsid w:val="42EE71DE"/>
    <w:rsid w:val="42EE99FD"/>
    <w:rsid w:val="42F07F13"/>
    <w:rsid w:val="42FFBEC4"/>
    <w:rsid w:val="430324C7"/>
    <w:rsid w:val="4307F0D9"/>
    <w:rsid w:val="4308DD6F"/>
    <w:rsid w:val="4308ED9D"/>
    <w:rsid w:val="43102554"/>
    <w:rsid w:val="4311D1A1"/>
    <w:rsid w:val="4326BCEF"/>
    <w:rsid w:val="4328BDA7"/>
    <w:rsid w:val="4333E2EE"/>
    <w:rsid w:val="4336156A"/>
    <w:rsid w:val="43591569"/>
    <w:rsid w:val="436B2A95"/>
    <w:rsid w:val="437571D9"/>
    <w:rsid w:val="437E6242"/>
    <w:rsid w:val="437EC027"/>
    <w:rsid w:val="4380F7A4"/>
    <w:rsid w:val="438A74B6"/>
    <w:rsid w:val="438B3613"/>
    <w:rsid w:val="4390256F"/>
    <w:rsid w:val="43ADBD3E"/>
    <w:rsid w:val="43B7E5B0"/>
    <w:rsid w:val="43D21B73"/>
    <w:rsid w:val="43D7B833"/>
    <w:rsid w:val="43DFFC77"/>
    <w:rsid w:val="43EA6BAA"/>
    <w:rsid w:val="43EDF29C"/>
    <w:rsid w:val="43FA4A87"/>
    <w:rsid w:val="440529B6"/>
    <w:rsid w:val="44112046"/>
    <w:rsid w:val="44138706"/>
    <w:rsid w:val="441FC7DB"/>
    <w:rsid w:val="442862FF"/>
    <w:rsid w:val="442EADEF"/>
    <w:rsid w:val="443214B9"/>
    <w:rsid w:val="44434C51"/>
    <w:rsid w:val="444DB2B1"/>
    <w:rsid w:val="445CAE0E"/>
    <w:rsid w:val="4460A737"/>
    <w:rsid w:val="4460DF5D"/>
    <w:rsid w:val="446E7E59"/>
    <w:rsid w:val="447E7137"/>
    <w:rsid w:val="4483DE56"/>
    <w:rsid w:val="44886BD9"/>
    <w:rsid w:val="4490A1AF"/>
    <w:rsid w:val="44949520"/>
    <w:rsid w:val="4499E22B"/>
    <w:rsid w:val="449CFE28"/>
    <w:rsid w:val="449EAC55"/>
    <w:rsid w:val="44A65FDA"/>
    <w:rsid w:val="44A7FF01"/>
    <w:rsid w:val="44B8EC23"/>
    <w:rsid w:val="44B94559"/>
    <w:rsid w:val="44C8E11B"/>
    <w:rsid w:val="44D41F25"/>
    <w:rsid w:val="44DE8BD2"/>
    <w:rsid w:val="44F5A134"/>
    <w:rsid w:val="4502FCD1"/>
    <w:rsid w:val="45061E52"/>
    <w:rsid w:val="452999CA"/>
    <w:rsid w:val="4531CD7F"/>
    <w:rsid w:val="45338DDF"/>
    <w:rsid w:val="453D0DE1"/>
    <w:rsid w:val="45476AD2"/>
    <w:rsid w:val="45476CFA"/>
    <w:rsid w:val="454B33C3"/>
    <w:rsid w:val="454DA89D"/>
    <w:rsid w:val="455BF0A9"/>
    <w:rsid w:val="455C8ADB"/>
    <w:rsid w:val="4569621D"/>
    <w:rsid w:val="4579ACCB"/>
    <w:rsid w:val="457E8BBA"/>
    <w:rsid w:val="458A9705"/>
    <w:rsid w:val="458F2C3B"/>
    <w:rsid w:val="458F3894"/>
    <w:rsid w:val="45AE0C0A"/>
    <w:rsid w:val="45AF861C"/>
    <w:rsid w:val="45C9FB44"/>
    <w:rsid w:val="45D109E6"/>
    <w:rsid w:val="45D8B3B9"/>
    <w:rsid w:val="45EC7388"/>
    <w:rsid w:val="45F6A3A2"/>
    <w:rsid w:val="45F6B0F0"/>
    <w:rsid w:val="45FBD85C"/>
    <w:rsid w:val="45FDF4E5"/>
    <w:rsid w:val="460856ED"/>
    <w:rsid w:val="460A065D"/>
    <w:rsid w:val="460EB4B8"/>
    <w:rsid w:val="4614989A"/>
    <w:rsid w:val="461E6BF1"/>
    <w:rsid w:val="4620E854"/>
    <w:rsid w:val="4628A778"/>
    <w:rsid w:val="462B7D22"/>
    <w:rsid w:val="463DD878"/>
    <w:rsid w:val="46416E49"/>
    <w:rsid w:val="4642C486"/>
    <w:rsid w:val="46435D0D"/>
    <w:rsid w:val="4651E98E"/>
    <w:rsid w:val="4673B87F"/>
    <w:rsid w:val="46751216"/>
    <w:rsid w:val="4676870E"/>
    <w:rsid w:val="46784938"/>
    <w:rsid w:val="46AC01F9"/>
    <w:rsid w:val="46AFB6E7"/>
    <w:rsid w:val="46C86C49"/>
    <w:rsid w:val="46CFB98B"/>
    <w:rsid w:val="46D7D35C"/>
    <w:rsid w:val="46D85DF2"/>
    <w:rsid w:val="46E8EAE5"/>
    <w:rsid w:val="46FC6065"/>
    <w:rsid w:val="470DC4C4"/>
    <w:rsid w:val="4710179A"/>
    <w:rsid w:val="47112483"/>
    <w:rsid w:val="472C9C63"/>
    <w:rsid w:val="4734B60C"/>
    <w:rsid w:val="4755979F"/>
    <w:rsid w:val="47581548"/>
    <w:rsid w:val="47610CF2"/>
    <w:rsid w:val="476225E1"/>
    <w:rsid w:val="47638B88"/>
    <w:rsid w:val="47652BF2"/>
    <w:rsid w:val="4769D737"/>
    <w:rsid w:val="477F5839"/>
    <w:rsid w:val="4780A7EC"/>
    <w:rsid w:val="47855373"/>
    <w:rsid w:val="4790171B"/>
    <w:rsid w:val="47974A64"/>
    <w:rsid w:val="479FDA6B"/>
    <w:rsid w:val="47A19CE6"/>
    <w:rsid w:val="47C71E78"/>
    <w:rsid w:val="47C824DB"/>
    <w:rsid w:val="47E66547"/>
    <w:rsid w:val="47EA64DB"/>
    <w:rsid w:val="47EC7CBA"/>
    <w:rsid w:val="47F99B88"/>
    <w:rsid w:val="4800FDE5"/>
    <w:rsid w:val="4802881D"/>
    <w:rsid w:val="48084F96"/>
    <w:rsid w:val="480B2019"/>
    <w:rsid w:val="48140EA3"/>
    <w:rsid w:val="481A6002"/>
    <w:rsid w:val="482CED82"/>
    <w:rsid w:val="4831C2BF"/>
    <w:rsid w:val="4838CCA0"/>
    <w:rsid w:val="483B7B73"/>
    <w:rsid w:val="48423A35"/>
    <w:rsid w:val="485546B8"/>
    <w:rsid w:val="4856C94B"/>
    <w:rsid w:val="48638C86"/>
    <w:rsid w:val="4886484C"/>
    <w:rsid w:val="488A4D03"/>
    <w:rsid w:val="488F125C"/>
    <w:rsid w:val="48973309"/>
    <w:rsid w:val="489794AB"/>
    <w:rsid w:val="4899AD8A"/>
    <w:rsid w:val="489EB7E5"/>
    <w:rsid w:val="48A03B11"/>
    <w:rsid w:val="48A50733"/>
    <w:rsid w:val="48A6FD9C"/>
    <w:rsid w:val="48AA8432"/>
    <w:rsid w:val="48AAF561"/>
    <w:rsid w:val="48AD53F8"/>
    <w:rsid w:val="48B1E13A"/>
    <w:rsid w:val="48B7380B"/>
    <w:rsid w:val="48C34921"/>
    <w:rsid w:val="48E60D73"/>
    <w:rsid w:val="48EDD842"/>
    <w:rsid w:val="48FA99A7"/>
    <w:rsid w:val="48FC15EB"/>
    <w:rsid w:val="4903B90B"/>
    <w:rsid w:val="4908EA76"/>
    <w:rsid w:val="490A128F"/>
    <w:rsid w:val="490C9382"/>
    <w:rsid w:val="4919A0BD"/>
    <w:rsid w:val="491B289A"/>
    <w:rsid w:val="4920E1F8"/>
    <w:rsid w:val="49236BE0"/>
    <w:rsid w:val="49257232"/>
    <w:rsid w:val="4930257E"/>
    <w:rsid w:val="493156A2"/>
    <w:rsid w:val="494F61F3"/>
    <w:rsid w:val="495F4C5C"/>
    <w:rsid w:val="496318E0"/>
    <w:rsid w:val="496A09F0"/>
    <w:rsid w:val="496E324F"/>
    <w:rsid w:val="497CD616"/>
    <w:rsid w:val="497D80BB"/>
    <w:rsid w:val="4985E060"/>
    <w:rsid w:val="4995FE73"/>
    <w:rsid w:val="49AE7486"/>
    <w:rsid w:val="49B51473"/>
    <w:rsid w:val="49C8A9FA"/>
    <w:rsid w:val="49D2C196"/>
    <w:rsid w:val="49F39A06"/>
    <w:rsid w:val="4A0BA181"/>
    <w:rsid w:val="4A0CAF15"/>
    <w:rsid w:val="4A0CC520"/>
    <w:rsid w:val="4A1B5CD5"/>
    <w:rsid w:val="4A26AA5E"/>
    <w:rsid w:val="4A280503"/>
    <w:rsid w:val="4A2B2AB5"/>
    <w:rsid w:val="4A3421A9"/>
    <w:rsid w:val="4A3423A4"/>
    <w:rsid w:val="4A369903"/>
    <w:rsid w:val="4A3F001B"/>
    <w:rsid w:val="4A4DAFA4"/>
    <w:rsid w:val="4A519D6E"/>
    <w:rsid w:val="4A6A7717"/>
    <w:rsid w:val="4A6CA8D1"/>
    <w:rsid w:val="4A746F03"/>
    <w:rsid w:val="4A78B09E"/>
    <w:rsid w:val="4A79D497"/>
    <w:rsid w:val="4A7A95E6"/>
    <w:rsid w:val="4A8B7364"/>
    <w:rsid w:val="4A929C13"/>
    <w:rsid w:val="4A97529D"/>
    <w:rsid w:val="4AB37E79"/>
    <w:rsid w:val="4AC0AEBB"/>
    <w:rsid w:val="4AC9FCCB"/>
    <w:rsid w:val="4AEB3254"/>
    <w:rsid w:val="4AEE2D8B"/>
    <w:rsid w:val="4AF295A2"/>
    <w:rsid w:val="4AF4BF47"/>
    <w:rsid w:val="4B1E548A"/>
    <w:rsid w:val="4B2758A7"/>
    <w:rsid w:val="4B29B33C"/>
    <w:rsid w:val="4B4F8B79"/>
    <w:rsid w:val="4B599818"/>
    <w:rsid w:val="4B5CD7AF"/>
    <w:rsid w:val="4B5DA5A3"/>
    <w:rsid w:val="4B63BC8D"/>
    <w:rsid w:val="4B6EB2D4"/>
    <w:rsid w:val="4B757145"/>
    <w:rsid w:val="4B7ACCD5"/>
    <w:rsid w:val="4B7BC792"/>
    <w:rsid w:val="4B7D0806"/>
    <w:rsid w:val="4B7D3721"/>
    <w:rsid w:val="4B80581D"/>
    <w:rsid w:val="4B80887A"/>
    <w:rsid w:val="4B948AFE"/>
    <w:rsid w:val="4BA277AC"/>
    <w:rsid w:val="4BB38D4A"/>
    <w:rsid w:val="4BB7456F"/>
    <w:rsid w:val="4BB93F41"/>
    <w:rsid w:val="4BCC0665"/>
    <w:rsid w:val="4BDF8104"/>
    <w:rsid w:val="4BDF8808"/>
    <w:rsid w:val="4BE0C05B"/>
    <w:rsid w:val="4BE359ED"/>
    <w:rsid w:val="4BE3D82D"/>
    <w:rsid w:val="4BF76037"/>
    <w:rsid w:val="4C0286B7"/>
    <w:rsid w:val="4C064778"/>
    <w:rsid w:val="4C1A9126"/>
    <w:rsid w:val="4C24FEAD"/>
    <w:rsid w:val="4C290BA8"/>
    <w:rsid w:val="4C30836E"/>
    <w:rsid w:val="4C42F627"/>
    <w:rsid w:val="4C474424"/>
    <w:rsid w:val="4C5D5993"/>
    <w:rsid w:val="4C745677"/>
    <w:rsid w:val="4C763E39"/>
    <w:rsid w:val="4C88F733"/>
    <w:rsid w:val="4CA2C3BD"/>
    <w:rsid w:val="4CB3BA17"/>
    <w:rsid w:val="4CB77C1E"/>
    <w:rsid w:val="4CB7A9B1"/>
    <w:rsid w:val="4CBE3ED1"/>
    <w:rsid w:val="4CD2C9A2"/>
    <w:rsid w:val="4D160961"/>
    <w:rsid w:val="4D17648E"/>
    <w:rsid w:val="4D189C54"/>
    <w:rsid w:val="4D200DFC"/>
    <w:rsid w:val="4D26997D"/>
    <w:rsid w:val="4D2803BF"/>
    <w:rsid w:val="4D2AA4A0"/>
    <w:rsid w:val="4D311185"/>
    <w:rsid w:val="4D449A03"/>
    <w:rsid w:val="4D5DF059"/>
    <w:rsid w:val="4D7DC0DD"/>
    <w:rsid w:val="4DB24867"/>
    <w:rsid w:val="4DB653C5"/>
    <w:rsid w:val="4DB852C8"/>
    <w:rsid w:val="4DC10A1E"/>
    <w:rsid w:val="4DC319C8"/>
    <w:rsid w:val="4DC76E2D"/>
    <w:rsid w:val="4DE3B0B5"/>
    <w:rsid w:val="4DF7C606"/>
    <w:rsid w:val="4E026A6D"/>
    <w:rsid w:val="4E15D93A"/>
    <w:rsid w:val="4E1ACBE7"/>
    <w:rsid w:val="4E224019"/>
    <w:rsid w:val="4E349B36"/>
    <w:rsid w:val="4E3924E3"/>
    <w:rsid w:val="4E5437F8"/>
    <w:rsid w:val="4E5711AC"/>
    <w:rsid w:val="4E58712E"/>
    <w:rsid w:val="4E61BE06"/>
    <w:rsid w:val="4E67A9AD"/>
    <w:rsid w:val="4E69BA0B"/>
    <w:rsid w:val="4E7CE4AA"/>
    <w:rsid w:val="4E7F033B"/>
    <w:rsid w:val="4E8A7B57"/>
    <w:rsid w:val="4E8D046E"/>
    <w:rsid w:val="4E945AE9"/>
    <w:rsid w:val="4E946EB6"/>
    <w:rsid w:val="4EB5326A"/>
    <w:rsid w:val="4EBEACEB"/>
    <w:rsid w:val="4EC56617"/>
    <w:rsid w:val="4ECA837D"/>
    <w:rsid w:val="4ECD4385"/>
    <w:rsid w:val="4EDBF6B5"/>
    <w:rsid w:val="4EDD8352"/>
    <w:rsid w:val="4EDFECF5"/>
    <w:rsid w:val="4EE5CE7F"/>
    <w:rsid w:val="4EEB2E0C"/>
    <w:rsid w:val="4EFBF13B"/>
    <w:rsid w:val="4F045669"/>
    <w:rsid w:val="4F04A03E"/>
    <w:rsid w:val="4F15DF7C"/>
    <w:rsid w:val="4F1E2407"/>
    <w:rsid w:val="4F2DF116"/>
    <w:rsid w:val="4F48C51B"/>
    <w:rsid w:val="4F5218D6"/>
    <w:rsid w:val="4F57E3E3"/>
    <w:rsid w:val="4F5EC6F6"/>
    <w:rsid w:val="4F5FE4FD"/>
    <w:rsid w:val="4F82D498"/>
    <w:rsid w:val="4F9219DC"/>
    <w:rsid w:val="4F96C0F6"/>
    <w:rsid w:val="4F985E02"/>
    <w:rsid w:val="4F994C2B"/>
    <w:rsid w:val="4FAF9BB4"/>
    <w:rsid w:val="4FB86158"/>
    <w:rsid w:val="4FBDC9F8"/>
    <w:rsid w:val="4FC361D8"/>
    <w:rsid w:val="4FCD4DD4"/>
    <w:rsid w:val="4FCFA0A7"/>
    <w:rsid w:val="4FD09395"/>
    <w:rsid w:val="4FD4CA89"/>
    <w:rsid w:val="4FE5EB96"/>
    <w:rsid w:val="4FE91F7B"/>
    <w:rsid w:val="4FEFEB43"/>
    <w:rsid w:val="50034E74"/>
    <w:rsid w:val="5035631C"/>
    <w:rsid w:val="503C883B"/>
    <w:rsid w:val="50405E5E"/>
    <w:rsid w:val="5040EC5E"/>
    <w:rsid w:val="50431400"/>
    <w:rsid w:val="50468C9D"/>
    <w:rsid w:val="5056EA20"/>
    <w:rsid w:val="505A9CF0"/>
    <w:rsid w:val="50654CA8"/>
    <w:rsid w:val="5097C19C"/>
    <w:rsid w:val="509EB073"/>
    <w:rsid w:val="50AF336B"/>
    <w:rsid w:val="50B23EBF"/>
    <w:rsid w:val="50EE0E49"/>
    <w:rsid w:val="50F4F6CF"/>
    <w:rsid w:val="50F9263F"/>
    <w:rsid w:val="50FC2DDC"/>
    <w:rsid w:val="5113C942"/>
    <w:rsid w:val="511C627F"/>
    <w:rsid w:val="51374D7B"/>
    <w:rsid w:val="5141753F"/>
    <w:rsid w:val="515E1C15"/>
    <w:rsid w:val="51612C25"/>
    <w:rsid w:val="51688B76"/>
    <w:rsid w:val="5175790B"/>
    <w:rsid w:val="517A122D"/>
    <w:rsid w:val="51902B20"/>
    <w:rsid w:val="5196EB4F"/>
    <w:rsid w:val="51A5A356"/>
    <w:rsid w:val="51A712A7"/>
    <w:rsid w:val="51A96AD7"/>
    <w:rsid w:val="51B681ED"/>
    <w:rsid w:val="51BD25DF"/>
    <w:rsid w:val="51C9C133"/>
    <w:rsid w:val="51CA30FC"/>
    <w:rsid w:val="51D479FF"/>
    <w:rsid w:val="51D506B5"/>
    <w:rsid w:val="51DF63FA"/>
    <w:rsid w:val="51E4D763"/>
    <w:rsid w:val="51E57DFE"/>
    <w:rsid w:val="51EF9145"/>
    <w:rsid w:val="51F5A3B4"/>
    <w:rsid w:val="52084C87"/>
    <w:rsid w:val="520BE2DE"/>
    <w:rsid w:val="521D0C2F"/>
    <w:rsid w:val="521D8217"/>
    <w:rsid w:val="5229F009"/>
    <w:rsid w:val="5230D825"/>
    <w:rsid w:val="5233D3BA"/>
    <w:rsid w:val="523EB212"/>
    <w:rsid w:val="523FA544"/>
    <w:rsid w:val="5242E307"/>
    <w:rsid w:val="524D469B"/>
    <w:rsid w:val="52596557"/>
    <w:rsid w:val="525F2904"/>
    <w:rsid w:val="527BF69F"/>
    <w:rsid w:val="52896FB1"/>
    <w:rsid w:val="529BA31E"/>
    <w:rsid w:val="529FF113"/>
    <w:rsid w:val="52BCA6E1"/>
    <w:rsid w:val="52C593E7"/>
    <w:rsid w:val="52CC850B"/>
    <w:rsid w:val="52D2A76D"/>
    <w:rsid w:val="52FCAB80"/>
    <w:rsid w:val="52FEFFAC"/>
    <w:rsid w:val="52FF9E01"/>
    <w:rsid w:val="5319DC99"/>
    <w:rsid w:val="53227254"/>
    <w:rsid w:val="5335D65C"/>
    <w:rsid w:val="53424B67"/>
    <w:rsid w:val="534D4A66"/>
    <w:rsid w:val="5352EE8F"/>
    <w:rsid w:val="53606E53"/>
    <w:rsid w:val="53672586"/>
    <w:rsid w:val="53704D2E"/>
    <w:rsid w:val="53714E6B"/>
    <w:rsid w:val="53794394"/>
    <w:rsid w:val="537BBB94"/>
    <w:rsid w:val="53814E5F"/>
    <w:rsid w:val="5385D7E8"/>
    <w:rsid w:val="53AF1037"/>
    <w:rsid w:val="53BBC90D"/>
    <w:rsid w:val="53BF3446"/>
    <w:rsid w:val="53BF4965"/>
    <w:rsid w:val="53C63075"/>
    <w:rsid w:val="53CCBC3A"/>
    <w:rsid w:val="53CD03E4"/>
    <w:rsid w:val="53DB7FA7"/>
    <w:rsid w:val="53EC5390"/>
    <w:rsid w:val="53ED30D1"/>
    <w:rsid w:val="53FE8AB3"/>
    <w:rsid w:val="5403F568"/>
    <w:rsid w:val="5407D6B0"/>
    <w:rsid w:val="5414BDDB"/>
    <w:rsid w:val="5415FB3F"/>
    <w:rsid w:val="54249FB9"/>
    <w:rsid w:val="542A2BE3"/>
    <w:rsid w:val="5434E7D0"/>
    <w:rsid w:val="5438CC7B"/>
    <w:rsid w:val="543A5B50"/>
    <w:rsid w:val="543B0DF3"/>
    <w:rsid w:val="543F6AA6"/>
    <w:rsid w:val="5447B314"/>
    <w:rsid w:val="54505F10"/>
    <w:rsid w:val="54616448"/>
    <w:rsid w:val="546AE204"/>
    <w:rsid w:val="5476FF5F"/>
    <w:rsid w:val="547D1180"/>
    <w:rsid w:val="548C656F"/>
    <w:rsid w:val="548DC9E7"/>
    <w:rsid w:val="548FD051"/>
    <w:rsid w:val="5493D501"/>
    <w:rsid w:val="5496946D"/>
    <w:rsid w:val="549E150D"/>
    <w:rsid w:val="54A33A05"/>
    <w:rsid w:val="54A7C423"/>
    <w:rsid w:val="54ABFFE2"/>
    <w:rsid w:val="54B0D199"/>
    <w:rsid w:val="54BE6F07"/>
    <w:rsid w:val="54CD7262"/>
    <w:rsid w:val="54DB16BB"/>
    <w:rsid w:val="54DE4C1F"/>
    <w:rsid w:val="54E6155A"/>
    <w:rsid w:val="54E7F5F8"/>
    <w:rsid w:val="54ED9772"/>
    <w:rsid w:val="54F0C8DC"/>
    <w:rsid w:val="54F5F8E4"/>
    <w:rsid w:val="54FB9947"/>
    <w:rsid w:val="55058D53"/>
    <w:rsid w:val="550C3AD1"/>
    <w:rsid w:val="550F06B4"/>
    <w:rsid w:val="5522D6CC"/>
    <w:rsid w:val="55238B22"/>
    <w:rsid w:val="55299AB2"/>
    <w:rsid w:val="5536471D"/>
    <w:rsid w:val="55378B56"/>
    <w:rsid w:val="553944A5"/>
    <w:rsid w:val="553D4ADC"/>
    <w:rsid w:val="554412F7"/>
    <w:rsid w:val="554781F4"/>
    <w:rsid w:val="555074DF"/>
    <w:rsid w:val="55622123"/>
    <w:rsid w:val="556C27B7"/>
    <w:rsid w:val="557397ED"/>
    <w:rsid w:val="5574FAFE"/>
    <w:rsid w:val="557F1B6E"/>
    <w:rsid w:val="55B61ED7"/>
    <w:rsid w:val="55BD3C1A"/>
    <w:rsid w:val="55BF2E82"/>
    <w:rsid w:val="55D3E293"/>
    <w:rsid w:val="55F0B514"/>
    <w:rsid w:val="5617AD3F"/>
    <w:rsid w:val="561A6744"/>
    <w:rsid w:val="561EBC79"/>
    <w:rsid w:val="563288FE"/>
    <w:rsid w:val="564C8405"/>
    <w:rsid w:val="5659980F"/>
    <w:rsid w:val="565BF16D"/>
    <w:rsid w:val="56632A55"/>
    <w:rsid w:val="56761BED"/>
    <w:rsid w:val="5688F143"/>
    <w:rsid w:val="569B1305"/>
    <w:rsid w:val="569F1F39"/>
    <w:rsid w:val="56A15DB4"/>
    <w:rsid w:val="56B57435"/>
    <w:rsid w:val="56B7DE29"/>
    <w:rsid w:val="56C0B686"/>
    <w:rsid w:val="56C7C94D"/>
    <w:rsid w:val="56C9C1DD"/>
    <w:rsid w:val="56E3E9FA"/>
    <w:rsid w:val="56F5C1F8"/>
    <w:rsid w:val="56FB732D"/>
    <w:rsid w:val="56FE2D77"/>
    <w:rsid w:val="570B7032"/>
    <w:rsid w:val="57103841"/>
    <w:rsid w:val="571A71B5"/>
    <w:rsid w:val="572A460A"/>
    <w:rsid w:val="572F937C"/>
    <w:rsid w:val="573989F7"/>
    <w:rsid w:val="574307D4"/>
    <w:rsid w:val="57575938"/>
    <w:rsid w:val="57578385"/>
    <w:rsid w:val="575E98F8"/>
    <w:rsid w:val="57658EC4"/>
    <w:rsid w:val="576C4CE8"/>
    <w:rsid w:val="577D7FB2"/>
    <w:rsid w:val="579389B7"/>
    <w:rsid w:val="579A0009"/>
    <w:rsid w:val="57B13CC2"/>
    <w:rsid w:val="57B37DA0"/>
    <w:rsid w:val="57BA19F2"/>
    <w:rsid w:val="57BFDA56"/>
    <w:rsid w:val="57BFE56C"/>
    <w:rsid w:val="57DBD5E9"/>
    <w:rsid w:val="57E5FFC9"/>
    <w:rsid w:val="57EBFF15"/>
    <w:rsid w:val="57EF4FDC"/>
    <w:rsid w:val="57F0C7B5"/>
    <w:rsid w:val="57F142A3"/>
    <w:rsid w:val="581CF781"/>
    <w:rsid w:val="5824287D"/>
    <w:rsid w:val="5826DCF0"/>
    <w:rsid w:val="5829D137"/>
    <w:rsid w:val="5829E978"/>
    <w:rsid w:val="5832B8DF"/>
    <w:rsid w:val="5846722F"/>
    <w:rsid w:val="58482325"/>
    <w:rsid w:val="58524E91"/>
    <w:rsid w:val="5864A553"/>
    <w:rsid w:val="586B47BE"/>
    <w:rsid w:val="58852C4C"/>
    <w:rsid w:val="589CEEA1"/>
    <w:rsid w:val="58A22571"/>
    <w:rsid w:val="58AE2E26"/>
    <w:rsid w:val="58BA063E"/>
    <w:rsid w:val="58CA89E7"/>
    <w:rsid w:val="58DD16A4"/>
    <w:rsid w:val="58E2C0BE"/>
    <w:rsid w:val="58E77FB5"/>
    <w:rsid w:val="590BADB4"/>
    <w:rsid w:val="5914A70D"/>
    <w:rsid w:val="592D360E"/>
    <w:rsid w:val="59343D9F"/>
    <w:rsid w:val="593B6080"/>
    <w:rsid w:val="59423419"/>
    <w:rsid w:val="5980F687"/>
    <w:rsid w:val="5996D33E"/>
    <w:rsid w:val="5998FA59"/>
    <w:rsid w:val="59ABF42B"/>
    <w:rsid w:val="59ADCD8F"/>
    <w:rsid w:val="59B120D9"/>
    <w:rsid w:val="59B5FBE5"/>
    <w:rsid w:val="59DBFC4F"/>
    <w:rsid w:val="59DEEC61"/>
    <w:rsid w:val="59E85EF9"/>
    <w:rsid w:val="59F811B1"/>
    <w:rsid w:val="59F88823"/>
    <w:rsid w:val="59FC5F16"/>
    <w:rsid w:val="5A014FAC"/>
    <w:rsid w:val="5A042575"/>
    <w:rsid w:val="5A097F01"/>
    <w:rsid w:val="5A2D34A6"/>
    <w:rsid w:val="5A47BEBE"/>
    <w:rsid w:val="5A655C24"/>
    <w:rsid w:val="5A697CCB"/>
    <w:rsid w:val="5A8158BE"/>
    <w:rsid w:val="5A825B10"/>
    <w:rsid w:val="5A86EF2F"/>
    <w:rsid w:val="5A8D9573"/>
    <w:rsid w:val="5A944E0A"/>
    <w:rsid w:val="5A97706E"/>
    <w:rsid w:val="5AA317C7"/>
    <w:rsid w:val="5AA4B579"/>
    <w:rsid w:val="5AA60343"/>
    <w:rsid w:val="5AAC45D0"/>
    <w:rsid w:val="5AAE3847"/>
    <w:rsid w:val="5AB943CB"/>
    <w:rsid w:val="5AC34C09"/>
    <w:rsid w:val="5AD63B0D"/>
    <w:rsid w:val="5ADAD79C"/>
    <w:rsid w:val="5ADEC00B"/>
    <w:rsid w:val="5AE2E358"/>
    <w:rsid w:val="5AE81BA7"/>
    <w:rsid w:val="5AF7FA18"/>
    <w:rsid w:val="5B074207"/>
    <w:rsid w:val="5B0F94A1"/>
    <w:rsid w:val="5B3536BF"/>
    <w:rsid w:val="5B457E2B"/>
    <w:rsid w:val="5B4C3003"/>
    <w:rsid w:val="5B5B5E34"/>
    <w:rsid w:val="5B5BA67A"/>
    <w:rsid w:val="5B71562E"/>
    <w:rsid w:val="5B7BB6F3"/>
    <w:rsid w:val="5B8C9ED3"/>
    <w:rsid w:val="5B9D9997"/>
    <w:rsid w:val="5BA2C7B5"/>
    <w:rsid w:val="5BA48FB2"/>
    <w:rsid w:val="5BB9480D"/>
    <w:rsid w:val="5BBF9B0C"/>
    <w:rsid w:val="5BC252FA"/>
    <w:rsid w:val="5BE00E14"/>
    <w:rsid w:val="5BEB7FC7"/>
    <w:rsid w:val="5BF72B86"/>
    <w:rsid w:val="5BFC8090"/>
    <w:rsid w:val="5C1296C9"/>
    <w:rsid w:val="5C1C331B"/>
    <w:rsid w:val="5C272611"/>
    <w:rsid w:val="5C391E68"/>
    <w:rsid w:val="5C393C00"/>
    <w:rsid w:val="5C3CDB46"/>
    <w:rsid w:val="5C53749C"/>
    <w:rsid w:val="5C581837"/>
    <w:rsid w:val="5C58C73F"/>
    <w:rsid w:val="5C62402E"/>
    <w:rsid w:val="5C7533AB"/>
    <w:rsid w:val="5C8BEBA8"/>
    <w:rsid w:val="5C8E1A6C"/>
    <w:rsid w:val="5C8F83B1"/>
    <w:rsid w:val="5C99C5A1"/>
    <w:rsid w:val="5C9F21A9"/>
    <w:rsid w:val="5CA443DD"/>
    <w:rsid w:val="5CA51405"/>
    <w:rsid w:val="5CA5E5D2"/>
    <w:rsid w:val="5CB5B3D0"/>
    <w:rsid w:val="5CCD64FB"/>
    <w:rsid w:val="5CD10ED7"/>
    <w:rsid w:val="5CD781B1"/>
    <w:rsid w:val="5CDCC9D5"/>
    <w:rsid w:val="5CEE78C5"/>
    <w:rsid w:val="5CEF3878"/>
    <w:rsid w:val="5D0B6BE9"/>
    <w:rsid w:val="5D0BE784"/>
    <w:rsid w:val="5D13E17C"/>
    <w:rsid w:val="5D1C1365"/>
    <w:rsid w:val="5D23E15E"/>
    <w:rsid w:val="5D26E2C6"/>
    <w:rsid w:val="5D29415A"/>
    <w:rsid w:val="5D325A02"/>
    <w:rsid w:val="5D33356E"/>
    <w:rsid w:val="5D34574C"/>
    <w:rsid w:val="5D389575"/>
    <w:rsid w:val="5D394EFA"/>
    <w:rsid w:val="5D3CD9E9"/>
    <w:rsid w:val="5D415902"/>
    <w:rsid w:val="5D4269B7"/>
    <w:rsid w:val="5D4B97C0"/>
    <w:rsid w:val="5D611431"/>
    <w:rsid w:val="5D740056"/>
    <w:rsid w:val="5D829343"/>
    <w:rsid w:val="5D8F59C7"/>
    <w:rsid w:val="5D97A003"/>
    <w:rsid w:val="5D9C4B13"/>
    <w:rsid w:val="5DA3E48A"/>
    <w:rsid w:val="5DB22A43"/>
    <w:rsid w:val="5DB3F675"/>
    <w:rsid w:val="5DB65D40"/>
    <w:rsid w:val="5DBDE630"/>
    <w:rsid w:val="5DC48FB9"/>
    <w:rsid w:val="5DD848CE"/>
    <w:rsid w:val="5DD8F2AA"/>
    <w:rsid w:val="5DDDDFF2"/>
    <w:rsid w:val="5DE0C4E5"/>
    <w:rsid w:val="5DE194EB"/>
    <w:rsid w:val="5DEA6410"/>
    <w:rsid w:val="5DFCA276"/>
    <w:rsid w:val="5E009174"/>
    <w:rsid w:val="5E01AA08"/>
    <w:rsid w:val="5E0F079B"/>
    <w:rsid w:val="5E15291B"/>
    <w:rsid w:val="5E15931C"/>
    <w:rsid w:val="5E1B5308"/>
    <w:rsid w:val="5E2363D2"/>
    <w:rsid w:val="5E2376C0"/>
    <w:rsid w:val="5E3E5D13"/>
    <w:rsid w:val="5E473563"/>
    <w:rsid w:val="5E476F4E"/>
    <w:rsid w:val="5E6B17D9"/>
    <w:rsid w:val="5E6E9D20"/>
    <w:rsid w:val="5E715DCF"/>
    <w:rsid w:val="5E75AFE1"/>
    <w:rsid w:val="5E84F668"/>
    <w:rsid w:val="5E8CDDE1"/>
    <w:rsid w:val="5E8FDAF1"/>
    <w:rsid w:val="5ED1C989"/>
    <w:rsid w:val="5ED218B8"/>
    <w:rsid w:val="5EDD3BD3"/>
    <w:rsid w:val="5EF03798"/>
    <w:rsid w:val="5EF35092"/>
    <w:rsid w:val="5EF4459D"/>
    <w:rsid w:val="5EFE7BB4"/>
    <w:rsid w:val="5F047F3F"/>
    <w:rsid w:val="5F27859E"/>
    <w:rsid w:val="5F2AF64F"/>
    <w:rsid w:val="5F2F6ADD"/>
    <w:rsid w:val="5F324115"/>
    <w:rsid w:val="5F376610"/>
    <w:rsid w:val="5F3D0642"/>
    <w:rsid w:val="5F4D302E"/>
    <w:rsid w:val="5F5F773E"/>
    <w:rsid w:val="5F5FB772"/>
    <w:rsid w:val="5F620947"/>
    <w:rsid w:val="5F6E1D35"/>
    <w:rsid w:val="5F75CD3C"/>
    <w:rsid w:val="5F79D20F"/>
    <w:rsid w:val="5F7D46D5"/>
    <w:rsid w:val="5F7ECED4"/>
    <w:rsid w:val="5F9E9B9C"/>
    <w:rsid w:val="5FB0C98F"/>
    <w:rsid w:val="5FB36B32"/>
    <w:rsid w:val="5FBCE120"/>
    <w:rsid w:val="5FBE6B8D"/>
    <w:rsid w:val="5FCD195D"/>
    <w:rsid w:val="5FD3054C"/>
    <w:rsid w:val="5FD981C8"/>
    <w:rsid w:val="5FE19244"/>
    <w:rsid w:val="5FEAD9E1"/>
    <w:rsid w:val="5FFBD36B"/>
    <w:rsid w:val="6007DE8D"/>
    <w:rsid w:val="600AA647"/>
    <w:rsid w:val="601B4D10"/>
    <w:rsid w:val="602FAF22"/>
    <w:rsid w:val="6030892B"/>
    <w:rsid w:val="605B4820"/>
    <w:rsid w:val="605F360C"/>
    <w:rsid w:val="607AA4E9"/>
    <w:rsid w:val="60844EBC"/>
    <w:rsid w:val="6085A756"/>
    <w:rsid w:val="6089D70B"/>
    <w:rsid w:val="609C4453"/>
    <w:rsid w:val="60A405E4"/>
    <w:rsid w:val="60AA6223"/>
    <w:rsid w:val="60B3B07A"/>
    <w:rsid w:val="60C4FF26"/>
    <w:rsid w:val="60E05B40"/>
    <w:rsid w:val="60F92949"/>
    <w:rsid w:val="60FAA7DD"/>
    <w:rsid w:val="60FB159D"/>
    <w:rsid w:val="60FC5857"/>
    <w:rsid w:val="6119147E"/>
    <w:rsid w:val="6123E147"/>
    <w:rsid w:val="612E3FFA"/>
    <w:rsid w:val="613A6BFD"/>
    <w:rsid w:val="614409ED"/>
    <w:rsid w:val="6174F796"/>
    <w:rsid w:val="617FAA53"/>
    <w:rsid w:val="619A2256"/>
    <w:rsid w:val="619D3ED7"/>
    <w:rsid w:val="61A5D566"/>
    <w:rsid w:val="61A88C2C"/>
    <w:rsid w:val="61CA76FB"/>
    <w:rsid w:val="61DD8629"/>
    <w:rsid w:val="61E02841"/>
    <w:rsid w:val="61E2198D"/>
    <w:rsid w:val="61F6C223"/>
    <w:rsid w:val="61F9C906"/>
    <w:rsid w:val="61FD6A37"/>
    <w:rsid w:val="620706D0"/>
    <w:rsid w:val="620CDC9F"/>
    <w:rsid w:val="620CF17B"/>
    <w:rsid w:val="621D8771"/>
    <w:rsid w:val="623B7A7F"/>
    <w:rsid w:val="6240E01E"/>
    <w:rsid w:val="62719B91"/>
    <w:rsid w:val="6291B3C2"/>
    <w:rsid w:val="62989E8B"/>
    <w:rsid w:val="629A5961"/>
    <w:rsid w:val="629DB7A4"/>
    <w:rsid w:val="62A45EE6"/>
    <w:rsid w:val="62AAB348"/>
    <w:rsid w:val="62BB8A68"/>
    <w:rsid w:val="62BF1A1F"/>
    <w:rsid w:val="62C3F0D2"/>
    <w:rsid w:val="62DB90E2"/>
    <w:rsid w:val="62F51914"/>
    <w:rsid w:val="62FBBFED"/>
    <w:rsid w:val="6304D87F"/>
    <w:rsid w:val="63051B80"/>
    <w:rsid w:val="6319D404"/>
    <w:rsid w:val="6321F1E3"/>
    <w:rsid w:val="632D2CFE"/>
    <w:rsid w:val="6339AE14"/>
    <w:rsid w:val="63545E02"/>
    <w:rsid w:val="637F4010"/>
    <w:rsid w:val="6386C8D8"/>
    <w:rsid w:val="638B18D2"/>
    <w:rsid w:val="638B1C3D"/>
    <w:rsid w:val="638BEBAB"/>
    <w:rsid w:val="63929DE3"/>
    <w:rsid w:val="6396B5D1"/>
    <w:rsid w:val="639A679C"/>
    <w:rsid w:val="63A2FF7F"/>
    <w:rsid w:val="63AA063A"/>
    <w:rsid w:val="63B09A86"/>
    <w:rsid w:val="63C665A9"/>
    <w:rsid w:val="63D36C5B"/>
    <w:rsid w:val="63DA2CE0"/>
    <w:rsid w:val="63DD7B6C"/>
    <w:rsid w:val="63F7A39D"/>
    <w:rsid w:val="6401AA96"/>
    <w:rsid w:val="640614AB"/>
    <w:rsid w:val="6406AE31"/>
    <w:rsid w:val="6413759E"/>
    <w:rsid w:val="64155806"/>
    <w:rsid w:val="641F1E60"/>
    <w:rsid w:val="641FC94B"/>
    <w:rsid w:val="643DA5E0"/>
    <w:rsid w:val="643E3B54"/>
    <w:rsid w:val="646A6139"/>
    <w:rsid w:val="646CFD3A"/>
    <w:rsid w:val="646ECC58"/>
    <w:rsid w:val="6479523D"/>
    <w:rsid w:val="6481AEEA"/>
    <w:rsid w:val="64A14A09"/>
    <w:rsid w:val="64A391E1"/>
    <w:rsid w:val="64A9B287"/>
    <w:rsid w:val="64B27427"/>
    <w:rsid w:val="64B58507"/>
    <w:rsid w:val="64CC0006"/>
    <w:rsid w:val="64CEAAAD"/>
    <w:rsid w:val="64D07638"/>
    <w:rsid w:val="64F45DE0"/>
    <w:rsid w:val="64F78594"/>
    <w:rsid w:val="65021DAD"/>
    <w:rsid w:val="6509817F"/>
    <w:rsid w:val="650BC4FE"/>
    <w:rsid w:val="65125B99"/>
    <w:rsid w:val="651653A9"/>
    <w:rsid w:val="651BE49E"/>
    <w:rsid w:val="65229939"/>
    <w:rsid w:val="652DA879"/>
    <w:rsid w:val="6535F940"/>
    <w:rsid w:val="6546A0E4"/>
    <w:rsid w:val="6546F881"/>
    <w:rsid w:val="65481860"/>
    <w:rsid w:val="6553ED41"/>
    <w:rsid w:val="6558787A"/>
    <w:rsid w:val="655F8156"/>
    <w:rsid w:val="656E45F8"/>
    <w:rsid w:val="65838D65"/>
    <w:rsid w:val="658CB566"/>
    <w:rsid w:val="65AC9C0D"/>
    <w:rsid w:val="65B8F0A2"/>
    <w:rsid w:val="65B9630A"/>
    <w:rsid w:val="65BAEC14"/>
    <w:rsid w:val="65C3898B"/>
    <w:rsid w:val="65CAA162"/>
    <w:rsid w:val="65D08D8B"/>
    <w:rsid w:val="65D5224A"/>
    <w:rsid w:val="65D78D32"/>
    <w:rsid w:val="65DA27DF"/>
    <w:rsid w:val="65EA42CF"/>
    <w:rsid w:val="65EDCA03"/>
    <w:rsid w:val="65F64535"/>
    <w:rsid w:val="65FB7E10"/>
    <w:rsid w:val="6619A409"/>
    <w:rsid w:val="662CB9D6"/>
    <w:rsid w:val="6632CDEE"/>
    <w:rsid w:val="663C5AE1"/>
    <w:rsid w:val="666A0A0A"/>
    <w:rsid w:val="6680BFB2"/>
    <w:rsid w:val="668101A9"/>
    <w:rsid w:val="66813BA5"/>
    <w:rsid w:val="668FF42B"/>
    <w:rsid w:val="6694848D"/>
    <w:rsid w:val="66961ABE"/>
    <w:rsid w:val="669AFF7F"/>
    <w:rsid w:val="669DE81E"/>
    <w:rsid w:val="66A5211E"/>
    <w:rsid w:val="66AC7E52"/>
    <w:rsid w:val="66BB2676"/>
    <w:rsid w:val="66C66D86"/>
    <w:rsid w:val="66CEB46F"/>
    <w:rsid w:val="66E53001"/>
    <w:rsid w:val="66EFAADB"/>
    <w:rsid w:val="670F1FF1"/>
    <w:rsid w:val="6710E4C7"/>
    <w:rsid w:val="6713D348"/>
    <w:rsid w:val="6714949F"/>
    <w:rsid w:val="673038FA"/>
    <w:rsid w:val="6741F1EB"/>
    <w:rsid w:val="674615B2"/>
    <w:rsid w:val="6746C836"/>
    <w:rsid w:val="675632A4"/>
    <w:rsid w:val="6756BDD7"/>
    <w:rsid w:val="67576A0D"/>
    <w:rsid w:val="67723B1A"/>
    <w:rsid w:val="67868DD2"/>
    <w:rsid w:val="679ADC4A"/>
    <w:rsid w:val="679BC7EA"/>
    <w:rsid w:val="67B162CD"/>
    <w:rsid w:val="67BF040A"/>
    <w:rsid w:val="67BFA418"/>
    <w:rsid w:val="67C4014B"/>
    <w:rsid w:val="67C97A6B"/>
    <w:rsid w:val="67F148BF"/>
    <w:rsid w:val="67FF944E"/>
    <w:rsid w:val="68004F81"/>
    <w:rsid w:val="6805C2A7"/>
    <w:rsid w:val="68143AE7"/>
    <w:rsid w:val="68188CCA"/>
    <w:rsid w:val="681A790E"/>
    <w:rsid w:val="681B22E6"/>
    <w:rsid w:val="681FD4EE"/>
    <w:rsid w:val="68381A50"/>
    <w:rsid w:val="68396A1D"/>
    <w:rsid w:val="683A381D"/>
    <w:rsid w:val="683C09E1"/>
    <w:rsid w:val="684231A7"/>
    <w:rsid w:val="68426B33"/>
    <w:rsid w:val="6847C902"/>
    <w:rsid w:val="68511A07"/>
    <w:rsid w:val="6862A716"/>
    <w:rsid w:val="6867EBCA"/>
    <w:rsid w:val="68692F7B"/>
    <w:rsid w:val="686A0F93"/>
    <w:rsid w:val="68708DC5"/>
    <w:rsid w:val="68875055"/>
    <w:rsid w:val="6893FE9D"/>
    <w:rsid w:val="68AA3166"/>
    <w:rsid w:val="68AFE7C7"/>
    <w:rsid w:val="68B27A63"/>
    <w:rsid w:val="68C0FC47"/>
    <w:rsid w:val="68CFFD9C"/>
    <w:rsid w:val="68D3E13B"/>
    <w:rsid w:val="68E34C36"/>
    <w:rsid w:val="68E41E1B"/>
    <w:rsid w:val="68F28589"/>
    <w:rsid w:val="68FE6FD4"/>
    <w:rsid w:val="68FEFC4F"/>
    <w:rsid w:val="6901BB74"/>
    <w:rsid w:val="690D34F3"/>
    <w:rsid w:val="690EF266"/>
    <w:rsid w:val="69167174"/>
    <w:rsid w:val="69251450"/>
    <w:rsid w:val="693056A4"/>
    <w:rsid w:val="69310F70"/>
    <w:rsid w:val="69348E6D"/>
    <w:rsid w:val="694D553E"/>
    <w:rsid w:val="694F819E"/>
    <w:rsid w:val="69566A6A"/>
    <w:rsid w:val="695A4BE6"/>
    <w:rsid w:val="695EA63F"/>
    <w:rsid w:val="69600274"/>
    <w:rsid w:val="69600E42"/>
    <w:rsid w:val="696E6C7A"/>
    <w:rsid w:val="6978940D"/>
    <w:rsid w:val="697CECBA"/>
    <w:rsid w:val="69888B5E"/>
    <w:rsid w:val="698ABC38"/>
    <w:rsid w:val="6998414A"/>
    <w:rsid w:val="69A1AACC"/>
    <w:rsid w:val="69A3ABDA"/>
    <w:rsid w:val="69ACB96B"/>
    <w:rsid w:val="69BAE8B5"/>
    <w:rsid w:val="69BB7577"/>
    <w:rsid w:val="69BEA23D"/>
    <w:rsid w:val="69DB11B7"/>
    <w:rsid w:val="69E010F7"/>
    <w:rsid w:val="69E499DA"/>
    <w:rsid w:val="69E6DBF1"/>
    <w:rsid w:val="69E74BEA"/>
    <w:rsid w:val="69E7A9AB"/>
    <w:rsid w:val="69E85374"/>
    <w:rsid w:val="69EEBF12"/>
    <w:rsid w:val="69F1D0EF"/>
    <w:rsid w:val="69FF3144"/>
    <w:rsid w:val="6A0D9175"/>
    <w:rsid w:val="6A182A5B"/>
    <w:rsid w:val="6A1F73E0"/>
    <w:rsid w:val="6A303CC9"/>
    <w:rsid w:val="6A332C5A"/>
    <w:rsid w:val="6A35F946"/>
    <w:rsid w:val="6A36ED39"/>
    <w:rsid w:val="6A3C520C"/>
    <w:rsid w:val="6A3CC36F"/>
    <w:rsid w:val="6A47877C"/>
    <w:rsid w:val="6A4A4CC8"/>
    <w:rsid w:val="6A526CAF"/>
    <w:rsid w:val="6A55493C"/>
    <w:rsid w:val="6A905F67"/>
    <w:rsid w:val="6AA13093"/>
    <w:rsid w:val="6AB31788"/>
    <w:rsid w:val="6ABA57E4"/>
    <w:rsid w:val="6ABA59B1"/>
    <w:rsid w:val="6ACDB684"/>
    <w:rsid w:val="6ADB4ACA"/>
    <w:rsid w:val="6AE9C00E"/>
    <w:rsid w:val="6B124D70"/>
    <w:rsid w:val="6B2B21C7"/>
    <w:rsid w:val="6B303584"/>
    <w:rsid w:val="6B326AC1"/>
    <w:rsid w:val="6B33F7CB"/>
    <w:rsid w:val="6B3C2C05"/>
    <w:rsid w:val="6B45E534"/>
    <w:rsid w:val="6B5472CC"/>
    <w:rsid w:val="6B58562D"/>
    <w:rsid w:val="6B5BB107"/>
    <w:rsid w:val="6B6BC1CA"/>
    <w:rsid w:val="6B9D1020"/>
    <w:rsid w:val="6BAB7E84"/>
    <w:rsid w:val="6BBA6B7E"/>
    <w:rsid w:val="6BC6AB83"/>
    <w:rsid w:val="6BD3B367"/>
    <w:rsid w:val="6BD51136"/>
    <w:rsid w:val="6BDCEF0C"/>
    <w:rsid w:val="6BE3F2BF"/>
    <w:rsid w:val="6BEDD79E"/>
    <w:rsid w:val="6BFC0F68"/>
    <w:rsid w:val="6C04684A"/>
    <w:rsid w:val="6C06A515"/>
    <w:rsid w:val="6C1F38C2"/>
    <w:rsid w:val="6C205D3C"/>
    <w:rsid w:val="6C564044"/>
    <w:rsid w:val="6C5BAEDD"/>
    <w:rsid w:val="6C66B5A9"/>
    <w:rsid w:val="6C750AFB"/>
    <w:rsid w:val="6C7548F3"/>
    <w:rsid w:val="6CAD0CC2"/>
    <w:rsid w:val="6CAD2B12"/>
    <w:rsid w:val="6CAE7650"/>
    <w:rsid w:val="6CB33370"/>
    <w:rsid w:val="6CBA6F74"/>
    <w:rsid w:val="6CCA1D45"/>
    <w:rsid w:val="6CE0A7BB"/>
    <w:rsid w:val="6CE217EB"/>
    <w:rsid w:val="6CE3514F"/>
    <w:rsid w:val="6CF6B8F1"/>
    <w:rsid w:val="6CF950A3"/>
    <w:rsid w:val="6CFF03D0"/>
    <w:rsid w:val="6D0575C6"/>
    <w:rsid w:val="6D0EAB55"/>
    <w:rsid w:val="6D12479B"/>
    <w:rsid w:val="6D149364"/>
    <w:rsid w:val="6D1E7B6D"/>
    <w:rsid w:val="6D22C15C"/>
    <w:rsid w:val="6D253DDD"/>
    <w:rsid w:val="6D267255"/>
    <w:rsid w:val="6D267FFB"/>
    <w:rsid w:val="6D50EDFE"/>
    <w:rsid w:val="6D591C58"/>
    <w:rsid w:val="6D688784"/>
    <w:rsid w:val="6D6DEE30"/>
    <w:rsid w:val="6D7D3CC9"/>
    <w:rsid w:val="6D80C771"/>
    <w:rsid w:val="6D898731"/>
    <w:rsid w:val="6D8D35DB"/>
    <w:rsid w:val="6D95844C"/>
    <w:rsid w:val="6D9A3FB9"/>
    <w:rsid w:val="6DB4724C"/>
    <w:rsid w:val="6DBB8667"/>
    <w:rsid w:val="6DC8F73B"/>
    <w:rsid w:val="6DDC8EE8"/>
    <w:rsid w:val="6DECCC5B"/>
    <w:rsid w:val="6DED2436"/>
    <w:rsid w:val="6E010B86"/>
    <w:rsid w:val="6E0B4B96"/>
    <w:rsid w:val="6E0CB8FD"/>
    <w:rsid w:val="6E0D2F81"/>
    <w:rsid w:val="6E156D31"/>
    <w:rsid w:val="6E250FF8"/>
    <w:rsid w:val="6E2C8497"/>
    <w:rsid w:val="6E336B4B"/>
    <w:rsid w:val="6E4E3ABD"/>
    <w:rsid w:val="6E562A94"/>
    <w:rsid w:val="6E5B8250"/>
    <w:rsid w:val="6E60D489"/>
    <w:rsid w:val="6E69EDF8"/>
    <w:rsid w:val="6E9F786E"/>
    <w:rsid w:val="6EA2A185"/>
    <w:rsid w:val="6EA7C4FD"/>
    <w:rsid w:val="6EAC453C"/>
    <w:rsid w:val="6EB57E74"/>
    <w:rsid w:val="6EB92640"/>
    <w:rsid w:val="6EBC4425"/>
    <w:rsid w:val="6EBF4A48"/>
    <w:rsid w:val="6EC5C5CB"/>
    <w:rsid w:val="6EC8E9F9"/>
    <w:rsid w:val="6ED9B951"/>
    <w:rsid w:val="6EDF49C4"/>
    <w:rsid w:val="6EE9BB45"/>
    <w:rsid w:val="6EEDB4FE"/>
    <w:rsid w:val="6EF7F963"/>
    <w:rsid w:val="6F0EA7FA"/>
    <w:rsid w:val="6F153F67"/>
    <w:rsid w:val="6F168DA7"/>
    <w:rsid w:val="6F1B7789"/>
    <w:rsid w:val="6F245F8B"/>
    <w:rsid w:val="6F252BC9"/>
    <w:rsid w:val="6F47E3D5"/>
    <w:rsid w:val="6F4C4AC3"/>
    <w:rsid w:val="6F53B724"/>
    <w:rsid w:val="6F5E8308"/>
    <w:rsid w:val="6F73004D"/>
    <w:rsid w:val="6F7448AA"/>
    <w:rsid w:val="6F861B92"/>
    <w:rsid w:val="6F9BBCFA"/>
    <w:rsid w:val="6FA8EBBB"/>
    <w:rsid w:val="6FAF2C9B"/>
    <w:rsid w:val="6FB87ADD"/>
    <w:rsid w:val="6FCA14CA"/>
    <w:rsid w:val="6FCB8E75"/>
    <w:rsid w:val="6FCECC0C"/>
    <w:rsid w:val="6FD0C597"/>
    <w:rsid w:val="6FE4FD2D"/>
    <w:rsid w:val="6FE59B2E"/>
    <w:rsid w:val="6FECBA37"/>
    <w:rsid w:val="70026F50"/>
    <w:rsid w:val="700FFBF1"/>
    <w:rsid w:val="7018487D"/>
    <w:rsid w:val="7031EB09"/>
    <w:rsid w:val="704A806B"/>
    <w:rsid w:val="704B2033"/>
    <w:rsid w:val="704B5ED1"/>
    <w:rsid w:val="7062B33F"/>
    <w:rsid w:val="707C997F"/>
    <w:rsid w:val="707F9A0D"/>
    <w:rsid w:val="708399C8"/>
    <w:rsid w:val="709A7A39"/>
    <w:rsid w:val="709E921B"/>
    <w:rsid w:val="70A22E0B"/>
    <w:rsid w:val="70A89DC7"/>
    <w:rsid w:val="70B22049"/>
    <w:rsid w:val="70BB3387"/>
    <w:rsid w:val="70C6B686"/>
    <w:rsid w:val="70F7AF96"/>
    <w:rsid w:val="71030718"/>
    <w:rsid w:val="710F2283"/>
    <w:rsid w:val="711299C6"/>
    <w:rsid w:val="7137FFDD"/>
    <w:rsid w:val="71479F45"/>
    <w:rsid w:val="71572F44"/>
    <w:rsid w:val="715CB422"/>
    <w:rsid w:val="715CDE69"/>
    <w:rsid w:val="71667DC6"/>
    <w:rsid w:val="71702E90"/>
    <w:rsid w:val="71710917"/>
    <w:rsid w:val="7172D117"/>
    <w:rsid w:val="7181920B"/>
    <w:rsid w:val="718D081D"/>
    <w:rsid w:val="718E8455"/>
    <w:rsid w:val="7196FEE8"/>
    <w:rsid w:val="71A41AFE"/>
    <w:rsid w:val="71BFA992"/>
    <w:rsid w:val="71C659D7"/>
    <w:rsid w:val="71D07DC6"/>
    <w:rsid w:val="71ECC93C"/>
    <w:rsid w:val="71EE105C"/>
    <w:rsid w:val="71F36559"/>
    <w:rsid w:val="71FAB195"/>
    <w:rsid w:val="72211A09"/>
    <w:rsid w:val="7231B244"/>
    <w:rsid w:val="7235C591"/>
    <w:rsid w:val="72375B5D"/>
    <w:rsid w:val="7242CF84"/>
    <w:rsid w:val="7246EA17"/>
    <w:rsid w:val="724C4040"/>
    <w:rsid w:val="72515A6E"/>
    <w:rsid w:val="725C0B99"/>
    <w:rsid w:val="7266CF77"/>
    <w:rsid w:val="726DFA6E"/>
    <w:rsid w:val="726EB5EE"/>
    <w:rsid w:val="7271EEB2"/>
    <w:rsid w:val="728B9D1E"/>
    <w:rsid w:val="728FACE1"/>
    <w:rsid w:val="72ABD3ED"/>
    <w:rsid w:val="72B23D9E"/>
    <w:rsid w:val="72B3003E"/>
    <w:rsid w:val="72D01707"/>
    <w:rsid w:val="72E6CD5D"/>
    <w:rsid w:val="72F096CA"/>
    <w:rsid w:val="730256BF"/>
    <w:rsid w:val="7303A9B8"/>
    <w:rsid w:val="73067BA1"/>
    <w:rsid w:val="730EA178"/>
    <w:rsid w:val="73187621"/>
    <w:rsid w:val="73252557"/>
    <w:rsid w:val="73321E39"/>
    <w:rsid w:val="733222B1"/>
    <w:rsid w:val="735259E2"/>
    <w:rsid w:val="73648E91"/>
    <w:rsid w:val="736DCF42"/>
    <w:rsid w:val="7376B5E7"/>
    <w:rsid w:val="73849341"/>
    <w:rsid w:val="7387DBDA"/>
    <w:rsid w:val="738D559F"/>
    <w:rsid w:val="738F35BA"/>
    <w:rsid w:val="738F8DF1"/>
    <w:rsid w:val="7392F717"/>
    <w:rsid w:val="73A5177B"/>
    <w:rsid w:val="73AC8761"/>
    <w:rsid w:val="73B17FBC"/>
    <w:rsid w:val="73B6C7B2"/>
    <w:rsid w:val="73B9480A"/>
    <w:rsid w:val="73CEE844"/>
    <w:rsid w:val="73D07F22"/>
    <w:rsid w:val="73D46F11"/>
    <w:rsid w:val="73DD502F"/>
    <w:rsid w:val="73DF45AC"/>
    <w:rsid w:val="73E5ED62"/>
    <w:rsid w:val="73EA6F1B"/>
    <w:rsid w:val="73ED8BF4"/>
    <w:rsid w:val="73F32F35"/>
    <w:rsid w:val="73FFF525"/>
    <w:rsid w:val="7408381A"/>
    <w:rsid w:val="74131406"/>
    <w:rsid w:val="74149A0C"/>
    <w:rsid w:val="741D9CBE"/>
    <w:rsid w:val="7429E61E"/>
    <w:rsid w:val="7436C51B"/>
    <w:rsid w:val="7441AB24"/>
    <w:rsid w:val="744BF745"/>
    <w:rsid w:val="74545E1C"/>
    <w:rsid w:val="7456C4F4"/>
    <w:rsid w:val="7458D44D"/>
    <w:rsid w:val="7462B5DB"/>
    <w:rsid w:val="7471033D"/>
    <w:rsid w:val="748114AB"/>
    <w:rsid w:val="7482E74D"/>
    <w:rsid w:val="749AEF5A"/>
    <w:rsid w:val="749E2720"/>
    <w:rsid w:val="74A982DA"/>
    <w:rsid w:val="74AEDD92"/>
    <w:rsid w:val="74C21915"/>
    <w:rsid w:val="74C24B42"/>
    <w:rsid w:val="74D0845C"/>
    <w:rsid w:val="74D3D634"/>
    <w:rsid w:val="74D80FD3"/>
    <w:rsid w:val="74F5F041"/>
    <w:rsid w:val="750D3F30"/>
    <w:rsid w:val="751087AB"/>
    <w:rsid w:val="75122A27"/>
    <w:rsid w:val="751F94A6"/>
    <w:rsid w:val="75266684"/>
    <w:rsid w:val="75274DCE"/>
    <w:rsid w:val="75292DB5"/>
    <w:rsid w:val="75347788"/>
    <w:rsid w:val="754B7A94"/>
    <w:rsid w:val="754D80E1"/>
    <w:rsid w:val="75598495"/>
    <w:rsid w:val="756A23AC"/>
    <w:rsid w:val="756F2651"/>
    <w:rsid w:val="7587FF91"/>
    <w:rsid w:val="758A83FE"/>
    <w:rsid w:val="75B94624"/>
    <w:rsid w:val="75C0829F"/>
    <w:rsid w:val="75F8683A"/>
    <w:rsid w:val="75FB3A24"/>
    <w:rsid w:val="75FB9371"/>
    <w:rsid w:val="76065A80"/>
    <w:rsid w:val="7606E0DD"/>
    <w:rsid w:val="7613D03B"/>
    <w:rsid w:val="7646423A"/>
    <w:rsid w:val="765016E3"/>
    <w:rsid w:val="76684D49"/>
    <w:rsid w:val="766C0EEA"/>
    <w:rsid w:val="766F5B11"/>
    <w:rsid w:val="767665DB"/>
    <w:rsid w:val="7687B227"/>
    <w:rsid w:val="768A4AF4"/>
    <w:rsid w:val="76932FAF"/>
    <w:rsid w:val="7697DEDC"/>
    <w:rsid w:val="76989669"/>
    <w:rsid w:val="769E6793"/>
    <w:rsid w:val="76A1FCC1"/>
    <w:rsid w:val="76A23B55"/>
    <w:rsid w:val="76B44ED6"/>
    <w:rsid w:val="76B7B2BD"/>
    <w:rsid w:val="76BC867E"/>
    <w:rsid w:val="76BEC6B7"/>
    <w:rsid w:val="76C77DE8"/>
    <w:rsid w:val="76CF2B32"/>
    <w:rsid w:val="76DC25D2"/>
    <w:rsid w:val="76F20CB4"/>
    <w:rsid w:val="76F4053A"/>
    <w:rsid w:val="76FE9AE9"/>
    <w:rsid w:val="7717006B"/>
    <w:rsid w:val="77197B47"/>
    <w:rsid w:val="771D957E"/>
    <w:rsid w:val="771FB163"/>
    <w:rsid w:val="772704E4"/>
    <w:rsid w:val="7727A9AE"/>
    <w:rsid w:val="7728FEB4"/>
    <w:rsid w:val="772C9CF3"/>
    <w:rsid w:val="7731C2E7"/>
    <w:rsid w:val="7736901D"/>
    <w:rsid w:val="77370FA4"/>
    <w:rsid w:val="773BE780"/>
    <w:rsid w:val="773CBEB5"/>
    <w:rsid w:val="773EC720"/>
    <w:rsid w:val="775CFF4A"/>
    <w:rsid w:val="776748D7"/>
    <w:rsid w:val="777463DF"/>
    <w:rsid w:val="77747C12"/>
    <w:rsid w:val="7785EF10"/>
    <w:rsid w:val="7796068A"/>
    <w:rsid w:val="77970EC8"/>
    <w:rsid w:val="77BF3063"/>
    <w:rsid w:val="77C12534"/>
    <w:rsid w:val="77C1BE79"/>
    <w:rsid w:val="77CF4C20"/>
    <w:rsid w:val="77DD8CB6"/>
    <w:rsid w:val="77DF6959"/>
    <w:rsid w:val="77E04ADE"/>
    <w:rsid w:val="77E2129B"/>
    <w:rsid w:val="77EEAE18"/>
    <w:rsid w:val="78027C3E"/>
    <w:rsid w:val="78033BAB"/>
    <w:rsid w:val="7812363C"/>
    <w:rsid w:val="78173974"/>
    <w:rsid w:val="78185D14"/>
    <w:rsid w:val="781928EB"/>
    <w:rsid w:val="781A6859"/>
    <w:rsid w:val="781D9005"/>
    <w:rsid w:val="7836D412"/>
    <w:rsid w:val="7851A0E0"/>
    <w:rsid w:val="785C365E"/>
    <w:rsid w:val="785F6378"/>
    <w:rsid w:val="786C2174"/>
    <w:rsid w:val="786FC35F"/>
    <w:rsid w:val="78750DE3"/>
    <w:rsid w:val="7876432B"/>
    <w:rsid w:val="787DD699"/>
    <w:rsid w:val="78835A8B"/>
    <w:rsid w:val="788F1C92"/>
    <w:rsid w:val="78A3954D"/>
    <w:rsid w:val="78A61BC0"/>
    <w:rsid w:val="78B011AA"/>
    <w:rsid w:val="78B19B3F"/>
    <w:rsid w:val="78B1F7B7"/>
    <w:rsid w:val="78BB2666"/>
    <w:rsid w:val="78C50849"/>
    <w:rsid w:val="78C51D67"/>
    <w:rsid w:val="78D97C4D"/>
    <w:rsid w:val="78E7E7AC"/>
    <w:rsid w:val="78E92CF3"/>
    <w:rsid w:val="78EC36A9"/>
    <w:rsid w:val="78EDE844"/>
    <w:rsid w:val="78EF4359"/>
    <w:rsid w:val="78EF6194"/>
    <w:rsid w:val="78F035DB"/>
    <w:rsid w:val="78F1C972"/>
    <w:rsid w:val="7903FEB5"/>
    <w:rsid w:val="791DEC78"/>
    <w:rsid w:val="792BA86B"/>
    <w:rsid w:val="79390D13"/>
    <w:rsid w:val="79426CFE"/>
    <w:rsid w:val="7952545B"/>
    <w:rsid w:val="796FEA64"/>
    <w:rsid w:val="7992E783"/>
    <w:rsid w:val="79A646E5"/>
    <w:rsid w:val="79A8415B"/>
    <w:rsid w:val="79B090A4"/>
    <w:rsid w:val="79BCFCF6"/>
    <w:rsid w:val="79D7E260"/>
    <w:rsid w:val="79DAC201"/>
    <w:rsid w:val="79E3F8CE"/>
    <w:rsid w:val="79E70C8C"/>
    <w:rsid w:val="79F683B5"/>
    <w:rsid w:val="7A1A3C98"/>
    <w:rsid w:val="7A216CF6"/>
    <w:rsid w:val="7A240F66"/>
    <w:rsid w:val="7A285D0B"/>
    <w:rsid w:val="7A455ABB"/>
    <w:rsid w:val="7A45DF0F"/>
    <w:rsid w:val="7A5D5F0D"/>
    <w:rsid w:val="7A64BA03"/>
    <w:rsid w:val="7A651500"/>
    <w:rsid w:val="7A661A43"/>
    <w:rsid w:val="7A6B4023"/>
    <w:rsid w:val="7A8C9B83"/>
    <w:rsid w:val="7A9A086E"/>
    <w:rsid w:val="7ACF5E88"/>
    <w:rsid w:val="7AD279A5"/>
    <w:rsid w:val="7AD28B80"/>
    <w:rsid w:val="7ADED44B"/>
    <w:rsid w:val="7AE2EB91"/>
    <w:rsid w:val="7AE5D626"/>
    <w:rsid w:val="7AEBEB8F"/>
    <w:rsid w:val="7B0E3491"/>
    <w:rsid w:val="7B173EB8"/>
    <w:rsid w:val="7B2662D6"/>
    <w:rsid w:val="7B284934"/>
    <w:rsid w:val="7B29918B"/>
    <w:rsid w:val="7B2A2E2D"/>
    <w:rsid w:val="7B3B2CE9"/>
    <w:rsid w:val="7B3EB4DF"/>
    <w:rsid w:val="7B45ECF1"/>
    <w:rsid w:val="7B53DE94"/>
    <w:rsid w:val="7B53E47F"/>
    <w:rsid w:val="7B6FCFAB"/>
    <w:rsid w:val="7B75458E"/>
    <w:rsid w:val="7B7774D1"/>
    <w:rsid w:val="7B8B23E0"/>
    <w:rsid w:val="7B8E0494"/>
    <w:rsid w:val="7B97AA50"/>
    <w:rsid w:val="7BAC08EB"/>
    <w:rsid w:val="7BAD215A"/>
    <w:rsid w:val="7BBDC7CD"/>
    <w:rsid w:val="7BC32092"/>
    <w:rsid w:val="7BCC364E"/>
    <w:rsid w:val="7BD6303F"/>
    <w:rsid w:val="7BDE7E5C"/>
    <w:rsid w:val="7BE05CDB"/>
    <w:rsid w:val="7BF7889B"/>
    <w:rsid w:val="7BF9BD6A"/>
    <w:rsid w:val="7BFD3C37"/>
    <w:rsid w:val="7C0A404B"/>
    <w:rsid w:val="7C0CF2CF"/>
    <w:rsid w:val="7C16C176"/>
    <w:rsid w:val="7C1CB021"/>
    <w:rsid w:val="7C402FAC"/>
    <w:rsid w:val="7C456B28"/>
    <w:rsid w:val="7C46718B"/>
    <w:rsid w:val="7C4A2803"/>
    <w:rsid w:val="7C59D9C1"/>
    <w:rsid w:val="7C5E23BB"/>
    <w:rsid w:val="7C831369"/>
    <w:rsid w:val="7C8B5F06"/>
    <w:rsid w:val="7C99F66C"/>
    <w:rsid w:val="7CA78B26"/>
    <w:rsid w:val="7CA897D2"/>
    <w:rsid w:val="7CB6DBEB"/>
    <w:rsid w:val="7CCC655C"/>
    <w:rsid w:val="7CE569C0"/>
    <w:rsid w:val="7CE95DC7"/>
    <w:rsid w:val="7CEB2F50"/>
    <w:rsid w:val="7CEB450C"/>
    <w:rsid w:val="7CF03129"/>
    <w:rsid w:val="7D0BA00C"/>
    <w:rsid w:val="7D0C67C9"/>
    <w:rsid w:val="7D1AF85C"/>
    <w:rsid w:val="7D3DA351"/>
    <w:rsid w:val="7D459520"/>
    <w:rsid w:val="7D4AECC8"/>
    <w:rsid w:val="7D585653"/>
    <w:rsid w:val="7D8CC483"/>
    <w:rsid w:val="7D93F470"/>
    <w:rsid w:val="7DA81F14"/>
    <w:rsid w:val="7DB1A0DB"/>
    <w:rsid w:val="7DCE5BEF"/>
    <w:rsid w:val="7DDCEDA7"/>
    <w:rsid w:val="7DEC8B2F"/>
    <w:rsid w:val="7DFC26ED"/>
    <w:rsid w:val="7E076ACB"/>
    <w:rsid w:val="7E264E3E"/>
    <w:rsid w:val="7E290130"/>
    <w:rsid w:val="7E353FF1"/>
    <w:rsid w:val="7E451021"/>
    <w:rsid w:val="7E4A3132"/>
    <w:rsid w:val="7E4FCC16"/>
    <w:rsid w:val="7E6227D5"/>
    <w:rsid w:val="7E66EE57"/>
    <w:rsid w:val="7E6DA65F"/>
    <w:rsid w:val="7E7382EC"/>
    <w:rsid w:val="7E8E87AC"/>
    <w:rsid w:val="7E961C5A"/>
    <w:rsid w:val="7EB0F610"/>
    <w:rsid w:val="7EBC792A"/>
    <w:rsid w:val="7ECCD53B"/>
    <w:rsid w:val="7ED321E9"/>
    <w:rsid w:val="7EDDD18E"/>
    <w:rsid w:val="7EE39FFB"/>
    <w:rsid w:val="7EE4EB51"/>
    <w:rsid w:val="7EEC4A46"/>
    <w:rsid w:val="7EF2C3BA"/>
    <w:rsid w:val="7EFCBEDA"/>
    <w:rsid w:val="7F037092"/>
    <w:rsid w:val="7F090BAA"/>
    <w:rsid w:val="7F113F8D"/>
    <w:rsid w:val="7F14A8E2"/>
    <w:rsid w:val="7F1DE19D"/>
    <w:rsid w:val="7F25A655"/>
    <w:rsid w:val="7F292ADC"/>
    <w:rsid w:val="7F31956C"/>
    <w:rsid w:val="7F341099"/>
    <w:rsid w:val="7F352D61"/>
    <w:rsid w:val="7F39F33A"/>
    <w:rsid w:val="7F57CA5D"/>
    <w:rsid w:val="7F6A6070"/>
    <w:rsid w:val="7F6B9DB3"/>
    <w:rsid w:val="7F6D059D"/>
    <w:rsid w:val="7F7FFBFD"/>
    <w:rsid w:val="7F8DD830"/>
    <w:rsid w:val="7F9496A1"/>
    <w:rsid w:val="7F96DE9C"/>
    <w:rsid w:val="7F9C453A"/>
    <w:rsid w:val="7FC71132"/>
    <w:rsid w:val="7FCF2EE3"/>
    <w:rsid w:val="7FD7283C"/>
    <w:rsid w:val="7FD75A3F"/>
    <w:rsid w:val="7FEABD6D"/>
    <w:rsid w:val="7FF260FC"/>
    <w:rsid w:val="7FF49A68"/>
    <w:rsid w:val="7FFB1CBC"/>
    <w:rsid w:val="7FFD7058"/>
  </w:rsids>
  <m:mathPr>
    <m:mathFont m:val="Cambria Math"/>
    <m:brkBin m:val="before"/>
    <m:brkBinSub m:val="--"/>
    <m:smallFrac m:val="0"/>
    <m:dispDef/>
    <m:lMargin m:val="0"/>
    <m:rMargin m:val="0"/>
    <m:defJc m:val="centerGroup"/>
    <m:wrapIndent m:val="1440"/>
    <m:intLim m:val="subSup"/>
    <m:naryLim m:val="undOvr"/>
  </m:mathPr>
  <w:themeFontLang w:val="fi-FI"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D2F3E6F"/>
  <w14:discardImageEditingData/>
  <w15:docId w15:val="{6455656A-C1C5-41E3-B1D3-1721F48318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fi-FI"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ali">
    <w:name w:val="Normal"/>
    <w:qFormat/>
    <w:rPr>
      <w:sz w:val="24"/>
      <w:szCs w:val="24"/>
      <w:lang w:val="en-US" w:eastAsia="en-US"/>
    </w:rPr>
  </w:style>
  <w:style w:type="paragraph" w:styleId="Otsikko1">
    <w:name w:val="heading 1"/>
    <w:basedOn w:val="Normaali"/>
    <w:next w:val="Normaali"/>
    <w:link w:val="Otsikko1Char"/>
    <w:qFormat/>
    <w:rsid w:val="005838D1"/>
    <w:pPr>
      <w:keepNext/>
      <w:numPr>
        <w:numId w:val="22"/>
      </w:numPr>
      <w:spacing w:before="240" w:after="60"/>
      <w:outlineLvl w:val="0"/>
    </w:pPr>
    <w:rPr>
      <w:rFonts w:ascii="Cambria" w:hAnsi="Cambria"/>
      <w:b/>
      <w:bCs/>
      <w:kern w:val="32"/>
      <w:sz w:val="32"/>
      <w:szCs w:val="32"/>
    </w:rPr>
  </w:style>
  <w:style w:type="paragraph" w:styleId="Otsikko2">
    <w:name w:val="heading 2"/>
    <w:basedOn w:val="Normaali"/>
    <w:next w:val="Normaali"/>
    <w:link w:val="Otsikko2Char"/>
    <w:uiPriority w:val="9"/>
    <w:unhideWhenUsed/>
    <w:qFormat/>
    <w:rsid w:val="00F52965"/>
    <w:pPr>
      <w:keepNext/>
      <w:keepLines/>
      <w:numPr>
        <w:ilvl w:val="1"/>
        <w:numId w:val="22"/>
      </w:numPr>
      <w:spacing w:before="200"/>
      <w:outlineLvl w:val="1"/>
    </w:pPr>
    <w:rPr>
      <w:rFonts w:ascii="Cambria" w:hAnsi="Cambria"/>
      <w:b/>
      <w:bCs/>
      <w:color w:val="4F81BD"/>
      <w:sz w:val="26"/>
      <w:szCs w:val="26"/>
      <w:lang w:val="fi-FI"/>
    </w:rPr>
  </w:style>
  <w:style w:type="paragraph" w:styleId="Otsikko3">
    <w:name w:val="heading 3"/>
    <w:basedOn w:val="Normaali"/>
    <w:next w:val="Normaali"/>
    <w:link w:val="Otsikko3Char"/>
    <w:unhideWhenUsed/>
    <w:qFormat/>
    <w:rsid w:val="008409CC"/>
    <w:pPr>
      <w:keepNext/>
      <w:keepLines/>
      <w:numPr>
        <w:ilvl w:val="2"/>
        <w:numId w:val="22"/>
      </w:numPr>
      <w:spacing w:before="40"/>
      <w:outlineLvl w:val="2"/>
    </w:pPr>
    <w:rPr>
      <w:rFonts w:asciiTheme="majorHAnsi" w:eastAsiaTheme="majorEastAsia" w:hAnsiTheme="majorHAnsi" w:cstheme="majorBidi"/>
      <w:color w:val="1F3763" w:themeColor="accent1" w:themeShade="7F"/>
    </w:rPr>
  </w:style>
  <w:style w:type="paragraph" w:styleId="Otsikko4">
    <w:name w:val="heading 4"/>
    <w:basedOn w:val="Normaali"/>
    <w:next w:val="Normaali"/>
    <w:link w:val="Otsikko4Char"/>
    <w:semiHidden/>
    <w:unhideWhenUsed/>
    <w:qFormat/>
    <w:rsid w:val="008409CC"/>
    <w:pPr>
      <w:keepNext/>
      <w:keepLines/>
      <w:numPr>
        <w:ilvl w:val="3"/>
        <w:numId w:val="22"/>
      </w:numPr>
      <w:spacing w:before="40"/>
      <w:outlineLvl w:val="3"/>
    </w:pPr>
    <w:rPr>
      <w:rFonts w:asciiTheme="majorHAnsi" w:eastAsiaTheme="majorEastAsia" w:hAnsiTheme="majorHAnsi" w:cstheme="majorBidi"/>
      <w:i/>
      <w:iCs/>
      <w:color w:val="2F5496" w:themeColor="accent1" w:themeShade="BF"/>
    </w:rPr>
  </w:style>
  <w:style w:type="paragraph" w:styleId="Otsikko5">
    <w:name w:val="heading 5"/>
    <w:basedOn w:val="Normaali"/>
    <w:next w:val="Normaali"/>
    <w:link w:val="Otsikko5Char"/>
    <w:semiHidden/>
    <w:unhideWhenUsed/>
    <w:qFormat/>
    <w:rsid w:val="008409CC"/>
    <w:pPr>
      <w:keepNext/>
      <w:keepLines/>
      <w:numPr>
        <w:ilvl w:val="4"/>
        <w:numId w:val="22"/>
      </w:numPr>
      <w:spacing w:before="40"/>
      <w:outlineLvl w:val="4"/>
    </w:pPr>
    <w:rPr>
      <w:rFonts w:asciiTheme="majorHAnsi" w:eastAsiaTheme="majorEastAsia" w:hAnsiTheme="majorHAnsi" w:cstheme="majorBidi"/>
      <w:color w:val="2F5496" w:themeColor="accent1" w:themeShade="BF"/>
    </w:rPr>
  </w:style>
  <w:style w:type="paragraph" w:styleId="Otsikko6">
    <w:name w:val="heading 6"/>
    <w:basedOn w:val="Normaali"/>
    <w:next w:val="Normaali"/>
    <w:link w:val="Otsikko6Char"/>
    <w:semiHidden/>
    <w:unhideWhenUsed/>
    <w:qFormat/>
    <w:rsid w:val="008409CC"/>
    <w:pPr>
      <w:keepNext/>
      <w:keepLines/>
      <w:numPr>
        <w:ilvl w:val="5"/>
        <w:numId w:val="22"/>
      </w:numPr>
      <w:spacing w:before="40"/>
      <w:outlineLvl w:val="5"/>
    </w:pPr>
    <w:rPr>
      <w:rFonts w:asciiTheme="majorHAnsi" w:eastAsiaTheme="majorEastAsia" w:hAnsiTheme="majorHAnsi" w:cstheme="majorBidi"/>
      <w:color w:val="1F3763" w:themeColor="accent1" w:themeShade="7F"/>
    </w:rPr>
  </w:style>
  <w:style w:type="paragraph" w:styleId="Otsikko7">
    <w:name w:val="heading 7"/>
    <w:basedOn w:val="Normaali"/>
    <w:next w:val="Normaali"/>
    <w:link w:val="Otsikko7Char"/>
    <w:semiHidden/>
    <w:unhideWhenUsed/>
    <w:qFormat/>
    <w:rsid w:val="008409CC"/>
    <w:pPr>
      <w:keepNext/>
      <w:keepLines/>
      <w:numPr>
        <w:ilvl w:val="6"/>
        <w:numId w:val="22"/>
      </w:numPr>
      <w:spacing w:before="40"/>
      <w:outlineLvl w:val="6"/>
    </w:pPr>
    <w:rPr>
      <w:rFonts w:asciiTheme="majorHAnsi" w:eastAsiaTheme="majorEastAsia" w:hAnsiTheme="majorHAnsi" w:cstheme="majorBidi"/>
      <w:i/>
      <w:iCs/>
      <w:color w:val="1F3763" w:themeColor="accent1" w:themeShade="7F"/>
    </w:rPr>
  </w:style>
  <w:style w:type="paragraph" w:styleId="Otsikko8">
    <w:name w:val="heading 8"/>
    <w:basedOn w:val="Normaali"/>
    <w:next w:val="Normaali"/>
    <w:link w:val="Otsikko8Char"/>
    <w:semiHidden/>
    <w:unhideWhenUsed/>
    <w:qFormat/>
    <w:rsid w:val="008409CC"/>
    <w:pPr>
      <w:keepNext/>
      <w:keepLines/>
      <w:numPr>
        <w:ilvl w:val="7"/>
        <w:numId w:val="22"/>
      </w:numPr>
      <w:spacing w:before="40"/>
      <w:outlineLvl w:val="7"/>
    </w:pPr>
    <w:rPr>
      <w:rFonts w:asciiTheme="majorHAnsi" w:eastAsiaTheme="majorEastAsia" w:hAnsiTheme="majorHAnsi" w:cstheme="majorBidi"/>
      <w:color w:val="272727" w:themeColor="text1" w:themeTint="D8"/>
      <w:sz w:val="21"/>
      <w:szCs w:val="21"/>
    </w:rPr>
  </w:style>
  <w:style w:type="paragraph" w:styleId="Otsikko9">
    <w:name w:val="heading 9"/>
    <w:basedOn w:val="Normaali"/>
    <w:next w:val="Normaali"/>
    <w:link w:val="Otsikko9Char"/>
    <w:semiHidden/>
    <w:unhideWhenUsed/>
    <w:qFormat/>
    <w:rsid w:val="008409CC"/>
    <w:pPr>
      <w:keepNext/>
      <w:keepLines/>
      <w:numPr>
        <w:ilvl w:val="8"/>
        <w:numId w:val="2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table" w:styleId="TaulukkoRuudukko">
    <w:name w:val="Table Grid"/>
    <w:basedOn w:val="Normaalitaulukko"/>
    <w:uiPriority w:val="59"/>
    <w:rsid w:val="00B774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liteteksti">
    <w:name w:val="Balloon Text"/>
    <w:basedOn w:val="Normaali"/>
    <w:semiHidden/>
    <w:rsid w:val="00F42223"/>
    <w:rPr>
      <w:rFonts w:ascii="Tahoma" w:hAnsi="Tahoma" w:cs="Tahoma"/>
      <w:sz w:val="16"/>
      <w:szCs w:val="16"/>
    </w:rPr>
  </w:style>
  <w:style w:type="paragraph" w:styleId="Yltunniste">
    <w:name w:val="header"/>
    <w:basedOn w:val="Normaali"/>
    <w:rsid w:val="00A670D6"/>
    <w:pPr>
      <w:tabs>
        <w:tab w:val="center" w:pos="4320"/>
        <w:tab w:val="right" w:pos="8640"/>
      </w:tabs>
    </w:pPr>
  </w:style>
  <w:style w:type="character" w:styleId="Sivunumero">
    <w:name w:val="page number"/>
    <w:basedOn w:val="Kappaleenoletusfontti"/>
    <w:rsid w:val="00A670D6"/>
  </w:style>
  <w:style w:type="paragraph" w:styleId="Kommentinteksti">
    <w:name w:val="annotation text"/>
    <w:basedOn w:val="Normaali"/>
    <w:link w:val="KommentintekstiChar"/>
    <w:uiPriority w:val="99"/>
    <w:unhideWhenUsed/>
    <w:rsid w:val="00BC4D5D"/>
    <w:rPr>
      <w:rFonts w:eastAsia="Calibri"/>
      <w:sz w:val="20"/>
      <w:szCs w:val="20"/>
      <w:lang w:val="fi-FI" w:eastAsia="fi-FI"/>
    </w:rPr>
  </w:style>
  <w:style w:type="character" w:customStyle="1" w:styleId="KommentintekstiChar">
    <w:name w:val="Kommentin teksti Char"/>
    <w:link w:val="Kommentinteksti"/>
    <w:uiPriority w:val="99"/>
    <w:rsid w:val="00BC4D5D"/>
    <w:rPr>
      <w:rFonts w:eastAsia="Calibri"/>
    </w:rPr>
  </w:style>
  <w:style w:type="paragraph" w:styleId="Luettelokappale">
    <w:name w:val="List Paragraph"/>
    <w:basedOn w:val="Normaali"/>
    <w:uiPriority w:val="34"/>
    <w:qFormat/>
    <w:rsid w:val="000E2B66"/>
    <w:pPr>
      <w:ind w:left="1304"/>
    </w:pPr>
  </w:style>
  <w:style w:type="paragraph" w:styleId="Otsikko">
    <w:name w:val="Title"/>
    <w:basedOn w:val="Normaali"/>
    <w:next w:val="Normaali"/>
    <w:link w:val="OtsikkoChar"/>
    <w:qFormat/>
    <w:rsid w:val="005838D1"/>
    <w:pPr>
      <w:spacing w:before="240" w:after="60"/>
      <w:jc w:val="center"/>
      <w:outlineLvl w:val="0"/>
    </w:pPr>
    <w:rPr>
      <w:rFonts w:ascii="Cambria" w:hAnsi="Cambria"/>
      <w:b/>
      <w:bCs/>
      <w:kern w:val="28"/>
      <w:sz w:val="32"/>
      <w:szCs w:val="32"/>
    </w:rPr>
  </w:style>
  <w:style w:type="character" w:customStyle="1" w:styleId="OtsikkoChar">
    <w:name w:val="Otsikko Char"/>
    <w:link w:val="Otsikko"/>
    <w:rsid w:val="005838D1"/>
    <w:rPr>
      <w:rFonts w:ascii="Cambria" w:eastAsia="Times New Roman" w:hAnsi="Cambria" w:cs="Times New Roman"/>
      <w:b/>
      <w:bCs/>
      <w:kern w:val="28"/>
      <w:sz w:val="32"/>
      <w:szCs w:val="32"/>
      <w:lang w:val="en-US" w:eastAsia="en-US"/>
    </w:rPr>
  </w:style>
  <w:style w:type="character" w:customStyle="1" w:styleId="Otsikko1Char">
    <w:name w:val="Otsikko 1 Char"/>
    <w:link w:val="Otsikko1"/>
    <w:rsid w:val="005838D1"/>
    <w:rPr>
      <w:rFonts w:ascii="Cambria" w:hAnsi="Cambria"/>
      <w:b/>
      <w:bCs/>
      <w:kern w:val="32"/>
      <w:sz w:val="32"/>
      <w:szCs w:val="32"/>
      <w:lang w:val="en-US" w:eastAsia="en-US"/>
    </w:rPr>
  </w:style>
  <w:style w:type="character" w:styleId="Kommentinviite">
    <w:name w:val="annotation reference"/>
    <w:rsid w:val="003C4D6F"/>
    <w:rPr>
      <w:sz w:val="16"/>
      <w:szCs w:val="16"/>
    </w:rPr>
  </w:style>
  <w:style w:type="paragraph" w:styleId="Kommentinotsikko">
    <w:name w:val="annotation subject"/>
    <w:basedOn w:val="Kommentinteksti"/>
    <w:next w:val="Kommentinteksti"/>
    <w:link w:val="KommentinotsikkoChar"/>
    <w:rsid w:val="003C4D6F"/>
    <w:rPr>
      <w:rFonts w:eastAsia="Times New Roman"/>
      <w:b/>
      <w:bCs/>
      <w:lang w:val="en-US" w:eastAsia="en-US"/>
    </w:rPr>
  </w:style>
  <w:style w:type="character" w:customStyle="1" w:styleId="KommentinotsikkoChar">
    <w:name w:val="Kommentin otsikko Char"/>
    <w:link w:val="Kommentinotsikko"/>
    <w:rsid w:val="003C4D6F"/>
    <w:rPr>
      <w:rFonts w:eastAsia="Calibri"/>
      <w:b/>
      <w:bCs/>
      <w:lang w:val="en-US" w:eastAsia="en-US"/>
    </w:rPr>
  </w:style>
  <w:style w:type="table" w:customStyle="1" w:styleId="TaulukkoRuudukko1">
    <w:name w:val="Taulukko Ruudukko1"/>
    <w:basedOn w:val="Normaalitaulukko"/>
    <w:next w:val="TaulukkoRuudukko"/>
    <w:uiPriority w:val="39"/>
    <w:rsid w:val="003C4D6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latunniste">
    <w:name w:val="footer"/>
    <w:basedOn w:val="Normaali"/>
    <w:link w:val="AlatunnisteChar"/>
    <w:uiPriority w:val="99"/>
    <w:rsid w:val="00680635"/>
    <w:pPr>
      <w:tabs>
        <w:tab w:val="center" w:pos="4819"/>
        <w:tab w:val="right" w:pos="9638"/>
      </w:tabs>
    </w:pPr>
  </w:style>
  <w:style w:type="character" w:customStyle="1" w:styleId="AlatunnisteChar">
    <w:name w:val="Alatunniste Char"/>
    <w:link w:val="Alatunniste"/>
    <w:uiPriority w:val="99"/>
    <w:rsid w:val="00680635"/>
    <w:rPr>
      <w:sz w:val="24"/>
      <w:szCs w:val="24"/>
      <w:lang w:val="en-US" w:eastAsia="en-US"/>
    </w:rPr>
  </w:style>
  <w:style w:type="character" w:customStyle="1" w:styleId="Otsikko2Char">
    <w:name w:val="Otsikko 2 Char"/>
    <w:link w:val="Otsikko2"/>
    <w:uiPriority w:val="9"/>
    <w:rsid w:val="00F52965"/>
    <w:rPr>
      <w:rFonts w:ascii="Cambria" w:hAnsi="Cambria"/>
      <w:b/>
      <w:bCs/>
      <w:color w:val="4F81BD"/>
      <w:sz w:val="26"/>
      <w:szCs w:val="26"/>
      <w:lang w:eastAsia="en-US"/>
    </w:rPr>
  </w:style>
  <w:style w:type="character" w:styleId="Hyperlinkki">
    <w:name w:val="Hyperlink"/>
    <w:uiPriority w:val="99"/>
    <w:rsid w:val="002B398D"/>
    <w:rPr>
      <w:color w:val="0000FF"/>
      <w:u w:val="single"/>
    </w:rPr>
  </w:style>
  <w:style w:type="paragraph" w:styleId="Muutos">
    <w:name w:val="Revision"/>
    <w:hidden/>
    <w:uiPriority w:val="99"/>
    <w:semiHidden/>
    <w:rsid w:val="00E46226"/>
    <w:rPr>
      <w:sz w:val="24"/>
      <w:szCs w:val="24"/>
      <w:lang w:val="en-US" w:eastAsia="en-US"/>
    </w:rPr>
  </w:style>
  <w:style w:type="table" w:styleId="Vaaleavarjostus">
    <w:name w:val="Light Shading"/>
    <w:basedOn w:val="Normaalitaulukko"/>
    <w:uiPriority w:val="60"/>
    <w:rsid w:val="00311C80"/>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Vaintekstin">
    <w:name w:val="Plain Text"/>
    <w:basedOn w:val="Normaali"/>
    <w:link w:val="VaintekstinChar"/>
    <w:uiPriority w:val="99"/>
    <w:semiHidden/>
    <w:unhideWhenUsed/>
    <w:rsid w:val="00810A9E"/>
    <w:rPr>
      <w:rFonts w:ascii="Calibri" w:eastAsiaTheme="minorHAnsi" w:hAnsi="Calibri" w:cs="Calibri"/>
      <w:sz w:val="22"/>
      <w:szCs w:val="22"/>
      <w:lang w:val="fi-FI" w:eastAsia="fi-FI"/>
    </w:rPr>
  </w:style>
  <w:style w:type="character" w:customStyle="1" w:styleId="VaintekstinChar">
    <w:name w:val="Vain tekstinä Char"/>
    <w:basedOn w:val="Kappaleenoletusfontti"/>
    <w:link w:val="Vaintekstin"/>
    <w:uiPriority w:val="99"/>
    <w:semiHidden/>
    <w:rsid w:val="00810A9E"/>
    <w:rPr>
      <w:rFonts w:ascii="Calibri" w:eastAsiaTheme="minorHAnsi" w:hAnsi="Calibri" w:cs="Calibri"/>
      <w:sz w:val="22"/>
      <w:szCs w:val="22"/>
      <w:lang w:eastAsia="fi-FI"/>
    </w:rPr>
  </w:style>
  <w:style w:type="character" w:styleId="AvattuHyperlinkki">
    <w:name w:val="FollowedHyperlink"/>
    <w:basedOn w:val="Kappaleenoletusfontti"/>
    <w:semiHidden/>
    <w:unhideWhenUsed/>
    <w:rsid w:val="00D072C2"/>
    <w:rPr>
      <w:color w:val="954F72" w:themeColor="followedHyperlink"/>
      <w:u w:val="single"/>
    </w:rPr>
  </w:style>
  <w:style w:type="paragraph" w:styleId="Alaotsikko">
    <w:name w:val="Subtitle"/>
    <w:basedOn w:val="Normaali"/>
    <w:next w:val="Normaali"/>
    <w:link w:val="AlaotsikkoChar"/>
    <w:qFormat/>
    <w:rsid w:val="00A86A6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laotsikkoChar">
    <w:name w:val="Alaotsikko Char"/>
    <w:basedOn w:val="Kappaleenoletusfontti"/>
    <w:link w:val="Alaotsikko"/>
    <w:rsid w:val="00A86A68"/>
    <w:rPr>
      <w:rFonts w:asciiTheme="minorHAnsi" w:eastAsiaTheme="minorEastAsia" w:hAnsiTheme="minorHAnsi" w:cstheme="minorBidi"/>
      <w:color w:val="5A5A5A" w:themeColor="text1" w:themeTint="A5"/>
      <w:spacing w:val="15"/>
      <w:sz w:val="22"/>
      <w:szCs w:val="22"/>
      <w:lang w:val="en-US" w:eastAsia="en-US"/>
    </w:rPr>
  </w:style>
  <w:style w:type="paragraph" w:styleId="NormaaliWWW">
    <w:name w:val="Normal (Web)"/>
    <w:basedOn w:val="Normaali"/>
    <w:uiPriority w:val="99"/>
    <w:semiHidden/>
    <w:unhideWhenUsed/>
    <w:rsid w:val="00A45BC2"/>
    <w:pPr>
      <w:spacing w:before="100" w:beforeAutospacing="1" w:after="100" w:afterAutospacing="1"/>
    </w:pPr>
    <w:rPr>
      <w:lang w:val="fi-FI" w:eastAsia="fi-FI"/>
    </w:rPr>
  </w:style>
  <w:style w:type="paragraph" w:styleId="Sisllysluettelonotsikko">
    <w:name w:val="TOC Heading"/>
    <w:basedOn w:val="Otsikko1"/>
    <w:next w:val="Normaali"/>
    <w:uiPriority w:val="39"/>
    <w:unhideWhenUsed/>
    <w:qFormat/>
    <w:rsid w:val="00F8717B"/>
    <w:pPr>
      <w:keepLines/>
      <w:spacing w:after="0" w:line="259" w:lineRule="auto"/>
      <w:outlineLvl w:val="9"/>
    </w:pPr>
    <w:rPr>
      <w:rFonts w:asciiTheme="majorHAnsi" w:eastAsiaTheme="majorEastAsia" w:hAnsiTheme="majorHAnsi" w:cstheme="majorBidi"/>
      <w:b w:val="0"/>
      <w:bCs w:val="0"/>
      <w:color w:val="2F5496" w:themeColor="accent1" w:themeShade="BF"/>
      <w:kern w:val="0"/>
      <w:lang w:val="fi-FI" w:eastAsia="fi-FI"/>
    </w:rPr>
  </w:style>
  <w:style w:type="paragraph" w:styleId="Sisluet1">
    <w:name w:val="toc 1"/>
    <w:basedOn w:val="Normaali"/>
    <w:next w:val="Normaali"/>
    <w:autoRedefine/>
    <w:uiPriority w:val="39"/>
    <w:unhideWhenUsed/>
    <w:rsid w:val="0064570E"/>
    <w:pPr>
      <w:tabs>
        <w:tab w:val="left" w:pos="660"/>
        <w:tab w:val="right" w:leader="dot" w:pos="9629"/>
      </w:tabs>
      <w:spacing w:after="100"/>
    </w:pPr>
  </w:style>
  <w:style w:type="paragraph" w:styleId="Sisluet2">
    <w:name w:val="toc 2"/>
    <w:basedOn w:val="Normaali"/>
    <w:next w:val="Normaali"/>
    <w:autoRedefine/>
    <w:uiPriority w:val="39"/>
    <w:unhideWhenUsed/>
    <w:rsid w:val="009A7E97"/>
    <w:pPr>
      <w:tabs>
        <w:tab w:val="left" w:pos="720"/>
        <w:tab w:val="left" w:pos="880"/>
        <w:tab w:val="right" w:leader="dot" w:pos="9630"/>
      </w:tabs>
      <w:spacing w:after="100"/>
      <w:ind w:left="240"/>
    </w:pPr>
  </w:style>
  <w:style w:type="character" w:customStyle="1" w:styleId="Maininta1">
    <w:name w:val="Maininta1"/>
    <w:basedOn w:val="Kappaleenoletusfontti"/>
    <w:uiPriority w:val="99"/>
    <w:unhideWhenUsed/>
    <w:rsid w:val="009812DD"/>
    <w:rPr>
      <w:color w:val="2B579A"/>
      <w:shd w:val="clear" w:color="auto" w:fill="E6E6E6"/>
    </w:rPr>
  </w:style>
  <w:style w:type="character" w:customStyle="1" w:styleId="Ratkaisematonmaininta1">
    <w:name w:val="Ratkaisematon maininta1"/>
    <w:basedOn w:val="Kappaleenoletusfontti"/>
    <w:uiPriority w:val="99"/>
    <w:unhideWhenUsed/>
    <w:rsid w:val="009812DD"/>
    <w:rPr>
      <w:color w:val="605E5C"/>
      <w:shd w:val="clear" w:color="auto" w:fill="E1DFDD"/>
    </w:rPr>
  </w:style>
  <w:style w:type="character" w:styleId="Ratkaisematonmaininta">
    <w:name w:val="Unresolved Mention"/>
    <w:basedOn w:val="Kappaleenoletusfontti"/>
    <w:uiPriority w:val="99"/>
    <w:semiHidden/>
    <w:unhideWhenUsed/>
    <w:rsid w:val="008E0B53"/>
    <w:rPr>
      <w:color w:val="605E5C"/>
      <w:shd w:val="clear" w:color="auto" w:fill="E1DFDD"/>
    </w:rPr>
  </w:style>
  <w:style w:type="character" w:styleId="Maininta">
    <w:name w:val="Mention"/>
    <w:basedOn w:val="Kappaleenoletusfontti"/>
    <w:uiPriority w:val="99"/>
    <w:unhideWhenUsed/>
    <w:rPr>
      <w:color w:val="2B579A"/>
      <w:shd w:val="clear" w:color="auto" w:fill="E6E6E6"/>
    </w:rPr>
  </w:style>
  <w:style w:type="character" w:customStyle="1" w:styleId="normaltextrun">
    <w:name w:val="normaltextrun"/>
    <w:basedOn w:val="Kappaleenoletusfontti"/>
    <w:rsid w:val="00DA712B"/>
  </w:style>
  <w:style w:type="character" w:customStyle="1" w:styleId="Otsikko3Char">
    <w:name w:val="Otsikko 3 Char"/>
    <w:basedOn w:val="Kappaleenoletusfontti"/>
    <w:link w:val="Otsikko3"/>
    <w:rsid w:val="008409CC"/>
    <w:rPr>
      <w:rFonts w:asciiTheme="majorHAnsi" w:eastAsiaTheme="majorEastAsia" w:hAnsiTheme="majorHAnsi" w:cstheme="majorBidi"/>
      <w:color w:val="1F3763" w:themeColor="accent1" w:themeShade="7F"/>
      <w:sz w:val="24"/>
      <w:szCs w:val="24"/>
      <w:lang w:val="en-US" w:eastAsia="en-US"/>
    </w:rPr>
  </w:style>
  <w:style w:type="character" w:customStyle="1" w:styleId="Otsikko4Char">
    <w:name w:val="Otsikko 4 Char"/>
    <w:basedOn w:val="Kappaleenoletusfontti"/>
    <w:link w:val="Otsikko4"/>
    <w:semiHidden/>
    <w:rsid w:val="008409CC"/>
    <w:rPr>
      <w:rFonts w:asciiTheme="majorHAnsi" w:eastAsiaTheme="majorEastAsia" w:hAnsiTheme="majorHAnsi" w:cstheme="majorBidi"/>
      <w:i/>
      <w:iCs/>
      <w:color w:val="2F5496" w:themeColor="accent1" w:themeShade="BF"/>
      <w:sz w:val="24"/>
      <w:szCs w:val="24"/>
      <w:lang w:val="en-US" w:eastAsia="en-US"/>
    </w:rPr>
  </w:style>
  <w:style w:type="character" w:customStyle="1" w:styleId="Otsikko5Char">
    <w:name w:val="Otsikko 5 Char"/>
    <w:basedOn w:val="Kappaleenoletusfontti"/>
    <w:link w:val="Otsikko5"/>
    <w:semiHidden/>
    <w:rsid w:val="008409CC"/>
    <w:rPr>
      <w:rFonts w:asciiTheme="majorHAnsi" w:eastAsiaTheme="majorEastAsia" w:hAnsiTheme="majorHAnsi" w:cstheme="majorBidi"/>
      <w:color w:val="2F5496" w:themeColor="accent1" w:themeShade="BF"/>
      <w:sz w:val="24"/>
      <w:szCs w:val="24"/>
      <w:lang w:val="en-US" w:eastAsia="en-US"/>
    </w:rPr>
  </w:style>
  <w:style w:type="character" w:customStyle="1" w:styleId="Otsikko6Char">
    <w:name w:val="Otsikko 6 Char"/>
    <w:basedOn w:val="Kappaleenoletusfontti"/>
    <w:link w:val="Otsikko6"/>
    <w:semiHidden/>
    <w:rsid w:val="008409CC"/>
    <w:rPr>
      <w:rFonts w:asciiTheme="majorHAnsi" w:eastAsiaTheme="majorEastAsia" w:hAnsiTheme="majorHAnsi" w:cstheme="majorBidi"/>
      <w:color w:val="1F3763" w:themeColor="accent1" w:themeShade="7F"/>
      <w:sz w:val="24"/>
      <w:szCs w:val="24"/>
      <w:lang w:val="en-US" w:eastAsia="en-US"/>
    </w:rPr>
  </w:style>
  <w:style w:type="character" w:customStyle="1" w:styleId="Otsikko7Char">
    <w:name w:val="Otsikko 7 Char"/>
    <w:basedOn w:val="Kappaleenoletusfontti"/>
    <w:link w:val="Otsikko7"/>
    <w:semiHidden/>
    <w:rsid w:val="008409CC"/>
    <w:rPr>
      <w:rFonts w:asciiTheme="majorHAnsi" w:eastAsiaTheme="majorEastAsia" w:hAnsiTheme="majorHAnsi" w:cstheme="majorBidi"/>
      <w:i/>
      <w:iCs/>
      <w:color w:val="1F3763" w:themeColor="accent1" w:themeShade="7F"/>
      <w:sz w:val="24"/>
      <w:szCs w:val="24"/>
      <w:lang w:val="en-US" w:eastAsia="en-US"/>
    </w:rPr>
  </w:style>
  <w:style w:type="character" w:customStyle="1" w:styleId="Otsikko8Char">
    <w:name w:val="Otsikko 8 Char"/>
    <w:basedOn w:val="Kappaleenoletusfontti"/>
    <w:link w:val="Otsikko8"/>
    <w:semiHidden/>
    <w:rsid w:val="008409CC"/>
    <w:rPr>
      <w:rFonts w:asciiTheme="majorHAnsi" w:eastAsiaTheme="majorEastAsia" w:hAnsiTheme="majorHAnsi" w:cstheme="majorBidi"/>
      <w:color w:val="272727" w:themeColor="text1" w:themeTint="D8"/>
      <w:sz w:val="21"/>
      <w:szCs w:val="21"/>
      <w:lang w:val="en-US" w:eastAsia="en-US"/>
    </w:rPr>
  </w:style>
  <w:style w:type="character" w:customStyle="1" w:styleId="Otsikko9Char">
    <w:name w:val="Otsikko 9 Char"/>
    <w:basedOn w:val="Kappaleenoletusfontti"/>
    <w:link w:val="Otsikko9"/>
    <w:semiHidden/>
    <w:rsid w:val="008409CC"/>
    <w:rPr>
      <w:rFonts w:asciiTheme="majorHAnsi" w:eastAsiaTheme="majorEastAsia" w:hAnsiTheme="majorHAnsi" w:cstheme="majorBidi"/>
      <w:i/>
      <w:iCs/>
      <w:color w:val="272727" w:themeColor="text1" w:themeTint="D8"/>
      <w:sz w:val="21"/>
      <w:szCs w:val="21"/>
      <w:lang w:val="en-US" w:eastAsia="en-US"/>
    </w:rPr>
  </w:style>
  <w:style w:type="character" w:customStyle="1" w:styleId="cf01">
    <w:name w:val="cf01"/>
    <w:basedOn w:val="Kappaleenoletusfontti"/>
    <w:rsid w:val="009B20F8"/>
    <w:rPr>
      <w:rFonts w:ascii="Segoe UI" w:hAnsi="Segoe UI" w:cs="Segoe UI" w:hint="default"/>
      <w:sz w:val="18"/>
      <w:szCs w:val="18"/>
    </w:rPr>
  </w:style>
  <w:style w:type="paragraph" w:customStyle="1" w:styleId="pf0">
    <w:name w:val="pf0"/>
    <w:basedOn w:val="Normaali"/>
    <w:rsid w:val="00183C6B"/>
    <w:pPr>
      <w:spacing w:before="100" w:beforeAutospacing="1" w:after="100" w:afterAutospacing="1"/>
    </w:pPr>
    <w:rPr>
      <w:lang w:val="fi-FI" w:eastAsia="fi-FI"/>
    </w:rPr>
  </w:style>
  <w:style w:type="paragraph" w:styleId="Sisluet3">
    <w:name w:val="toc 3"/>
    <w:basedOn w:val="Normaali"/>
    <w:next w:val="Normaali"/>
    <w:autoRedefine/>
    <w:uiPriority w:val="39"/>
    <w:unhideWhenUsed/>
    <w:rsid w:val="006B7A2B"/>
    <w:pPr>
      <w:tabs>
        <w:tab w:val="left" w:pos="1320"/>
        <w:tab w:val="right" w:leader="dot" w:pos="9629"/>
      </w:tabs>
      <w:spacing w:after="100"/>
      <w:ind w:left="480"/>
    </w:pPr>
    <w:rPr>
      <w:b/>
      <w:bCs/>
      <w:noProof/>
      <w:lang w:val="fi-FI"/>
    </w:rPr>
  </w:style>
  <w:style w:type="character" w:styleId="Voimakas">
    <w:name w:val="Strong"/>
    <w:basedOn w:val="Kappaleenoletusfontti"/>
    <w:uiPriority w:val="22"/>
    <w:qFormat/>
    <w:rsid w:val="00F259B8"/>
    <w:rPr>
      <w:b/>
      <w:bCs/>
    </w:rPr>
  </w:style>
  <w:style w:type="character" w:styleId="Paikkamerkkiteksti">
    <w:name w:val="Placeholder Text"/>
    <w:basedOn w:val="Kappaleenoletusfontti"/>
    <w:uiPriority w:val="99"/>
    <w:semiHidden/>
    <w:rsid w:val="00D47D0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686484">
      <w:bodyDiv w:val="1"/>
      <w:marLeft w:val="0"/>
      <w:marRight w:val="0"/>
      <w:marTop w:val="0"/>
      <w:marBottom w:val="0"/>
      <w:divBdr>
        <w:top w:val="none" w:sz="0" w:space="0" w:color="auto"/>
        <w:left w:val="none" w:sz="0" w:space="0" w:color="auto"/>
        <w:bottom w:val="none" w:sz="0" w:space="0" w:color="auto"/>
        <w:right w:val="none" w:sz="0" w:space="0" w:color="auto"/>
      </w:divBdr>
    </w:div>
    <w:div w:id="274212626">
      <w:bodyDiv w:val="1"/>
      <w:marLeft w:val="0"/>
      <w:marRight w:val="0"/>
      <w:marTop w:val="0"/>
      <w:marBottom w:val="0"/>
      <w:divBdr>
        <w:top w:val="none" w:sz="0" w:space="0" w:color="auto"/>
        <w:left w:val="none" w:sz="0" w:space="0" w:color="auto"/>
        <w:bottom w:val="none" w:sz="0" w:space="0" w:color="auto"/>
        <w:right w:val="none" w:sz="0" w:space="0" w:color="auto"/>
      </w:divBdr>
    </w:div>
    <w:div w:id="437217748">
      <w:bodyDiv w:val="1"/>
      <w:marLeft w:val="0"/>
      <w:marRight w:val="0"/>
      <w:marTop w:val="0"/>
      <w:marBottom w:val="0"/>
      <w:divBdr>
        <w:top w:val="none" w:sz="0" w:space="0" w:color="auto"/>
        <w:left w:val="none" w:sz="0" w:space="0" w:color="auto"/>
        <w:bottom w:val="none" w:sz="0" w:space="0" w:color="auto"/>
        <w:right w:val="none" w:sz="0" w:space="0" w:color="auto"/>
      </w:divBdr>
    </w:div>
    <w:div w:id="475101041">
      <w:bodyDiv w:val="1"/>
      <w:marLeft w:val="0"/>
      <w:marRight w:val="0"/>
      <w:marTop w:val="0"/>
      <w:marBottom w:val="0"/>
      <w:divBdr>
        <w:top w:val="none" w:sz="0" w:space="0" w:color="auto"/>
        <w:left w:val="none" w:sz="0" w:space="0" w:color="auto"/>
        <w:bottom w:val="none" w:sz="0" w:space="0" w:color="auto"/>
        <w:right w:val="none" w:sz="0" w:space="0" w:color="auto"/>
      </w:divBdr>
      <w:divsChild>
        <w:div w:id="85150980">
          <w:marLeft w:val="547"/>
          <w:marRight w:val="0"/>
          <w:marTop w:val="115"/>
          <w:marBottom w:val="0"/>
          <w:divBdr>
            <w:top w:val="none" w:sz="0" w:space="0" w:color="auto"/>
            <w:left w:val="none" w:sz="0" w:space="0" w:color="auto"/>
            <w:bottom w:val="none" w:sz="0" w:space="0" w:color="auto"/>
            <w:right w:val="none" w:sz="0" w:space="0" w:color="auto"/>
          </w:divBdr>
        </w:div>
        <w:div w:id="86536794">
          <w:marLeft w:val="547"/>
          <w:marRight w:val="0"/>
          <w:marTop w:val="115"/>
          <w:marBottom w:val="0"/>
          <w:divBdr>
            <w:top w:val="none" w:sz="0" w:space="0" w:color="auto"/>
            <w:left w:val="none" w:sz="0" w:space="0" w:color="auto"/>
            <w:bottom w:val="none" w:sz="0" w:space="0" w:color="auto"/>
            <w:right w:val="none" w:sz="0" w:space="0" w:color="auto"/>
          </w:divBdr>
        </w:div>
        <w:div w:id="368455890">
          <w:marLeft w:val="547"/>
          <w:marRight w:val="0"/>
          <w:marTop w:val="115"/>
          <w:marBottom w:val="0"/>
          <w:divBdr>
            <w:top w:val="none" w:sz="0" w:space="0" w:color="auto"/>
            <w:left w:val="none" w:sz="0" w:space="0" w:color="auto"/>
            <w:bottom w:val="none" w:sz="0" w:space="0" w:color="auto"/>
            <w:right w:val="none" w:sz="0" w:space="0" w:color="auto"/>
          </w:divBdr>
        </w:div>
        <w:div w:id="522938176">
          <w:marLeft w:val="1166"/>
          <w:marRight w:val="0"/>
          <w:marTop w:val="96"/>
          <w:marBottom w:val="0"/>
          <w:divBdr>
            <w:top w:val="none" w:sz="0" w:space="0" w:color="auto"/>
            <w:left w:val="none" w:sz="0" w:space="0" w:color="auto"/>
            <w:bottom w:val="none" w:sz="0" w:space="0" w:color="auto"/>
            <w:right w:val="none" w:sz="0" w:space="0" w:color="auto"/>
          </w:divBdr>
        </w:div>
        <w:div w:id="739836188">
          <w:marLeft w:val="547"/>
          <w:marRight w:val="0"/>
          <w:marTop w:val="115"/>
          <w:marBottom w:val="0"/>
          <w:divBdr>
            <w:top w:val="none" w:sz="0" w:space="0" w:color="auto"/>
            <w:left w:val="none" w:sz="0" w:space="0" w:color="auto"/>
            <w:bottom w:val="none" w:sz="0" w:space="0" w:color="auto"/>
            <w:right w:val="none" w:sz="0" w:space="0" w:color="auto"/>
          </w:divBdr>
        </w:div>
        <w:div w:id="980156600">
          <w:marLeft w:val="547"/>
          <w:marRight w:val="0"/>
          <w:marTop w:val="115"/>
          <w:marBottom w:val="0"/>
          <w:divBdr>
            <w:top w:val="none" w:sz="0" w:space="0" w:color="auto"/>
            <w:left w:val="none" w:sz="0" w:space="0" w:color="auto"/>
            <w:bottom w:val="none" w:sz="0" w:space="0" w:color="auto"/>
            <w:right w:val="none" w:sz="0" w:space="0" w:color="auto"/>
          </w:divBdr>
        </w:div>
        <w:div w:id="1994917038">
          <w:marLeft w:val="547"/>
          <w:marRight w:val="0"/>
          <w:marTop w:val="115"/>
          <w:marBottom w:val="0"/>
          <w:divBdr>
            <w:top w:val="none" w:sz="0" w:space="0" w:color="auto"/>
            <w:left w:val="none" w:sz="0" w:space="0" w:color="auto"/>
            <w:bottom w:val="none" w:sz="0" w:space="0" w:color="auto"/>
            <w:right w:val="none" w:sz="0" w:space="0" w:color="auto"/>
          </w:divBdr>
        </w:div>
      </w:divsChild>
    </w:div>
    <w:div w:id="511649814">
      <w:bodyDiv w:val="1"/>
      <w:marLeft w:val="0"/>
      <w:marRight w:val="0"/>
      <w:marTop w:val="0"/>
      <w:marBottom w:val="0"/>
      <w:divBdr>
        <w:top w:val="none" w:sz="0" w:space="0" w:color="auto"/>
        <w:left w:val="none" w:sz="0" w:space="0" w:color="auto"/>
        <w:bottom w:val="none" w:sz="0" w:space="0" w:color="auto"/>
        <w:right w:val="none" w:sz="0" w:space="0" w:color="auto"/>
      </w:divBdr>
    </w:div>
    <w:div w:id="559681127">
      <w:bodyDiv w:val="1"/>
      <w:marLeft w:val="0"/>
      <w:marRight w:val="0"/>
      <w:marTop w:val="0"/>
      <w:marBottom w:val="0"/>
      <w:divBdr>
        <w:top w:val="none" w:sz="0" w:space="0" w:color="auto"/>
        <w:left w:val="none" w:sz="0" w:space="0" w:color="auto"/>
        <w:bottom w:val="none" w:sz="0" w:space="0" w:color="auto"/>
        <w:right w:val="none" w:sz="0" w:space="0" w:color="auto"/>
      </w:divBdr>
    </w:div>
    <w:div w:id="862061808">
      <w:bodyDiv w:val="1"/>
      <w:marLeft w:val="0"/>
      <w:marRight w:val="0"/>
      <w:marTop w:val="0"/>
      <w:marBottom w:val="0"/>
      <w:divBdr>
        <w:top w:val="none" w:sz="0" w:space="0" w:color="auto"/>
        <w:left w:val="none" w:sz="0" w:space="0" w:color="auto"/>
        <w:bottom w:val="none" w:sz="0" w:space="0" w:color="auto"/>
        <w:right w:val="none" w:sz="0" w:space="0" w:color="auto"/>
      </w:divBdr>
    </w:div>
    <w:div w:id="1067265239">
      <w:bodyDiv w:val="1"/>
      <w:marLeft w:val="0"/>
      <w:marRight w:val="0"/>
      <w:marTop w:val="0"/>
      <w:marBottom w:val="0"/>
      <w:divBdr>
        <w:top w:val="none" w:sz="0" w:space="0" w:color="auto"/>
        <w:left w:val="none" w:sz="0" w:space="0" w:color="auto"/>
        <w:bottom w:val="none" w:sz="0" w:space="0" w:color="auto"/>
        <w:right w:val="none" w:sz="0" w:space="0" w:color="auto"/>
      </w:divBdr>
    </w:div>
    <w:div w:id="1088696404">
      <w:bodyDiv w:val="1"/>
      <w:marLeft w:val="0"/>
      <w:marRight w:val="0"/>
      <w:marTop w:val="0"/>
      <w:marBottom w:val="0"/>
      <w:divBdr>
        <w:top w:val="none" w:sz="0" w:space="0" w:color="auto"/>
        <w:left w:val="none" w:sz="0" w:space="0" w:color="auto"/>
        <w:bottom w:val="none" w:sz="0" w:space="0" w:color="auto"/>
        <w:right w:val="none" w:sz="0" w:space="0" w:color="auto"/>
      </w:divBdr>
    </w:div>
    <w:div w:id="1270165889">
      <w:bodyDiv w:val="1"/>
      <w:marLeft w:val="0"/>
      <w:marRight w:val="0"/>
      <w:marTop w:val="0"/>
      <w:marBottom w:val="0"/>
      <w:divBdr>
        <w:top w:val="none" w:sz="0" w:space="0" w:color="auto"/>
        <w:left w:val="none" w:sz="0" w:space="0" w:color="auto"/>
        <w:bottom w:val="none" w:sz="0" w:space="0" w:color="auto"/>
        <w:right w:val="none" w:sz="0" w:space="0" w:color="auto"/>
      </w:divBdr>
      <w:divsChild>
        <w:div w:id="869606144">
          <w:marLeft w:val="0"/>
          <w:marRight w:val="0"/>
          <w:marTop w:val="0"/>
          <w:marBottom w:val="0"/>
          <w:divBdr>
            <w:top w:val="none" w:sz="0" w:space="0" w:color="auto"/>
            <w:left w:val="none" w:sz="0" w:space="0" w:color="auto"/>
            <w:bottom w:val="none" w:sz="0" w:space="0" w:color="auto"/>
            <w:right w:val="none" w:sz="0" w:space="0" w:color="auto"/>
          </w:divBdr>
        </w:div>
      </w:divsChild>
    </w:div>
    <w:div w:id="1314481988">
      <w:bodyDiv w:val="1"/>
      <w:marLeft w:val="0"/>
      <w:marRight w:val="0"/>
      <w:marTop w:val="0"/>
      <w:marBottom w:val="0"/>
      <w:divBdr>
        <w:top w:val="none" w:sz="0" w:space="0" w:color="auto"/>
        <w:left w:val="none" w:sz="0" w:space="0" w:color="auto"/>
        <w:bottom w:val="none" w:sz="0" w:space="0" w:color="auto"/>
        <w:right w:val="none" w:sz="0" w:space="0" w:color="auto"/>
      </w:divBdr>
    </w:div>
    <w:div w:id="1344819834">
      <w:bodyDiv w:val="1"/>
      <w:marLeft w:val="0"/>
      <w:marRight w:val="0"/>
      <w:marTop w:val="0"/>
      <w:marBottom w:val="0"/>
      <w:divBdr>
        <w:top w:val="none" w:sz="0" w:space="0" w:color="auto"/>
        <w:left w:val="none" w:sz="0" w:space="0" w:color="auto"/>
        <w:bottom w:val="none" w:sz="0" w:space="0" w:color="auto"/>
        <w:right w:val="none" w:sz="0" w:space="0" w:color="auto"/>
      </w:divBdr>
    </w:div>
    <w:div w:id="1381369111">
      <w:bodyDiv w:val="1"/>
      <w:marLeft w:val="0"/>
      <w:marRight w:val="0"/>
      <w:marTop w:val="0"/>
      <w:marBottom w:val="0"/>
      <w:divBdr>
        <w:top w:val="none" w:sz="0" w:space="0" w:color="auto"/>
        <w:left w:val="none" w:sz="0" w:space="0" w:color="auto"/>
        <w:bottom w:val="none" w:sz="0" w:space="0" w:color="auto"/>
        <w:right w:val="none" w:sz="0" w:space="0" w:color="auto"/>
      </w:divBdr>
    </w:div>
    <w:div w:id="1447233428">
      <w:bodyDiv w:val="1"/>
      <w:marLeft w:val="0"/>
      <w:marRight w:val="0"/>
      <w:marTop w:val="0"/>
      <w:marBottom w:val="0"/>
      <w:divBdr>
        <w:top w:val="none" w:sz="0" w:space="0" w:color="auto"/>
        <w:left w:val="none" w:sz="0" w:space="0" w:color="auto"/>
        <w:bottom w:val="none" w:sz="0" w:space="0" w:color="auto"/>
        <w:right w:val="none" w:sz="0" w:space="0" w:color="auto"/>
      </w:divBdr>
    </w:div>
    <w:div w:id="1654405171">
      <w:bodyDiv w:val="1"/>
      <w:marLeft w:val="0"/>
      <w:marRight w:val="0"/>
      <w:marTop w:val="0"/>
      <w:marBottom w:val="0"/>
      <w:divBdr>
        <w:top w:val="none" w:sz="0" w:space="0" w:color="auto"/>
        <w:left w:val="none" w:sz="0" w:space="0" w:color="auto"/>
        <w:bottom w:val="none" w:sz="0" w:space="0" w:color="auto"/>
        <w:right w:val="none" w:sz="0" w:space="0" w:color="auto"/>
      </w:divBdr>
    </w:div>
    <w:div w:id="1745687342">
      <w:bodyDiv w:val="1"/>
      <w:marLeft w:val="0"/>
      <w:marRight w:val="0"/>
      <w:marTop w:val="0"/>
      <w:marBottom w:val="0"/>
      <w:divBdr>
        <w:top w:val="none" w:sz="0" w:space="0" w:color="auto"/>
        <w:left w:val="none" w:sz="0" w:space="0" w:color="auto"/>
        <w:bottom w:val="none" w:sz="0" w:space="0" w:color="auto"/>
        <w:right w:val="none" w:sz="0" w:space="0" w:color="auto"/>
      </w:divBdr>
    </w:div>
    <w:div w:id="1807427892">
      <w:bodyDiv w:val="1"/>
      <w:marLeft w:val="0"/>
      <w:marRight w:val="0"/>
      <w:marTop w:val="0"/>
      <w:marBottom w:val="0"/>
      <w:divBdr>
        <w:top w:val="none" w:sz="0" w:space="0" w:color="auto"/>
        <w:left w:val="none" w:sz="0" w:space="0" w:color="auto"/>
        <w:bottom w:val="none" w:sz="0" w:space="0" w:color="auto"/>
        <w:right w:val="none" w:sz="0" w:space="0" w:color="auto"/>
      </w:divBdr>
    </w:div>
    <w:div w:id="1973246926">
      <w:bodyDiv w:val="1"/>
      <w:marLeft w:val="0"/>
      <w:marRight w:val="0"/>
      <w:marTop w:val="0"/>
      <w:marBottom w:val="0"/>
      <w:divBdr>
        <w:top w:val="none" w:sz="0" w:space="0" w:color="auto"/>
        <w:left w:val="none" w:sz="0" w:space="0" w:color="auto"/>
        <w:bottom w:val="none" w:sz="0" w:space="0" w:color="auto"/>
        <w:right w:val="none" w:sz="0" w:space="0" w:color="auto"/>
      </w:divBdr>
    </w:div>
    <w:div w:id="2029943853">
      <w:bodyDiv w:val="1"/>
      <w:marLeft w:val="0"/>
      <w:marRight w:val="0"/>
      <w:marTop w:val="0"/>
      <w:marBottom w:val="0"/>
      <w:divBdr>
        <w:top w:val="none" w:sz="0" w:space="0" w:color="auto"/>
        <w:left w:val="none" w:sz="0" w:space="0" w:color="auto"/>
        <w:bottom w:val="none" w:sz="0" w:space="0" w:color="auto"/>
        <w:right w:val="none" w:sz="0" w:space="0" w:color="auto"/>
      </w:divBdr>
    </w:div>
    <w:div w:id="2109739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mars-project.eu/files/download/final_report/MARS_FinalReport_April2018.pdf" TargetMode="External"/><Relationship Id="rId117" Type="http://schemas.openxmlformats.org/officeDocument/2006/relationships/image" Target="media/image81.png"/><Relationship Id="rId21" Type="http://schemas.openxmlformats.org/officeDocument/2006/relationships/image" Target="media/image11.jpe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5.png"/><Relationship Id="rId89" Type="http://schemas.openxmlformats.org/officeDocument/2006/relationships/footer" Target="footer1.xml"/><Relationship Id="rId112" Type="http://schemas.openxmlformats.org/officeDocument/2006/relationships/image" Target="media/image76.png"/><Relationship Id="rId16" Type="http://schemas.openxmlformats.org/officeDocument/2006/relationships/image" Target="media/image6.png"/><Relationship Id="rId107" Type="http://schemas.openxmlformats.org/officeDocument/2006/relationships/image" Target="media/image71.png"/><Relationship Id="rId11" Type="http://schemas.openxmlformats.org/officeDocument/2006/relationships/image" Target="media/image1.png"/><Relationship Id="rId32" Type="http://schemas.openxmlformats.org/officeDocument/2006/relationships/hyperlink" Target="https://tila.tiimeri.fi/sites/syke-pisara/_layouts/15/start.aspx" TargetMode="External"/><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hyperlink" Target="https://ckan.ymparisto.fi/dataset/%7B7E6EB982-A3CA-4DE3-87C0-1B61462442DF%7D" TargetMode="External"/><Relationship Id="rId79" Type="http://schemas.openxmlformats.org/officeDocument/2006/relationships/image" Target="media/image60.png"/><Relationship Id="rId102" Type="http://schemas.openxmlformats.org/officeDocument/2006/relationships/chart" Target="charts/chart4.xml"/><Relationship Id="rId123" Type="http://schemas.openxmlformats.org/officeDocument/2006/relationships/image" Target="media/image85.png"/><Relationship Id="rId5" Type="http://schemas.openxmlformats.org/officeDocument/2006/relationships/numbering" Target="numbering.xml"/><Relationship Id="rId90" Type="http://schemas.openxmlformats.org/officeDocument/2006/relationships/hyperlink" Target="https://doi.org/10.1016/j.scitotenv.2020.144098" TargetMode="External"/><Relationship Id="rId95" Type="http://schemas.openxmlformats.org/officeDocument/2006/relationships/header" Target="header2.xml"/><Relationship Id="rId22" Type="http://schemas.openxmlformats.org/officeDocument/2006/relationships/image" Target="media/image12.png"/><Relationship Id="rId27" Type="http://schemas.openxmlformats.org/officeDocument/2006/relationships/hyperlink" Target="http://mars-project.eu/files/download/final_report/MARS_FinalReport_April2018.pdf" TargetMode="External"/><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77.png"/><Relationship Id="rId118" Type="http://schemas.openxmlformats.org/officeDocument/2006/relationships/image" Target="media/image82.svg"/><Relationship Id="rId80" Type="http://schemas.openxmlformats.org/officeDocument/2006/relationships/image" Target="media/image61.png"/><Relationship Id="rId85" Type="http://schemas.openxmlformats.org/officeDocument/2006/relationships/image" Target="media/image66.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chart" Target="charts/chart5.xml"/><Relationship Id="rId108" Type="http://schemas.openxmlformats.org/officeDocument/2006/relationships/image" Target="media/image72.svg"/><Relationship Id="rId124" Type="http://schemas.openxmlformats.org/officeDocument/2006/relationships/fontTable" Target="fontTable.xml"/><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6.png"/><Relationship Id="rId91" Type="http://schemas.openxmlformats.org/officeDocument/2006/relationships/hyperlink" Target="https://doi.org/10.1111/fwb.14083" TargetMode="External"/><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hyperlink" Target="https://doi.org/10.1016/j.scitotenv.2015.06.045" TargetMode="External"/><Relationship Id="rId49" Type="http://schemas.openxmlformats.org/officeDocument/2006/relationships/image" Target="media/image32.png"/><Relationship Id="rId114" Type="http://schemas.openxmlformats.org/officeDocument/2006/relationships/image" Target="media/image78.jpeg"/><Relationship Id="rId119" Type="http://schemas.openxmlformats.org/officeDocument/2006/relationships/image" Target="media/image83.jp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2.png"/><Relationship Id="rId86" Type="http://schemas.openxmlformats.org/officeDocument/2006/relationships/hyperlink" Target="https://tila.tiimeri.fi/sites/syke-VHSMHS27/_layouts/15/start.aspx"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2.png"/><Relationship Id="rId109" Type="http://schemas.openxmlformats.org/officeDocument/2006/relationships/image" Target="media/image73.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7.png"/><Relationship Id="rId97" Type="http://schemas.openxmlformats.org/officeDocument/2006/relationships/chart" Target="charts/chart1.xml"/><Relationship Id="rId104" Type="http://schemas.openxmlformats.org/officeDocument/2006/relationships/chart" Target="charts/chart6.xml"/><Relationship Id="rId120" Type="http://schemas.openxmlformats.org/officeDocument/2006/relationships/image" Target="media/image84.png"/><Relationship Id="rId125"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hyperlink" Target="https://doi.org/10.1016/j.watres.2023.120964" TargetMode="Externa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4.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hyperlink" Target="https://www.syke.fi/fi-FI/Avoin_tieto/Paikkatietoaineistot/" TargetMode="External"/><Relationship Id="rId110" Type="http://schemas.openxmlformats.org/officeDocument/2006/relationships/image" Target="media/image74.svg"/><Relationship Id="rId115" Type="http://schemas.openxmlformats.org/officeDocument/2006/relationships/image" Target="media/image79.png"/><Relationship Id="rId61" Type="http://schemas.openxmlformats.org/officeDocument/2006/relationships/image" Target="media/image44.png"/><Relationship Id="rId82" Type="http://schemas.openxmlformats.org/officeDocument/2006/relationships/image" Target="media/image63.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hyperlink" Target="mailto:pisara-tuki@syke.fi" TargetMode="External"/><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58.png"/><Relationship Id="rId100" Type="http://schemas.openxmlformats.org/officeDocument/2006/relationships/image" Target="media/image68.png"/><Relationship Id="rId105" Type="http://schemas.openxmlformats.org/officeDocument/2006/relationships/image" Target="media/image69.png"/><Relationship Id="rId126" Type="http://schemas.microsoft.com/office/2019/05/relationships/documenttasks" Target="documenttasks/documenttasks1.xml"/><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hyperlink" Target="https://doi.org/10.1016/j.foreco.2023.120776" TargetMode="External"/><Relationship Id="rId98" Type="http://schemas.openxmlformats.org/officeDocument/2006/relationships/chart" Target="charts/chart2.xml"/><Relationship Id="rId121" Type="http://schemas.openxmlformats.org/officeDocument/2006/relationships/hyperlink" Target="https://www.luke.fi/fi/tilastot/metsanhoito-ja-metsanparannustyot" TargetMode="External"/><Relationship Id="rId3" Type="http://schemas.openxmlformats.org/officeDocument/2006/relationships/customXml" Target="../customXml/item3.xml"/><Relationship Id="rId25" Type="http://schemas.openxmlformats.org/officeDocument/2006/relationships/hyperlink" Target="http://www.mars-project.eu/" TargetMode="External"/><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80.svg"/><Relationship Id="rId20" Type="http://schemas.openxmlformats.org/officeDocument/2006/relationships/image" Target="media/image10.pn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4.png"/><Relationship Id="rId88" Type="http://schemas.openxmlformats.org/officeDocument/2006/relationships/header" Target="header1.xml"/><Relationship Id="rId111" Type="http://schemas.openxmlformats.org/officeDocument/2006/relationships/image" Target="media/image75.jpeg"/><Relationship Id="rId15" Type="http://schemas.openxmlformats.org/officeDocument/2006/relationships/image" Target="media/image5.png"/><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70.jpeg"/><Relationship Id="rId10" Type="http://schemas.openxmlformats.org/officeDocument/2006/relationships/endnotes" Target="endnotes.xml"/><Relationship Id="rId31" Type="http://schemas.openxmlformats.org/officeDocument/2006/relationships/hyperlink" Target="https://tila.tiimeri.fi/sites/syke-pisara/_layouts/15/WopiFrame.aspx?sourcedoc=%7b24F88EFC-7CAD-4B11-A263-6B28A019E047%7d&amp;file=Pisaran%20tallennussovelluksiin%20kirjautumisohje%20ELY-k%C3%A4ytt%C3%A4jille.docx&amp;action=default" TargetMode="External"/><Relationship Id="rId52" Type="http://schemas.openxmlformats.org/officeDocument/2006/relationships/image" Target="media/image35.png"/><Relationship Id="rId73" Type="http://schemas.openxmlformats.org/officeDocument/2006/relationships/hyperlink" Target="https://ckan.ymparisto.fi/dataset/%7B7E6EB982-A3CA-4DE3-87C0-1B61462442DF%7D" TargetMode="External"/><Relationship Id="rId78" Type="http://schemas.openxmlformats.org/officeDocument/2006/relationships/image" Target="media/image59.png"/><Relationship Id="rId94" Type="http://schemas.openxmlformats.org/officeDocument/2006/relationships/hyperlink" Target="https://doi.org/10.1111/j.1365-2486.2004.00848.x" TargetMode="External"/><Relationship Id="rId99" Type="http://schemas.openxmlformats.org/officeDocument/2006/relationships/image" Target="media/image67.png"/><Relationship Id="rId101" Type="http://schemas.openxmlformats.org/officeDocument/2006/relationships/chart" Target="charts/chart3.xml"/><Relationship Id="rId122" Type="http://schemas.openxmlformats.org/officeDocument/2006/relationships/hyperlink" Target="http://urn.fi/URN:ISBN:978-952-287-826-7" TargetMode="External"/><Relationship Id="rId4" Type="http://schemas.openxmlformats.org/officeDocument/2006/relationships/customXml" Target="../customXml/item4.xml"/><Relationship Id="rId9"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Kuvat!$C$4</c:f>
              <c:strCache>
                <c:ptCount val="1"/>
                <c:pt idx="0">
                  <c:v>IAK% TP</c:v>
                </c:pt>
              </c:strCache>
            </c:strRef>
          </c:tx>
          <c:invertIfNegative val="0"/>
          <c:errBars>
            <c:errBarType val="both"/>
            <c:errValType val="cust"/>
            <c:noEndCap val="0"/>
            <c:plus>
              <c:numRef>
                <c:f>Kuvat!$K$5:$K$9</c:f>
                <c:numCache>
                  <c:formatCode>General</c:formatCode>
                  <c:ptCount val="5"/>
                  <c:pt idx="0">
                    <c:v>0.49677793184525842</c:v>
                  </c:pt>
                  <c:pt idx="1">
                    <c:v>0.37019773542283185</c:v>
                  </c:pt>
                  <c:pt idx="2">
                    <c:v>0.20327055089932011</c:v>
                  </c:pt>
                  <c:pt idx="3">
                    <c:v>0.11770750645241213</c:v>
                  </c:pt>
                  <c:pt idx="4">
                    <c:v>0.1138189916382164</c:v>
                  </c:pt>
                </c:numCache>
              </c:numRef>
            </c:plus>
            <c:minus>
              <c:numRef>
                <c:f>Kuvat!$J$5:$J$9</c:f>
                <c:numCache>
                  <c:formatCode>General</c:formatCode>
                  <c:ptCount val="5"/>
                  <c:pt idx="0">
                    <c:v>0.2949204619474699</c:v>
                  </c:pt>
                  <c:pt idx="1">
                    <c:v>0.35035927329388816</c:v>
                  </c:pt>
                  <c:pt idx="2">
                    <c:v>0.51587373031990358</c:v>
                  </c:pt>
                  <c:pt idx="3">
                    <c:v>0.20092182918360535</c:v>
                  </c:pt>
                  <c:pt idx="4">
                    <c:v>0.21594615570596898</c:v>
                  </c:pt>
                </c:numCache>
              </c:numRef>
            </c:minus>
          </c:errBars>
          <c:cat>
            <c:strRef>
              <c:f>Kuvat!$B$5:$B$9</c:f>
              <c:strCache>
                <c:ptCount val="5"/>
                <c:pt idx="0">
                  <c:v>Erinomainen (n=157)</c:v>
                </c:pt>
                <c:pt idx="1">
                  <c:v>Hyvä (n=135)</c:v>
                </c:pt>
                <c:pt idx="2">
                  <c:v>Tyydyttävä (n=63)</c:v>
                </c:pt>
                <c:pt idx="3">
                  <c:v>Välttävä (n=34)</c:v>
                </c:pt>
                <c:pt idx="4">
                  <c:v>Huono (n=11)</c:v>
                </c:pt>
              </c:strCache>
            </c:strRef>
          </c:cat>
          <c:val>
            <c:numRef>
              <c:f>Kuvat!$C$5:$C$9</c:f>
              <c:numCache>
                <c:formatCode>0%</c:formatCode>
                <c:ptCount val="5"/>
                <c:pt idx="0">
                  <c:v>0.41091437584704926</c:v>
                </c:pt>
                <c:pt idx="1">
                  <c:v>0.5682657604104131</c:v>
                </c:pt>
                <c:pt idx="2">
                  <c:v>0.6994955459226696</c:v>
                </c:pt>
                <c:pt idx="3">
                  <c:v>0.75841165088794338</c:v>
                </c:pt>
                <c:pt idx="4">
                  <c:v>0.77900134501585439</c:v>
                </c:pt>
              </c:numCache>
            </c:numRef>
          </c:val>
          <c:extLst>
            <c:ext xmlns:c16="http://schemas.microsoft.com/office/drawing/2014/chart" uri="{C3380CC4-5D6E-409C-BE32-E72D297353CC}">
              <c16:uniqueId val="{00000000-C32F-48F0-ACFD-F1E6B9058DD0}"/>
            </c:ext>
          </c:extLst>
        </c:ser>
        <c:ser>
          <c:idx val="1"/>
          <c:order val="1"/>
          <c:tx>
            <c:strRef>
              <c:f>Kuvat!$D$4</c:f>
              <c:strCache>
                <c:ptCount val="1"/>
                <c:pt idx="0">
                  <c:v>IAK% TN</c:v>
                </c:pt>
              </c:strCache>
            </c:strRef>
          </c:tx>
          <c:invertIfNegative val="0"/>
          <c:errBars>
            <c:errBarType val="both"/>
            <c:errValType val="cust"/>
            <c:noEndCap val="0"/>
            <c:plus>
              <c:numRef>
                <c:f>Kuvat!$M$5:$M$9</c:f>
                <c:numCache>
                  <c:formatCode>General</c:formatCode>
                  <c:ptCount val="5"/>
                  <c:pt idx="0">
                    <c:v>0.57358671032050368</c:v>
                  </c:pt>
                  <c:pt idx="1">
                    <c:v>0.40980511923816898</c:v>
                  </c:pt>
                  <c:pt idx="2">
                    <c:v>0.28858638358971622</c:v>
                  </c:pt>
                  <c:pt idx="3">
                    <c:v>0.1920919048268146</c:v>
                  </c:pt>
                  <c:pt idx="4">
                    <c:v>0.17060479552598151</c:v>
                  </c:pt>
                </c:numCache>
              </c:numRef>
            </c:plus>
            <c:minus>
              <c:numRef>
                <c:f>Kuvat!$L$5:$L$9</c:f>
                <c:numCache>
                  <c:formatCode>General</c:formatCode>
                  <c:ptCount val="5"/>
                  <c:pt idx="0">
                    <c:v>0.21922442789745128</c:v>
                  </c:pt>
                  <c:pt idx="1">
                    <c:v>0.29431480524925779</c:v>
                  </c:pt>
                  <c:pt idx="2">
                    <c:v>0.37272094376927167</c:v>
                  </c:pt>
                  <c:pt idx="3">
                    <c:v>0.23669357023047433</c:v>
                  </c:pt>
                  <c:pt idx="4">
                    <c:v>0.27579440350140894</c:v>
                  </c:pt>
                </c:numCache>
              </c:numRef>
            </c:minus>
          </c:errBars>
          <c:cat>
            <c:strRef>
              <c:f>Kuvat!$B$5:$B$9</c:f>
              <c:strCache>
                <c:ptCount val="5"/>
                <c:pt idx="0">
                  <c:v>Erinomainen (n=157)</c:v>
                </c:pt>
                <c:pt idx="1">
                  <c:v>Hyvä (n=135)</c:v>
                </c:pt>
                <c:pt idx="2">
                  <c:v>Tyydyttävä (n=63)</c:v>
                </c:pt>
                <c:pt idx="3">
                  <c:v>Välttävä (n=34)</c:v>
                </c:pt>
                <c:pt idx="4">
                  <c:v>Huono (n=11)</c:v>
                </c:pt>
              </c:strCache>
            </c:strRef>
          </c:cat>
          <c:val>
            <c:numRef>
              <c:f>Kuvat!$D$5:$D$9</c:f>
              <c:numCache>
                <c:formatCode>0%</c:formatCode>
                <c:ptCount val="5"/>
                <c:pt idx="0">
                  <c:v>0.33752440079060747</c:v>
                </c:pt>
                <c:pt idx="1">
                  <c:v>0.40593931886793488</c:v>
                </c:pt>
                <c:pt idx="2">
                  <c:v>0.52986380091212881</c:v>
                </c:pt>
                <c:pt idx="3">
                  <c:v>0.5686607833452284</c:v>
                </c:pt>
                <c:pt idx="4">
                  <c:v>0.6260053739655439</c:v>
                </c:pt>
              </c:numCache>
            </c:numRef>
          </c:val>
          <c:extLst>
            <c:ext xmlns:c16="http://schemas.microsoft.com/office/drawing/2014/chart" uri="{C3380CC4-5D6E-409C-BE32-E72D297353CC}">
              <c16:uniqueId val="{00000001-C32F-48F0-ACFD-F1E6B9058DD0}"/>
            </c:ext>
          </c:extLst>
        </c:ser>
        <c:dLbls>
          <c:showLegendKey val="0"/>
          <c:showVal val="0"/>
          <c:showCatName val="0"/>
          <c:showSerName val="0"/>
          <c:showPercent val="0"/>
          <c:showBubbleSize val="0"/>
        </c:dLbls>
        <c:gapWidth val="150"/>
        <c:axId val="35135488"/>
        <c:axId val="35137024"/>
      </c:barChart>
      <c:catAx>
        <c:axId val="35135488"/>
        <c:scaling>
          <c:orientation val="minMax"/>
        </c:scaling>
        <c:delete val="0"/>
        <c:axPos val="b"/>
        <c:numFmt formatCode="General" sourceLinked="0"/>
        <c:majorTickMark val="out"/>
        <c:minorTickMark val="none"/>
        <c:tickLblPos val="nextTo"/>
        <c:crossAx val="35137024"/>
        <c:crosses val="autoZero"/>
        <c:auto val="1"/>
        <c:lblAlgn val="ctr"/>
        <c:lblOffset val="100"/>
        <c:noMultiLvlLbl val="0"/>
      </c:catAx>
      <c:valAx>
        <c:axId val="35137024"/>
        <c:scaling>
          <c:orientation val="minMax"/>
        </c:scaling>
        <c:delete val="0"/>
        <c:axPos val="l"/>
        <c:majorGridlines/>
        <c:title>
          <c:tx>
            <c:rich>
              <a:bodyPr rot="-5400000" vert="horz"/>
              <a:lstStyle/>
              <a:p>
                <a:pPr>
                  <a:defRPr sz="400"/>
                </a:pPr>
                <a:r>
                  <a:rPr lang="en-US" sz="1000" b="1" i="0" baseline="0">
                    <a:effectLst/>
                  </a:rPr>
                  <a:t>Valuma-alueen ihmistoiminnan osuus  kokonaisravinnekuormituksesta</a:t>
                </a:r>
                <a:endParaRPr lang="fi-FI" sz="400">
                  <a:effectLst/>
                </a:endParaRPr>
              </a:p>
            </c:rich>
          </c:tx>
          <c:overlay val="0"/>
        </c:title>
        <c:numFmt formatCode="0%" sourceLinked="1"/>
        <c:majorTickMark val="out"/>
        <c:minorTickMark val="none"/>
        <c:tickLblPos val="nextTo"/>
        <c:crossAx val="35135488"/>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Luokat!$C$3</c:f>
              <c:strCache>
                <c:ptCount val="1"/>
                <c:pt idx="0">
                  <c:v>IAK-% P</c:v>
                </c:pt>
              </c:strCache>
            </c:strRef>
          </c:tx>
          <c:invertIfNegative val="0"/>
          <c:errBars>
            <c:errBarType val="both"/>
            <c:errValType val="cust"/>
            <c:noEndCap val="0"/>
            <c:plus>
              <c:numRef>
                <c:f>Luokat!$K$4:$K$8</c:f>
                <c:numCache>
                  <c:formatCode>General</c:formatCode>
                  <c:ptCount val="5"/>
                  <c:pt idx="0">
                    <c:v>0.44102689195386846</c:v>
                  </c:pt>
                  <c:pt idx="1">
                    <c:v>0.3199893727911779</c:v>
                  </c:pt>
                  <c:pt idx="2">
                    <c:v>0.12128486249260007</c:v>
                  </c:pt>
                  <c:pt idx="3">
                    <c:v>0.10437812633064936</c:v>
                  </c:pt>
                  <c:pt idx="4">
                    <c:v>0.12620311201973544</c:v>
                  </c:pt>
                </c:numCache>
              </c:numRef>
            </c:plus>
            <c:minus>
              <c:numRef>
                <c:f>Luokat!$J$4:$J$8</c:f>
                <c:numCache>
                  <c:formatCode>General</c:formatCode>
                  <c:ptCount val="5"/>
                  <c:pt idx="0">
                    <c:v>0.2277126847575463</c:v>
                  </c:pt>
                  <c:pt idx="1">
                    <c:v>0.37462907285368552</c:v>
                  </c:pt>
                  <c:pt idx="2">
                    <c:v>0.26020464583105896</c:v>
                  </c:pt>
                  <c:pt idx="3">
                    <c:v>0.19798585248403333</c:v>
                  </c:pt>
                  <c:pt idx="4">
                    <c:v>0.37884286891981966</c:v>
                  </c:pt>
                </c:numCache>
              </c:numRef>
            </c:minus>
          </c:errBars>
          <c:cat>
            <c:strRef>
              <c:f>Luokat!$O$4:$O$8</c:f>
              <c:strCache>
                <c:ptCount val="5"/>
                <c:pt idx="0">
                  <c:v>Erinomainen (N=17)</c:v>
                </c:pt>
                <c:pt idx="1">
                  <c:v>Hyvä (N=28)</c:v>
                </c:pt>
                <c:pt idx="2">
                  <c:v>Tyydyttävä (N=30)</c:v>
                </c:pt>
                <c:pt idx="3">
                  <c:v>Välttävä (N=15)</c:v>
                </c:pt>
                <c:pt idx="4">
                  <c:v>Huono (N=20)</c:v>
                </c:pt>
              </c:strCache>
            </c:strRef>
          </c:cat>
          <c:val>
            <c:numRef>
              <c:f>Luokat!$C$4:$C$8</c:f>
              <c:numCache>
                <c:formatCode>0%</c:formatCode>
                <c:ptCount val="5"/>
                <c:pt idx="0">
                  <c:v>0.29448159079626535</c:v>
                </c:pt>
                <c:pt idx="1">
                  <c:v>0.57528866621919528</c:v>
                </c:pt>
                <c:pt idx="2">
                  <c:v>0.69191926378460666</c:v>
                </c:pt>
                <c:pt idx="3">
                  <c:v>0.77129081508625152</c:v>
                </c:pt>
                <c:pt idx="4">
                  <c:v>0.79218853556079194</c:v>
                </c:pt>
              </c:numCache>
            </c:numRef>
          </c:val>
          <c:extLst>
            <c:ext xmlns:c16="http://schemas.microsoft.com/office/drawing/2014/chart" uri="{C3380CC4-5D6E-409C-BE32-E72D297353CC}">
              <c16:uniqueId val="{00000000-22BE-488D-A11C-08EB50D8C2B3}"/>
            </c:ext>
          </c:extLst>
        </c:ser>
        <c:ser>
          <c:idx val="1"/>
          <c:order val="1"/>
          <c:tx>
            <c:strRef>
              <c:f>Luokat!$F$3</c:f>
              <c:strCache>
                <c:ptCount val="1"/>
                <c:pt idx="0">
                  <c:v>IAK-% N</c:v>
                </c:pt>
              </c:strCache>
            </c:strRef>
          </c:tx>
          <c:invertIfNegative val="0"/>
          <c:errBars>
            <c:errBarType val="both"/>
            <c:errValType val="cust"/>
            <c:noEndCap val="0"/>
            <c:plus>
              <c:numRef>
                <c:f>Luokat!$M$4:$M$8</c:f>
                <c:numCache>
                  <c:formatCode>General</c:formatCode>
                  <c:ptCount val="5"/>
                  <c:pt idx="0">
                    <c:v>0.35502699061263854</c:v>
                  </c:pt>
                  <c:pt idx="1">
                    <c:v>0.47904624444636429</c:v>
                  </c:pt>
                  <c:pt idx="2">
                    <c:v>0.3147696761930811</c:v>
                  </c:pt>
                  <c:pt idx="3">
                    <c:v>0.12005817120582063</c:v>
                  </c:pt>
                  <c:pt idx="4">
                    <c:v>0.20009636927989594</c:v>
                  </c:pt>
                </c:numCache>
              </c:numRef>
            </c:plus>
            <c:minus>
              <c:numRef>
                <c:f>Luokat!$L$4:$L$8</c:f>
                <c:numCache>
                  <c:formatCode>General</c:formatCode>
                  <c:ptCount val="5"/>
                  <c:pt idx="0">
                    <c:v>0.11828461939390232</c:v>
                  </c:pt>
                  <c:pt idx="1">
                    <c:v>0.23626955678688882</c:v>
                  </c:pt>
                  <c:pt idx="2">
                    <c:v>0.25404382283984406</c:v>
                  </c:pt>
                  <c:pt idx="3">
                    <c:v>0.23725916924720469</c:v>
                  </c:pt>
                  <c:pt idx="4">
                    <c:v>0.34115271896015553</c:v>
                  </c:pt>
                </c:numCache>
              </c:numRef>
            </c:minus>
          </c:errBars>
          <c:cat>
            <c:strRef>
              <c:f>Luokat!$O$4:$O$8</c:f>
              <c:strCache>
                <c:ptCount val="5"/>
                <c:pt idx="0">
                  <c:v>Erinomainen (N=17)</c:v>
                </c:pt>
                <c:pt idx="1">
                  <c:v>Hyvä (N=28)</c:v>
                </c:pt>
                <c:pt idx="2">
                  <c:v>Tyydyttävä (N=30)</c:v>
                </c:pt>
                <c:pt idx="3">
                  <c:v>Välttävä (N=15)</c:v>
                </c:pt>
                <c:pt idx="4">
                  <c:v>Huono (N=20)</c:v>
                </c:pt>
              </c:strCache>
            </c:strRef>
          </c:cat>
          <c:val>
            <c:numRef>
              <c:f>Luokat!$F$4:$F$8</c:f>
              <c:numCache>
                <c:formatCode>0%</c:formatCode>
                <c:ptCount val="5"/>
                <c:pt idx="0">
                  <c:v>0.14766438000326032</c:v>
                </c:pt>
                <c:pt idx="1">
                  <c:v>0.33249151664521231</c:v>
                </c:pt>
                <c:pt idx="2">
                  <c:v>0.42716580767788676</c:v>
                </c:pt>
                <c:pt idx="3">
                  <c:v>0.55413462982200212</c:v>
                </c:pt>
                <c:pt idx="4">
                  <c:v>0.58514364866537094</c:v>
                </c:pt>
              </c:numCache>
            </c:numRef>
          </c:val>
          <c:extLst>
            <c:ext xmlns:c16="http://schemas.microsoft.com/office/drawing/2014/chart" uri="{C3380CC4-5D6E-409C-BE32-E72D297353CC}">
              <c16:uniqueId val="{00000001-22BE-488D-A11C-08EB50D8C2B3}"/>
            </c:ext>
          </c:extLst>
        </c:ser>
        <c:dLbls>
          <c:showLegendKey val="0"/>
          <c:showVal val="0"/>
          <c:showCatName val="0"/>
          <c:showSerName val="0"/>
          <c:showPercent val="0"/>
          <c:showBubbleSize val="0"/>
        </c:dLbls>
        <c:gapWidth val="150"/>
        <c:axId val="35184640"/>
        <c:axId val="35186560"/>
      </c:barChart>
      <c:catAx>
        <c:axId val="35184640"/>
        <c:scaling>
          <c:orientation val="minMax"/>
        </c:scaling>
        <c:delete val="0"/>
        <c:axPos val="b"/>
        <c:title>
          <c:tx>
            <c:rich>
              <a:bodyPr/>
              <a:lstStyle/>
              <a:p>
                <a:pPr>
                  <a:defRPr/>
                </a:pPr>
                <a:r>
                  <a:rPr lang="en-US"/>
                  <a:t>Fys.-Kem. luokka</a:t>
                </a:r>
              </a:p>
            </c:rich>
          </c:tx>
          <c:overlay val="0"/>
        </c:title>
        <c:numFmt formatCode="General" sourceLinked="0"/>
        <c:majorTickMark val="out"/>
        <c:minorTickMark val="none"/>
        <c:tickLblPos val="nextTo"/>
        <c:txPr>
          <a:bodyPr/>
          <a:lstStyle/>
          <a:p>
            <a:pPr>
              <a:defRPr b="0"/>
            </a:pPr>
            <a:endParaRPr lang="fi-FI"/>
          </a:p>
        </c:txPr>
        <c:crossAx val="35186560"/>
        <c:crosses val="autoZero"/>
        <c:auto val="1"/>
        <c:lblAlgn val="ctr"/>
        <c:lblOffset val="100"/>
        <c:noMultiLvlLbl val="0"/>
      </c:catAx>
      <c:valAx>
        <c:axId val="35186560"/>
        <c:scaling>
          <c:orientation val="minMax"/>
          <c:max val="1"/>
        </c:scaling>
        <c:delete val="0"/>
        <c:axPos val="l"/>
        <c:majorGridlines/>
        <c:title>
          <c:tx>
            <c:rich>
              <a:bodyPr rot="-5400000" vert="horz"/>
              <a:lstStyle/>
              <a:p>
                <a:pPr>
                  <a:defRPr/>
                </a:pPr>
                <a:r>
                  <a:rPr lang="en-US"/>
                  <a:t>Valuma-alueen</a:t>
                </a:r>
                <a:r>
                  <a:rPr lang="en-US" baseline="0"/>
                  <a:t> i</a:t>
                </a:r>
                <a:r>
                  <a:rPr lang="en-US"/>
                  <a:t>hmistoiminnan osuus  kokonaisravinnekuormituksesta</a:t>
                </a:r>
              </a:p>
            </c:rich>
          </c:tx>
          <c:overlay val="0"/>
        </c:title>
        <c:numFmt formatCode="0%" sourceLinked="1"/>
        <c:majorTickMark val="out"/>
        <c:minorTickMark val="none"/>
        <c:tickLblPos val="nextTo"/>
        <c:crossAx val="35184640"/>
        <c:crosses val="autoZero"/>
        <c:crossBetween val="between"/>
      </c:valAx>
    </c:plotArea>
    <c:legend>
      <c:legendPos val="r"/>
      <c:overlay val="0"/>
      <c:txPr>
        <a:bodyPr/>
        <a:lstStyle/>
        <a:p>
          <a:pPr>
            <a:defRPr b="1"/>
          </a:pPr>
          <a:endParaRPr lang="fi-FI"/>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'Kuvat (2)'!$B$18</c:f>
              <c:strCache>
                <c:ptCount val="1"/>
                <c:pt idx="0">
                  <c:v>Erinomainen</c:v>
                </c:pt>
              </c:strCache>
            </c:strRef>
          </c:tx>
          <c:invertIfNegative val="0"/>
          <c:errBars>
            <c:errBarType val="both"/>
            <c:errValType val="cust"/>
            <c:noEndCap val="0"/>
            <c:plus>
              <c:numRef>
                <c:f>'Kuvat (2)'!$AT$17:$AT$22</c:f>
                <c:numCache>
                  <c:formatCode>General</c:formatCode>
                  <c:ptCount val="6"/>
                  <c:pt idx="0">
                    <c:v>4.9253729672375082</c:v>
                  </c:pt>
                  <c:pt idx="1">
                    <c:v>0.88309339743787718</c:v>
                  </c:pt>
                  <c:pt idx="2">
                    <c:v>1.253419558556039</c:v>
                  </c:pt>
                  <c:pt idx="3">
                    <c:v>0.42264642795633772</c:v>
                  </c:pt>
                  <c:pt idx="4">
                    <c:v>8.2074617320637505E-2</c:v>
                  </c:pt>
                  <c:pt idx="5">
                    <c:v>0.55943654882178218</c:v>
                  </c:pt>
                </c:numCache>
              </c:numRef>
            </c:plus>
            <c:minus>
              <c:numRef>
                <c:f>'Kuvat (2)'!$AN$17:$AN$22</c:f>
                <c:numCache>
                  <c:formatCode>General</c:formatCode>
                  <c:ptCount val="6"/>
                  <c:pt idx="0">
                    <c:v>0.2855685085894647</c:v>
                  </c:pt>
                  <c:pt idx="1">
                    <c:v>0.27164141789557289</c:v>
                  </c:pt>
                  <c:pt idx="2">
                    <c:v>5.7218739316301608E-2</c:v>
                  </c:pt>
                  <c:pt idx="3">
                    <c:v>3.3157618902022165E-2</c:v>
                  </c:pt>
                  <c:pt idx="4">
                    <c:v>4.2123220110479474E-3</c:v>
                  </c:pt>
                  <c:pt idx="5">
                    <c:v>0.19733061676090996</c:v>
                  </c:pt>
                </c:numCache>
              </c:numRef>
            </c:minus>
          </c:errBars>
          <c:cat>
            <c:strRef>
              <c:f>'Kuvat (2)'!$C$17:$H$17</c:f>
              <c:strCache>
                <c:ptCount val="6"/>
                <c:pt idx="0">
                  <c:v>Maatalous</c:v>
                </c:pt>
                <c:pt idx="1">
                  <c:v>Metsätalous</c:v>
                </c:pt>
                <c:pt idx="2">
                  <c:v>Haja-asutus</c:v>
                </c:pt>
                <c:pt idx="3">
                  <c:v>Hulevedet</c:v>
                </c:pt>
                <c:pt idx="4">
                  <c:v>Pistekuorma</c:v>
                </c:pt>
                <c:pt idx="5">
                  <c:v>Laskeuma</c:v>
                </c:pt>
              </c:strCache>
            </c:strRef>
          </c:cat>
          <c:val>
            <c:numRef>
              <c:f>'Kuvat (2)'!$C$18:$H$18</c:f>
              <c:numCache>
                <c:formatCode>0.00</c:formatCode>
                <c:ptCount val="6"/>
                <c:pt idx="0">
                  <c:v>0.2855685085894647</c:v>
                </c:pt>
                <c:pt idx="1">
                  <c:v>0.27164141789557289</c:v>
                </c:pt>
                <c:pt idx="2">
                  <c:v>5.7218739316301608E-2</c:v>
                </c:pt>
                <c:pt idx="3">
                  <c:v>3.3157618902022165E-2</c:v>
                </c:pt>
                <c:pt idx="4">
                  <c:v>4.2123220110479474E-3</c:v>
                </c:pt>
                <c:pt idx="5">
                  <c:v>0.22971391177187195</c:v>
                </c:pt>
              </c:numCache>
            </c:numRef>
          </c:val>
          <c:extLst>
            <c:ext xmlns:c16="http://schemas.microsoft.com/office/drawing/2014/chart" uri="{C3380CC4-5D6E-409C-BE32-E72D297353CC}">
              <c16:uniqueId val="{00000000-2DAC-4CE1-B4D0-BCA75C6708F9}"/>
            </c:ext>
          </c:extLst>
        </c:ser>
        <c:ser>
          <c:idx val="1"/>
          <c:order val="1"/>
          <c:tx>
            <c:strRef>
              <c:f>'Kuvat (2)'!$B$19</c:f>
              <c:strCache>
                <c:ptCount val="1"/>
                <c:pt idx="0">
                  <c:v>Hyvä</c:v>
                </c:pt>
              </c:strCache>
            </c:strRef>
          </c:tx>
          <c:spPr>
            <a:solidFill>
              <a:schemeClr val="accent3"/>
            </a:solidFill>
          </c:spPr>
          <c:invertIfNegative val="0"/>
          <c:errBars>
            <c:errBarType val="both"/>
            <c:errValType val="cust"/>
            <c:noEndCap val="0"/>
            <c:plus>
              <c:numRef>
                <c:f>'Kuvat (2)'!$AU$17:$AU$22</c:f>
                <c:numCache>
                  <c:formatCode>General</c:formatCode>
                  <c:ptCount val="6"/>
                  <c:pt idx="0">
                    <c:v>6.57254960473343</c:v>
                  </c:pt>
                  <c:pt idx="1">
                    <c:v>0.63272213246164455</c:v>
                  </c:pt>
                  <c:pt idx="2">
                    <c:v>1.3148036043481053</c:v>
                  </c:pt>
                  <c:pt idx="3">
                    <c:v>0.79996644936330841</c:v>
                  </c:pt>
                  <c:pt idx="4">
                    <c:v>0.67750829515423205</c:v>
                  </c:pt>
                  <c:pt idx="5">
                    <c:v>0.63749649211391679</c:v>
                  </c:pt>
                </c:numCache>
              </c:numRef>
            </c:plus>
            <c:minus>
              <c:numRef>
                <c:f>'Kuvat (2)'!$AO$17:$AO$22</c:f>
                <c:numCache>
                  <c:formatCode>General</c:formatCode>
                  <c:ptCount val="6"/>
                  <c:pt idx="0">
                    <c:v>1.1423821358809052</c:v>
                  </c:pt>
                  <c:pt idx="1">
                    <c:v>0.3304168414029327</c:v>
                  </c:pt>
                  <c:pt idx="2">
                    <c:v>0.16108064002488498</c:v>
                  </c:pt>
                  <c:pt idx="3">
                    <c:v>5.3155802175829443E-2</c:v>
                  </c:pt>
                  <c:pt idx="4">
                    <c:v>3.5274245765487343E-2</c:v>
                  </c:pt>
                  <c:pt idx="5">
                    <c:v>0.17844225672289613</c:v>
                  </c:pt>
                </c:numCache>
              </c:numRef>
            </c:minus>
          </c:errBars>
          <c:cat>
            <c:strRef>
              <c:f>'Kuvat (2)'!$C$17:$H$17</c:f>
              <c:strCache>
                <c:ptCount val="6"/>
                <c:pt idx="0">
                  <c:v>Maatalous</c:v>
                </c:pt>
                <c:pt idx="1">
                  <c:v>Metsätalous</c:v>
                </c:pt>
                <c:pt idx="2">
                  <c:v>Haja-asutus</c:v>
                </c:pt>
                <c:pt idx="3">
                  <c:v>Hulevedet</c:v>
                </c:pt>
                <c:pt idx="4">
                  <c:v>Pistekuorma</c:v>
                </c:pt>
                <c:pt idx="5">
                  <c:v>Laskeuma</c:v>
                </c:pt>
              </c:strCache>
            </c:strRef>
          </c:cat>
          <c:val>
            <c:numRef>
              <c:f>'Kuvat (2)'!$C$19:$H$19</c:f>
              <c:numCache>
                <c:formatCode>0.00</c:formatCode>
                <c:ptCount val="6"/>
                <c:pt idx="0">
                  <c:v>1.1423821358809052</c:v>
                </c:pt>
                <c:pt idx="1">
                  <c:v>0.35090507156858225</c:v>
                </c:pt>
                <c:pt idx="2">
                  <c:v>0.16108064002488498</c:v>
                </c:pt>
                <c:pt idx="3">
                  <c:v>5.3155802175829443E-2</c:v>
                </c:pt>
                <c:pt idx="4">
                  <c:v>3.5274245765487343E-2</c:v>
                </c:pt>
                <c:pt idx="5">
                  <c:v>0.19971281021166448</c:v>
                </c:pt>
              </c:numCache>
            </c:numRef>
          </c:val>
          <c:extLst>
            <c:ext xmlns:c16="http://schemas.microsoft.com/office/drawing/2014/chart" uri="{C3380CC4-5D6E-409C-BE32-E72D297353CC}">
              <c16:uniqueId val="{00000001-2DAC-4CE1-B4D0-BCA75C6708F9}"/>
            </c:ext>
          </c:extLst>
        </c:ser>
        <c:ser>
          <c:idx val="2"/>
          <c:order val="2"/>
          <c:tx>
            <c:strRef>
              <c:f>'Kuvat (2)'!$B$20</c:f>
              <c:strCache>
                <c:ptCount val="1"/>
                <c:pt idx="0">
                  <c:v>Tyydyttävä</c:v>
                </c:pt>
              </c:strCache>
            </c:strRef>
          </c:tx>
          <c:spPr>
            <a:solidFill>
              <a:srgbClr val="FFFF00"/>
            </a:solidFill>
          </c:spPr>
          <c:invertIfNegative val="0"/>
          <c:errBars>
            <c:errBarType val="both"/>
            <c:errValType val="cust"/>
            <c:noEndCap val="0"/>
            <c:plus>
              <c:numRef>
                <c:f>'Kuvat (2)'!$AV$17:$AV$22</c:f>
                <c:numCache>
                  <c:formatCode>General</c:formatCode>
                  <c:ptCount val="6"/>
                  <c:pt idx="0">
                    <c:v>3.6710583791372429</c:v>
                  </c:pt>
                  <c:pt idx="1">
                    <c:v>0.58107244170688643</c:v>
                  </c:pt>
                  <c:pt idx="2">
                    <c:v>1.3597893838509336</c:v>
                  </c:pt>
                  <c:pt idx="3">
                    <c:v>0.39247526485340506</c:v>
                  </c:pt>
                  <c:pt idx="4">
                    <c:v>0.35901835721192699</c:v>
                  </c:pt>
                  <c:pt idx="5">
                    <c:v>0.25650212409342332</c:v>
                  </c:pt>
                </c:numCache>
              </c:numRef>
            </c:plus>
            <c:minus>
              <c:numRef>
                <c:f>'Kuvat (2)'!$AP$17:$AP$22</c:f>
                <c:numCache>
                  <c:formatCode>General</c:formatCode>
                  <c:ptCount val="6"/>
                  <c:pt idx="0">
                    <c:v>2.1608574315840645</c:v>
                  </c:pt>
                  <c:pt idx="1">
                    <c:v>0.27897401419178874</c:v>
                  </c:pt>
                  <c:pt idx="2">
                    <c:v>0.22589546375422745</c:v>
                  </c:pt>
                  <c:pt idx="3">
                    <c:v>4.8063720473150981E-2</c:v>
                  </c:pt>
                  <c:pt idx="4">
                    <c:v>4.0594769378227397E-2</c:v>
                  </c:pt>
                  <c:pt idx="5">
                    <c:v>0.12601605594872387</c:v>
                  </c:pt>
                </c:numCache>
              </c:numRef>
            </c:minus>
          </c:errBars>
          <c:cat>
            <c:strRef>
              <c:f>'Kuvat (2)'!$C$17:$H$17</c:f>
              <c:strCache>
                <c:ptCount val="6"/>
                <c:pt idx="0">
                  <c:v>Maatalous</c:v>
                </c:pt>
                <c:pt idx="1">
                  <c:v>Metsätalous</c:v>
                </c:pt>
                <c:pt idx="2">
                  <c:v>Haja-asutus</c:v>
                </c:pt>
                <c:pt idx="3">
                  <c:v>Hulevedet</c:v>
                </c:pt>
                <c:pt idx="4">
                  <c:v>Pistekuorma</c:v>
                </c:pt>
                <c:pt idx="5">
                  <c:v>Laskeuma</c:v>
                </c:pt>
              </c:strCache>
            </c:strRef>
          </c:cat>
          <c:val>
            <c:numRef>
              <c:f>'Kuvat (2)'!$C$20:$H$20</c:f>
              <c:numCache>
                <c:formatCode>0.00</c:formatCode>
                <c:ptCount val="6"/>
                <c:pt idx="0">
                  <c:v>2.1608574315840645</c:v>
                </c:pt>
                <c:pt idx="1">
                  <c:v>0.34459223544992323</c:v>
                </c:pt>
                <c:pt idx="2">
                  <c:v>0.24795472389317408</c:v>
                </c:pt>
                <c:pt idx="3">
                  <c:v>4.8063720473150981E-2</c:v>
                </c:pt>
                <c:pt idx="4">
                  <c:v>4.0594769378227397E-2</c:v>
                </c:pt>
                <c:pt idx="5">
                  <c:v>0.14035726205932472</c:v>
                </c:pt>
              </c:numCache>
            </c:numRef>
          </c:val>
          <c:extLst>
            <c:ext xmlns:c16="http://schemas.microsoft.com/office/drawing/2014/chart" uri="{C3380CC4-5D6E-409C-BE32-E72D297353CC}">
              <c16:uniqueId val="{00000002-2DAC-4CE1-B4D0-BCA75C6708F9}"/>
            </c:ext>
          </c:extLst>
        </c:ser>
        <c:ser>
          <c:idx val="3"/>
          <c:order val="3"/>
          <c:tx>
            <c:strRef>
              <c:f>'Kuvat (2)'!$B$21</c:f>
              <c:strCache>
                <c:ptCount val="1"/>
                <c:pt idx="0">
                  <c:v>Välttävä</c:v>
                </c:pt>
              </c:strCache>
            </c:strRef>
          </c:tx>
          <c:spPr>
            <a:solidFill>
              <a:schemeClr val="accent6"/>
            </a:solidFill>
          </c:spPr>
          <c:invertIfNegative val="0"/>
          <c:errBars>
            <c:errBarType val="both"/>
            <c:errValType val="cust"/>
            <c:noEndCap val="0"/>
            <c:plus>
              <c:numRef>
                <c:f>'Kuvat (2)'!$AW$17:$AW$22</c:f>
                <c:numCache>
                  <c:formatCode>General</c:formatCode>
                  <c:ptCount val="6"/>
                  <c:pt idx="0">
                    <c:v>3.9778311314251713</c:v>
                  </c:pt>
                  <c:pt idx="1">
                    <c:v>0.45070160610579668</c:v>
                  </c:pt>
                  <c:pt idx="2">
                    <c:v>0.44550961135153239</c:v>
                  </c:pt>
                  <c:pt idx="3">
                    <c:v>1.153513176925764</c:v>
                  </c:pt>
                  <c:pt idx="4">
                    <c:v>1.1593479471382231</c:v>
                  </c:pt>
                  <c:pt idx="5">
                    <c:v>0.48165790458660451</c:v>
                  </c:pt>
                </c:numCache>
              </c:numRef>
            </c:plus>
            <c:minus>
              <c:numRef>
                <c:f>'Kuvat (2)'!$AQ$17:$AQ$22</c:f>
                <c:numCache>
                  <c:formatCode>General</c:formatCode>
                  <c:ptCount val="6"/>
                  <c:pt idx="0">
                    <c:v>2.2085385146907548</c:v>
                  </c:pt>
                  <c:pt idx="1">
                    <c:v>0.24332940533126468</c:v>
                  </c:pt>
                  <c:pt idx="2">
                    <c:v>0.2306789436151806</c:v>
                  </c:pt>
                  <c:pt idx="3">
                    <c:v>0.10411951447865113</c:v>
                  </c:pt>
                  <c:pt idx="4">
                    <c:v>9.4578976460636996E-2</c:v>
                  </c:pt>
                  <c:pt idx="5">
                    <c:v>0.13117014177666908</c:v>
                  </c:pt>
                </c:numCache>
              </c:numRef>
            </c:minus>
          </c:errBars>
          <c:cat>
            <c:strRef>
              <c:f>'Kuvat (2)'!$C$17:$H$17</c:f>
              <c:strCache>
                <c:ptCount val="6"/>
                <c:pt idx="0">
                  <c:v>Maatalous</c:v>
                </c:pt>
                <c:pt idx="1">
                  <c:v>Metsätalous</c:v>
                </c:pt>
                <c:pt idx="2">
                  <c:v>Haja-asutus</c:v>
                </c:pt>
                <c:pt idx="3">
                  <c:v>Hulevedet</c:v>
                </c:pt>
                <c:pt idx="4">
                  <c:v>Pistekuorma</c:v>
                </c:pt>
                <c:pt idx="5">
                  <c:v>Laskeuma</c:v>
                </c:pt>
              </c:strCache>
            </c:strRef>
          </c:cat>
          <c:val>
            <c:numRef>
              <c:f>'Kuvat (2)'!$C$21:$H$21</c:f>
              <c:numCache>
                <c:formatCode>0.00</c:formatCode>
                <c:ptCount val="6"/>
                <c:pt idx="0">
                  <c:v>2.9408608703423935</c:v>
                </c:pt>
                <c:pt idx="1">
                  <c:v>0.29465872805589111</c:v>
                </c:pt>
                <c:pt idx="2">
                  <c:v>0.25584882062983777</c:v>
                </c:pt>
                <c:pt idx="3">
                  <c:v>0.10411951447865113</c:v>
                </c:pt>
                <c:pt idx="4">
                  <c:v>9.4578976460636996E-2</c:v>
                </c:pt>
                <c:pt idx="5">
                  <c:v>0.14564527799295987</c:v>
                </c:pt>
              </c:numCache>
            </c:numRef>
          </c:val>
          <c:extLst>
            <c:ext xmlns:c16="http://schemas.microsoft.com/office/drawing/2014/chart" uri="{C3380CC4-5D6E-409C-BE32-E72D297353CC}">
              <c16:uniqueId val="{00000003-2DAC-4CE1-B4D0-BCA75C6708F9}"/>
            </c:ext>
          </c:extLst>
        </c:ser>
        <c:ser>
          <c:idx val="4"/>
          <c:order val="4"/>
          <c:tx>
            <c:strRef>
              <c:f>'Kuvat (2)'!$B$22</c:f>
              <c:strCache>
                <c:ptCount val="1"/>
                <c:pt idx="0">
                  <c:v>Huono</c:v>
                </c:pt>
              </c:strCache>
            </c:strRef>
          </c:tx>
          <c:spPr>
            <a:solidFill>
              <a:schemeClr val="accent2"/>
            </a:solidFill>
          </c:spPr>
          <c:invertIfNegative val="0"/>
          <c:errBars>
            <c:errBarType val="both"/>
            <c:errValType val="cust"/>
            <c:noEndCap val="0"/>
            <c:plus>
              <c:numRef>
                <c:f>'Kuvat (2)'!$AX$17:$AX$22</c:f>
                <c:numCache>
                  <c:formatCode>General</c:formatCode>
                  <c:ptCount val="6"/>
                  <c:pt idx="0">
                    <c:v>2.8429971563306227</c:v>
                  </c:pt>
                  <c:pt idx="1">
                    <c:v>0.51040417996639742</c:v>
                  </c:pt>
                  <c:pt idx="2">
                    <c:v>0.47661210673398535</c:v>
                  </c:pt>
                  <c:pt idx="3">
                    <c:v>7.7304331263597315E-2</c:v>
                  </c:pt>
                  <c:pt idx="4">
                    <c:v>0.38773544941835769</c:v>
                  </c:pt>
                  <c:pt idx="5">
                    <c:v>0.10928630538001513</c:v>
                  </c:pt>
                </c:numCache>
              </c:numRef>
            </c:plus>
            <c:minus>
              <c:numRef>
                <c:f>'Kuvat (2)'!$AR$17:$AR$22</c:f>
                <c:numCache>
                  <c:formatCode>General</c:formatCode>
                  <c:ptCount val="6"/>
                  <c:pt idx="0">
                    <c:v>2.337038075281396</c:v>
                  </c:pt>
                  <c:pt idx="1">
                    <c:v>0.29565953752336549</c:v>
                  </c:pt>
                  <c:pt idx="2">
                    <c:v>0.16667145548460724</c:v>
                  </c:pt>
                  <c:pt idx="3">
                    <c:v>4.3378865253895948E-2</c:v>
                  </c:pt>
                  <c:pt idx="4">
                    <c:v>0.11652107725587614</c:v>
                  </c:pt>
                  <c:pt idx="5">
                    <c:v>7.9450306945739319E-2</c:v>
                  </c:pt>
                </c:numCache>
              </c:numRef>
            </c:minus>
          </c:errBars>
          <c:cat>
            <c:strRef>
              <c:f>'Kuvat (2)'!$C$17:$H$17</c:f>
              <c:strCache>
                <c:ptCount val="6"/>
                <c:pt idx="0">
                  <c:v>Maatalous</c:v>
                </c:pt>
                <c:pt idx="1">
                  <c:v>Metsätalous</c:v>
                </c:pt>
                <c:pt idx="2">
                  <c:v>Haja-asutus</c:v>
                </c:pt>
                <c:pt idx="3">
                  <c:v>Hulevedet</c:v>
                </c:pt>
                <c:pt idx="4">
                  <c:v>Pistekuorma</c:v>
                </c:pt>
                <c:pt idx="5">
                  <c:v>Laskeuma</c:v>
                </c:pt>
              </c:strCache>
            </c:strRef>
          </c:cat>
          <c:val>
            <c:numRef>
              <c:f>'Kuvat (2)'!$C$22:$H$22</c:f>
              <c:numCache>
                <c:formatCode>0.00</c:formatCode>
                <c:ptCount val="6"/>
                <c:pt idx="0">
                  <c:v>2.9019750302333485</c:v>
                </c:pt>
                <c:pt idx="1">
                  <c:v>0.34090115488036749</c:v>
                </c:pt>
                <c:pt idx="2">
                  <c:v>0.17845173793979463</c:v>
                </c:pt>
                <c:pt idx="3">
                  <c:v>4.3378865253895948E-2</c:v>
                </c:pt>
                <c:pt idx="4">
                  <c:v>0.11652107725587614</c:v>
                </c:pt>
                <c:pt idx="5">
                  <c:v>0.10070234388218691</c:v>
                </c:pt>
              </c:numCache>
            </c:numRef>
          </c:val>
          <c:extLst>
            <c:ext xmlns:c16="http://schemas.microsoft.com/office/drawing/2014/chart" uri="{C3380CC4-5D6E-409C-BE32-E72D297353CC}">
              <c16:uniqueId val="{00000004-2DAC-4CE1-B4D0-BCA75C6708F9}"/>
            </c:ext>
          </c:extLst>
        </c:ser>
        <c:dLbls>
          <c:showLegendKey val="0"/>
          <c:showVal val="0"/>
          <c:showCatName val="0"/>
          <c:showSerName val="0"/>
          <c:showPercent val="0"/>
          <c:showBubbleSize val="0"/>
        </c:dLbls>
        <c:gapWidth val="150"/>
        <c:axId val="117118848"/>
        <c:axId val="117120384"/>
      </c:barChart>
      <c:catAx>
        <c:axId val="117118848"/>
        <c:scaling>
          <c:orientation val="minMax"/>
        </c:scaling>
        <c:delete val="0"/>
        <c:axPos val="b"/>
        <c:numFmt formatCode="General" sourceLinked="0"/>
        <c:majorTickMark val="out"/>
        <c:minorTickMark val="none"/>
        <c:tickLblPos val="nextTo"/>
        <c:crossAx val="117120384"/>
        <c:crosses val="autoZero"/>
        <c:auto val="1"/>
        <c:lblAlgn val="ctr"/>
        <c:lblOffset val="100"/>
        <c:noMultiLvlLbl val="0"/>
      </c:catAx>
      <c:valAx>
        <c:axId val="117120384"/>
        <c:scaling>
          <c:orientation val="minMax"/>
        </c:scaling>
        <c:delete val="0"/>
        <c:axPos val="l"/>
        <c:majorGridlines/>
        <c:numFmt formatCode="0.00" sourceLinked="1"/>
        <c:majorTickMark val="out"/>
        <c:minorTickMark val="none"/>
        <c:tickLblPos val="nextTo"/>
        <c:crossAx val="117118848"/>
        <c:crosses val="autoZero"/>
        <c:crossBetween val="between"/>
        <c:majorUnit val="1"/>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49550326786384"/>
          <c:y val="4.8379266446742682E-2"/>
          <c:w val="0.66676214588303162"/>
          <c:h val="0.56858388832424678"/>
        </c:manualLayout>
      </c:layout>
      <c:barChart>
        <c:barDir val="col"/>
        <c:grouping val="clustered"/>
        <c:varyColors val="0"/>
        <c:ser>
          <c:idx val="0"/>
          <c:order val="0"/>
          <c:tx>
            <c:strRef>
              <c:f>Luokat!$A$30</c:f>
              <c:strCache>
                <c:ptCount val="1"/>
                <c:pt idx="0">
                  <c:v>Erinomainen</c:v>
                </c:pt>
              </c:strCache>
            </c:strRef>
          </c:tx>
          <c:spPr>
            <a:solidFill>
              <a:schemeClr val="accent1"/>
            </a:solidFill>
          </c:spPr>
          <c:invertIfNegative val="0"/>
          <c:errBars>
            <c:errBarType val="both"/>
            <c:errValType val="cust"/>
            <c:noEndCap val="0"/>
            <c:plus>
              <c:numRef>
                <c:f>Luokat!$G$62:$K$62</c:f>
                <c:numCache>
                  <c:formatCode>General</c:formatCode>
                  <c:ptCount val="5"/>
                  <c:pt idx="0">
                    <c:v>2.3392924620602882</c:v>
                  </c:pt>
                  <c:pt idx="1">
                    <c:v>9.107740245120366E-2</c:v>
                  </c:pt>
                  <c:pt idx="2">
                    <c:v>0.28931337026682535</c:v>
                  </c:pt>
                  <c:pt idx="3">
                    <c:v>3.3880500305816228E-3</c:v>
                  </c:pt>
                  <c:pt idx="4">
                    <c:v>0.23411038784542507</c:v>
                  </c:pt>
                </c:numCache>
              </c:numRef>
            </c:plus>
            <c:minus>
              <c:numRef>
                <c:f>Luokat!$B$62:$F$62</c:f>
                <c:numCache>
                  <c:formatCode>General</c:formatCode>
                  <c:ptCount val="5"/>
                  <c:pt idx="0">
                    <c:v>0.44012424278014539</c:v>
                  </c:pt>
                  <c:pt idx="1">
                    <c:v>8.9513494027126175E-2</c:v>
                  </c:pt>
                  <c:pt idx="2">
                    <c:v>6.7148476168895466E-2</c:v>
                  </c:pt>
                  <c:pt idx="3">
                    <c:v>7.5133177649604156E-4</c:v>
                  </c:pt>
                  <c:pt idx="4">
                    <c:v>2.4352093120929192E-2</c:v>
                  </c:pt>
                </c:numCache>
              </c:numRef>
            </c:minus>
          </c:errBars>
          <c:cat>
            <c:strRef>
              <c:f>Luokat!$B$29:$F$29</c:f>
              <c:strCache>
                <c:ptCount val="5"/>
                <c:pt idx="0">
                  <c:v>Maatalous</c:v>
                </c:pt>
                <c:pt idx="1">
                  <c:v>Metsätalous</c:v>
                </c:pt>
                <c:pt idx="2">
                  <c:v>Haja-asutus</c:v>
                </c:pt>
                <c:pt idx="3">
                  <c:v>Hulevedet</c:v>
                </c:pt>
                <c:pt idx="4">
                  <c:v>Pistekuormitus</c:v>
                </c:pt>
              </c:strCache>
            </c:strRef>
          </c:cat>
          <c:val>
            <c:numRef>
              <c:f>Luokat!$B$30:$F$30</c:f>
              <c:numCache>
                <c:formatCode>0.00</c:formatCode>
                <c:ptCount val="5"/>
                <c:pt idx="0">
                  <c:v>0.44012424278014539</c:v>
                </c:pt>
                <c:pt idx="1">
                  <c:v>0.16010164277663197</c:v>
                </c:pt>
                <c:pt idx="2">
                  <c:v>6.7148476168895466E-2</c:v>
                </c:pt>
                <c:pt idx="3">
                  <c:v>7.5133177649604156E-4</c:v>
                </c:pt>
                <c:pt idx="4">
                  <c:v>2.4352093120929192E-2</c:v>
                </c:pt>
              </c:numCache>
            </c:numRef>
          </c:val>
          <c:extLst>
            <c:ext xmlns:c16="http://schemas.microsoft.com/office/drawing/2014/chart" uri="{C3380CC4-5D6E-409C-BE32-E72D297353CC}">
              <c16:uniqueId val="{00000000-9AF8-418F-B48C-E4662BD0458D}"/>
            </c:ext>
          </c:extLst>
        </c:ser>
        <c:ser>
          <c:idx val="1"/>
          <c:order val="1"/>
          <c:tx>
            <c:strRef>
              <c:f>Luokat!$A$31</c:f>
              <c:strCache>
                <c:ptCount val="1"/>
                <c:pt idx="0">
                  <c:v>Hyvä</c:v>
                </c:pt>
              </c:strCache>
            </c:strRef>
          </c:tx>
          <c:spPr>
            <a:solidFill>
              <a:schemeClr val="accent3"/>
            </a:solidFill>
          </c:spPr>
          <c:invertIfNegative val="0"/>
          <c:errBars>
            <c:errBarType val="both"/>
            <c:errValType val="cust"/>
            <c:noEndCap val="0"/>
            <c:plus>
              <c:numRef>
                <c:f>Luokat!$G$63:$K$63</c:f>
                <c:numCache>
                  <c:formatCode>General</c:formatCode>
                  <c:ptCount val="5"/>
                  <c:pt idx="0">
                    <c:v>4.3488626839115661</c:v>
                  </c:pt>
                  <c:pt idx="1">
                    <c:v>6.0341681245942719E-2</c:v>
                  </c:pt>
                  <c:pt idx="2">
                    <c:v>0.66469051412238034</c:v>
                  </c:pt>
                  <c:pt idx="3">
                    <c:v>1.2557969620605635E-2</c:v>
                  </c:pt>
                  <c:pt idx="4">
                    <c:v>2.1268632150476301</c:v>
                  </c:pt>
                </c:numCache>
              </c:numRef>
            </c:plus>
            <c:minus>
              <c:numRef>
                <c:f>Luokat!$B$63:$F$63</c:f>
                <c:numCache>
                  <c:formatCode>General</c:formatCode>
                  <c:ptCount val="5"/>
                  <c:pt idx="0">
                    <c:v>1.5506467661589263</c:v>
                  </c:pt>
                  <c:pt idx="1">
                    <c:v>6.2718691086263739E-2</c:v>
                  </c:pt>
                  <c:pt idx="2">
                    <c:v>0.23167732602522526</c:v>
                  </c:pt>
                  <c:pt idx="3">
                    <c:v>3.3295217113430862E-3</c:v>
                  </c:pt>
                  <c:pt idx="4">
                    <c:v>0.16022767276433222</c:v>
                  </c:pt>
                </c:numCache>
              </c:numRef>
            </c:minus>
          </c:errBars>
          <c:cat>
            <c:strRef>
              <c:f>Luokat!$B$29:$F$29</c:f>
              <c:strCache>
                <c:ptCount val="5"/>
                <c:pt idx="0">
                  <c:v>Maatalous</c:v>
                </c:pt>
                <c:pt idx="1">
                  <c:v>Metsätalous</c:v>
                </c:pt>
                <c:pt idx="2">
                  <c:v>Haja-asutus</c:v>
                </c:pt>
                <c:pt idx="3">
                  <c:v>Hulevedet</c:v>
                </c:pt>
                <c:pt idx="4">
                  <c:v>Pistekuormitus</c:v>
                </c:pt>
              </c:strCache>
            </c:strRef>
          </c:cat>
          <c:val>
            <c:numRef>
              <c:f>Luokat!$B$31:$F$31</c:f>
              <c:numCache>
                <c:formatCode>0.00</c:formatCode>
                <c:ptCount val="5"/>
                <c:pt idx="0">
                  <c:v>1.6090432158068371</c:v>
                </c:pt>
                <c:pt idx="1">
                  <c:v>0.17557071924135079</c:v>
                </c:pt>
                <c:pt idx="2">
                  <c:v>0.23611526799059956</c:v>
                </c:pt>
                <c:pt idx="3">
                  <c:v>3.3539060078561318E-3</c:v>
                </c:pt>
                <c:pt idx="4">
                  <c:v>0.16022767276433222</c:v>
                </c:pt>
              </c:numCache>
            </c:numRef>
          </c:val>
          <c:extLst>
            <c:ext xmlns:c16="http://schemas.microsoft.com/office/drawing/2014/chart" uri="{C3380CC4-5D6E-409C-BE32-E72D297353CC}">
              <c16:uniqueId val="{00000001-9AF8-418F-B48C-E4662BD0458D}"/>
            </c:ext>
          </c:extLst>
        </c:ser>
        <c:ser>
          <c:idx val="2"/>
          <c:order val="2"/>
          <c:tx>
            <c:strRef>
              <c:f>Luokat!$A$32</c:f>
              <c:strCache>
                <c:ptCount val="1"/>
                <c:pt idx="0">
                  <c:v>Tyydyttävä</c:v>
                </c:pt>
              </c:strCache>
            </c:strRef>
          </c:tx>
          <c:spPr>
            <a:solidFill>
              <a:srgbClr val="FFFF00"/>
            </a:solidFill>
          </c:spPr>
          <c:invertIfNegative val="0"/>
          <c:errBars>
            <c:errBarType val="both"/>
            <c:errValType val="cust"/>
            <c:noEndCap val="0"/>
            <c:plus>
              <c:numRef>
                <c:f>Luokat!$G$64:$K$64</c:f>
                <c:numCache>
                  <c:formatCode>General</c:formatCode>
                  <c:ptCount val="5"/>
                  <c:pt idx="0">
                    <c:v>1.6690570390012227</c:v>
                  </c:pt>
                  <c:pt idx="1">
                    <c:v>6.1293706480760463E-2</c:v>
                  </c:pt>
                  <c:pt idx="2">
                    <c:v>0.82523779446176371</c:v>
                  </c:pt>
                  <c:pt idx="3">
                    <c:v>1.3485145617153691E-2</c:v>
                  </c:pt>
                  <c:pt idx="4">
                    <c:v>0.54017082377509551</c:v>
                  </c:pt>
                </c:numCache>
              </c:numRef>
            </c:plus>
            <c:minus>
              <c:numRef>
                <c:f>Luokat!$B$64:$F$64</c:f>
                <c:numCache>
                  <c:formatCode>General</c:formatCode>
                  <c:ptCount val="5"/>
                  <c:pt idx="0">
                    <c:v>1.6137627076253174</c:v>
                  </c:pt>
                  <c:pt idx="1">
                    <c:v>5.0477388096010739E-2</c:v>
                  </c:pt>
                  <c:pt idx="2">
                    <c:v>0.29672494208345124</c:v>
                  </c:pt>
                  <c:pt idx="3">
                    <c:v>2.9365902310332561E-3</c:v>
                  </c:pt>
                  <c:pt idx="4">
                    <c:v>0.10008174133934795</c:v>
                  </c:pt>
                </c:numCache>
              </c:numRef>
            </c:minus>
          </c:errBars>
          <c:cat>
            <c:strRef>
              <c:f>Luokat!$B$29:$F$29</c:f>
              <c:strCache>
                <c:ptCount val="5"/>
                <c:pt idx="0">
                  <c:v>Maatalous</c:v>
                </c:pt>
                <c:pt idx="1">
                  <c:v>Metsätalous</c:v>
                </c:pt>
                <c:pt idx="2">
                  <c:v>Haja-asutus</c:v>
                </c:pt>
                <c:pt idx="3">
                  <c:v>Hulevedet</c:v>
                </c:pt>
                <c:pt idx="4">
                  <c:v>Pistekuormitus</c:v>
                </c:pt>
              </c:strCache>
            </c:strRef>
          </c:cat>
          <c:val>
            <c:numRef>
              <c:f>Luokat!$B$32:$F$32</c:f>
              <c:numCache>
                <c:formatCode>0.00</c:formatCode>
                <c:ptCount val="5"/>
                <c:pt idx="0">
                  <c:v>2.0684803717179814</c:v>
                </c:pt>
                <c:pt idx="1">
                  <c:v>0.17049177101353022</c:v>
                </c:pt>
                <c:pt idx="2">
                  <c:v>0.34416619753563066</c:v>
                </c:pt>
                <c:pt idx="3">
                  <c:v>3.4040741288101106E-3</c:v>
                </c:pt>
                <c:pt idx="4">
                  <c:v>0.10008174133934795</c:v>
                </c:pt>
              </c:numCache>
            </c:numRef>
          </c:val>
          <c:extLst>
            <c:ext xmlns:c16="http://schemas.microsoft.com/office/drawing/2014/chart" uri="{C3380CC4-5D6E-409C-BE32-E72D297353CC}">
              <c16:uniqueId val="{00000002-9AF8-418F-B48C-E4662BD0458D}"/>
            </c:ext>
          </c:extLst>
        </c:ser>
        <c:ser>
          <c:idx val="4"/>
          <c:order val="3"/>
          <c:tx>
            <c:strRef>
              <c:f>Luokat!$A$33</c:f>
              <c:strCache>
                <c:ptCount val="1"/>
                <c:pt idx="0">
                  <c:v>Välttävä</c:v>
                </c:pt>
              </c:strCache>
            </c:strRef>
          </c:tx>
          <c:spPr>
            <a:solidFill>
              <a:schemeClr val="accent6"/>
            </a:solidFill>
          </c:spPr>
          <c:invertIfNegative val="0"/>
          <c:errBars>
            <c:errBarType val="both"/>
            <c:errValType val="cust"/>
            <c:noEndCap val="0"/>
            <c:plus>
              <c:numRef>
                <c:f>Luokat!$G$65:$K$65</c:f>
                <c:numCache>
                  <c:formatCode>General</c:formatCode>
                  <c:ptCount val="5"/>
                  <c:pt idx="0">
                    <c:v>2.643750136671585</c:v>
                  </c:pt>
                  <c:pt idx="1">
                    <c:v>4.3245850908324002E-2</c:v>
                  </c:pt>
                  <c:pt idx="2">
                    <c:v>0.46376380934030548</c:v>
                  </c:pt>
                  <c:pt idx="3">
                    <c:v>5.2802938772597841E-3</c:v>
                  </c:pt>
                  <c:pt idx="4">
                    <c:v>0.16224484659936703</c:v>
                  </c:pt>
                </c:numCache>
              </c:numRef>
            </c:plus>
            <c:minus>
              <c:numRef>
                <c:f>Luokat!$B$65:$F$65</c:f>
                <c:numCache>
                  <c:formatCode>General</c:formatCode>
                  <c:ptCount val="5"/>
                  <c:pt idx="0">
                    <c:v>2.129117260694843</c:v>
                  </c:pt>
                  <c:pt idx="1">
                    <c:v>6.6100780254737243E-2</c:v>
                  </c:pt>
                  <c:pt idx="2">
                    <c:v>0.44111823270018397</c:v>
                  </c:pt>
                  <c:pt idx="3">
                    <c:v>3.9388061601129285E-3</c:v>
                  </c:pt>
                  <c:pt idx="4">
                    <c:v>0.11266751346225648</c:v>
                  </c:pt>
                </c:numCache>
              </c:numRef>
            </c:minus>
          </c:errBars>
          <c:cat>
            <c:strRef>
              <c:f>Luokat!$B$29:$F$29</c:f>
              <c:strCache>
                <c:ptCount val="5"/>
                <c:pt idx="0">
                  <c:v>Maatalous</c:v>
                </c:pt>
                <c:pt idx="1">
                  <c:v>Metsätalous</c:v>
                </c:pt>
                <c:pt idx="2">
                  <c:v>Haja-asutus</c:v>
                </c:pt>
                <c:pt idx="3">
                  <c:v>Hulevedet</c:v>
                </c:pt>
                <c:pt idx="4">
                  <c:v>Pistekuormitus</c:v>
                </c:pt>
              </c:strCache>
            </c:strRef>
          </c:cat>
          <c:val>
            <c:numRef>
              <c:f>Luokat!$B$33:$F$33</c:f>
              <c:numCache>
                <c:formatCode>0.00</c:formatCode>
                <c:ptCount val="5"/>
                <c:pt idx="0">
                  <c:v>3.1598871789217524</c:v>
                </c:pt>
                <c:pt idx="1">
                  <c:v>0.16117748530950218</c:v>
                </c:pt>
                <c:pt idx="2">
                  <c:v>0.49124558423510511</c:v>
                </c:pt>
                <c:pt idx="3">
                  <c:v>4.1979777048647051E-3</c:v>
                </c:pt>
                <c:pt idx="4">
                  <c:v>0.11266751346225648</c:v>
                </c:pt>
              </c:numCache>
            </c:numRef>
          </c:val>
          <c:extLst>
            <c:ext xmlns:c16="http://schemas.microsoft.com/office/drawing/2014/chart" uri="{C3380CC4-5D6E-409C-BE32-E72D297353CC}">
              <c16:uniqueId val="{00000003-9AF8-418F-B48C-E4662BD0458D}"/>
            </c:ext>
          </c:extLst>
        </c:ser>
        <c:ser>
          <c:idx val="3"/>
          <c:order val="4"/>
          <c:tx>
            <c:strRef>
              <c:f>Luokat!$A$34</c:f>
              <c:strCache>
                <c:ptCount val="1"/>
                <c:pt idx="0">
                  <c:v>Huono</c:v>
                </c:pt>
              </c:strCache>
            </c:strRef>
          </c:tx>
          <c:spPr>
            <a:solidFill>
              <a:schemeClr val="accent2"/>
            </a:solidFill>
          </c:spPr>
          <c:invertIfNegative val="0"/>
          <c:errBars>
            <c:errBarType val="both"/>
            <c:errValType val="cust"/>
            <c:noEndCap val="0"/>
            <c:plus>
              <c:numRef>
                <c:f>Luokat!$G$66:$K$66</c:f>
                <c:numCache>
                  <c:formatCode>General</c:formatCode>
                  <c:ptCount val="5"/>
                  <c:pt idx="0">
                    <c:v>6.4204752091236816</c:v>
                  </c:pt>
                  <c:pt idx="1">
                    <c:v>9.2797252337229408E-2</c:v>
                  </c:pt>
                  <c:pt idx="2">
                    <c:v>0.73494670617055446</c:v>
                  </c:pt>
                  <c:pt idx="3">
                    <c:v>1.2812692828168298E-2</c:v>
                  </c:pt>
                  <c:pt idx="4">
                    <c:v>0.87322056911538504</c:v>
                  </c:pt>
                </c:numCache>
              </c:numRef>
            </c:plus>
            <c:minus>
              <c:numRef>
                <c:f>Luokat!$B$66:$F$66</c:f>
                <c:numCache>
                  <c:formatCode>General</c:formatCode>
                  <c:ptCount val="5"/>
                  <c:pt idx="0">
                    <c:v>3.6948313428475972</c:v>
                  </c:pt>
                  <c:pt idx="1">
                    <c:v>7.411508148215018E-2</c:v>
                  </c:pt>
                  <c:pt idx="2">
                    <c:v>0.34693288949395995</c:v>
                  </c:pt>
                  <c:pt idx="3">
                    <c:v>3.9910884859273646E-3</c:v>
                  </c:pt>
                  <c:pt idx="4">
                    <c:v>0.23467838201932226</c:v>
                  </c:pt>
                </c:numCache>
              </c:numRef>
            </c:minus>
          </c:errBars>
          <c:cat>
            <c:strRef>
              <c:f>Luokat!$B$29:$F$29</c:f>
              <c:strCache>
                <c:ptCount val="5"/>
                <c:pt idx="0">
                  <c:v>Maatalous</c:v>
                </c:pt>
                <c:pt idx="1">
                  <c:v>Metsätalous</c:v>
                </c:pt>
                <c:pt idx="2">
                  <c:v>Haja-asutus</c:v>
                </c:pt>
                <c:pt idx="3">
                  <c:v>Hulevedet</c:v>
                </c:pt>
                <c:pt idx="4">
                  <c:v>Pistekuormitus</c:v>
                </c:pt>
              </c:strCache>
            </c:strRef>
          </c:cat>
          <c:val>
            <c:numRef>
              <c:f>Luokat!$B$34:$F$34</c:f>
              <c:numCache>
                <c:formatCode>0.00</c:formatCode>
                <c:ptCount val="5"/>
                <c:pt idx="0">
                  <c:v>3.8409642188973705</c:v>
                </c:pt>
                <c:pt idx="1">
                  <c:v>0.14227308825145341</c:v>
                </c:pt>
                <c:pt idx="2">
                  <c:v>0.34693288949395995</c:v>
                </c:pt>
                <c:pt idx="3">
                  <c:v>4.101012418565979E-3</c:v>
                </c:pt>
                <c:pt idx="4">
                  <c:v>0.23467838201932226</c:v>
                </c:pt>
              </c:numCache>
            </c:numRef>
          </c:val>
          <c:extLst>
            <c:ext xmlns:c16="http://schemas.microsoft.com/office/drawing/2014/chart" uri="{C3380CC4-5D6E-409C-BE32-E72D297353CC}">
              <c16:uniqueId val="{00000004-9AF8-418F-B48C-E4662BD0458D}"/>
            </c:ext>
          </c:extLst>
        </c:ser>
        <c:dLbls>
          <c:showLegendKey val="0"/>
          <c:showVal val="0"/>
          <c:showCatName val="0"/>
          <c:showSerName val="0"/>
          <c:showPercent val="0"/>
          <c:showBubbleSize val="0"/>
        </c:dLbls>
        <c:gapWidth val="150"/>
        <c:axId val="170140416"/>
        <c:axId val="170142336"/>
      </c:barChart>
      <c:catAx>
        <c:axId val="170140416"/>
        <c:scaling>
          <c:orientation val="minMax"/>
        </c:scaling>
        <c:delete val="0"/>
        <c:axPos val="b"/>
        <c:title>
          <c:tx>
            <c:rich>
              <a:bodyPr/>
              <a:lstStyle/>
              <a:p>
                <a:pPr>
                  <a:defRPr/>
                </a:pPr>
                <a:r>
                  <a:rPr lang="en-US"/>
                  <a:t>Sektori</a:t>
                </a:r>
              </a:p>
            </c:rich>
          </c:tx>
          <c:layout>
            <c:manualLayout>
              <c:xMode val="edge"/>
              <c:yMode val="edge"/>
              <c:x val="0.42096542539691073"/>
              <c:y val="0.90176100628930822"/>
            </c:manualLayout>
          </c:layout>
          <c:overlay val="0"/>
        </c:title>
        <c:numFmt formatCode="General" sourceLinked="0"/>
        <c:majorTickMark val="out"/>
        <c:minorTickMark val="none"/>
        <c:tickLblPos val="nextTo"/>
        <c:crossAx val="170142336"/>
        <c:crosses val="autoZero"/>
        <c:auto val="1"/>
        <c:lblAlgn val="ctr"/>
        <c:lblOffset val="100"/>
        <c:noMultiLvlLbl val="0"/>
      </c:catAx>
      <c:valAx>
        <c:axId val="170142336"/>
        <c:scaling>
          <c:orientation val="minMax"/>
          <c:max val="11"/>
        </c:scaling>
        <c:delete val="0"/>
        <c:axPos val="l"/>
        <c:majorGridlines/>
        <c:title>
          <c:tx>
            <c:rich>
              <a:bodyPr rot="-5400000" vert="horz"/>
              <a:lstStyle/>
              <a:p>
                <a:pPr>
                  <a:defRPr/>
                </a:pPr>
                <a:r>
                  <a:rPr lang="en-US"/>
                  <a:t>Sektorin P-kuormitus suhteessa luonnonhuuhtoumaan</a:t>
                </a:r>
              </a:p>
            </c:rich>
          </c:tx>
          <c:layout>
            <c:manualLayout>
              <c:xMode val="edge"/>
              <c:yMode val="edge"/>
              <c:x val="1.1376606770307558E-2"/>
              <c:y val="4.3568144149302136E-2"/>
            </c:manualLayout>
          </c:layout>
          <c:overlay val="0"/>
        </c:title>
        <c:numFmt formatCode="0" sourceLinked="0"/>
        <c:majorTickMark val="out"/>
        <c:minorTickMark val="none"/>
        <c:tickLblPos val="nextTo"/>
        <c:crossAx val="170140416"/>
        <c:crosses val="autoZero"/>
        <c:crossBetween val="between"/>
        <c:majorUnit val="1"/>
      </c:valAx>
    </c:plotArea>
    <c:legend>
      <c:legendPos val="r"/>
      <c:overlay val="0"/>
      <c:txPr>
        <a:bodyPr/>
        <a:lstStyle/>
        <a:p>
          <a:pPr>
            <a:defRPr b="0"/>
          </a:pPr>
          <a:endParaRPr lang="fi-FI"/>
        </a:p>
      </c:txPr>
    </c:legend>
    <c:plotVisOnly val="1"/>
    <c:dispBlanksAs val="gap"/>
    <c:showDLblsOverMax val="0"/>
  </c:chart>
  <c:txPr>
    <a:bodyPr/>
    <a:lstStyle/>
    <a:p>
      <a:pPr>
        <a:defRPr sz="1100"/>
      </a:pPr>
      <a:endParaRPr lang="fi-FI"/>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'Kuvat (2)'!$B$27</c:f>
              <c:strCache>
                <c:ptCount val="1"/>
                <c:pt idx="0">
                  <c:v>Erinomainen</c:v>
                </c:pt>
              </c:strCache>
            </c:strRef>
          </c:tx>
          <c:invertIfNegative val="0"/>
          <c:errBars>
            <c:errBarType val="both"/>
            <c:errValType val="cust"/>
            <c:noEndCap val="0"/>
            <c:plus>
              <c:numRef>
                <c:f>'Kuvat (2)'!$AT$26:$AT$31</c:f>
                <c:numCache>
                  <c:formatCode>General</c:formatCode>
                  <c:ptCount val="6"/>
                  <c:pt idx="0">
                    <c:v>0.83856581451492418</c:v>
                  </c:pt>
                  <c:pt idx="1">
                    <c:v>0.30714000623824611</c:v>
                  </c:pt>
                  <c:pt idx="2">
                    <c:v>0.25229294909209604</c:v>
                  </c:pt>
                  <c:pt idx="3">
                    <c:v>0.11435530103517949</c:v>
                  </c:pt>
                  <c:pt idx="4">
                    <c:v>6.0537990552107818E-2</c:v>
                  </c:pt>
                  <c:pt idx="5">
                    <c:v>0.89188621301339399</c:v>
                  </c:pt>
                </c:numCache>
              </c:numRef>
            </c:plus>
            <c:minus>
              <c:numRef>
                <c:f>'Kuvat (2)'!$AN$26:$AN$31</c:f>
                <c:numCache>
                  <c:formatCode>General</c:formatCode>
                  <c:ptCount val="6"/>
                  <c:pt idx="0">
                    <c:v>7.3714887239461763E-2</c:v>
                  </c:pt>
                  <c:pt idx="1">
                    <c:v>0.1551241447051501</c:v>
                  </c:pt>
                  <c:pt idx="2">
                    <c:v>1.0864945644746061E-2</c:v>
                  </c:pt>
                  <c:pt idx="3">
                    <c:v>1.240526234510219E-2</c:v>
                  </c:pt>
                  <c:pt idx="4">
                    <c:v>2.8357279940245243E-3</c:v>
                  </c:pt>
                  <c:pt idx="5">
                    <c:v>0.22844429351040688</c:v>
                  </c:pt>
                </c:numCache>
              </c:numRef>
            </c:minus>
          </c:errBars>
          <c:cat>
            <c:strRef>
              <c:f>'Kuvat (2)'!$C$26:$H$26</c:f>
              <c:strCache>
                <c:ptCount val="6"/>
                <c:pt idx="0">
                  <c:v>Maatalous</c:v>
                </c:pt>
                <c:pt idx="1">
                  <c:v>Metsätalous</c:v>
                </c:pt>
                <c:pt idx="2">
                  <c:v>Haja-asutus</c:v>
                </c:pt>
                <c:pt idx="3">
                  <c:v>Hulevedet</c:v>
                </c:pt>
                <c:pt idx="4">
                  <c:v>Pistekuorma</c:v>
                </c:pt>
                <c:pt idx="5">
                  <c:v>Laskeuma</c:v>
                </c:pt>
              </c:strCache>
            </c:strRef>
          </c:cat>
          <c:val>
            <c:numRef>
              <c:f>'Kuvat (2)'!$C$27:$H$27</c:f>
              <c:numCache>
                <c:formatCode>0.00</c:formatCode>
                <c:ptCount val="6"/>
                <c:pt idx="0">
                  <c:v>7.3714887239461763E-2</c:v>
                </c:pt>
                <c:pt idx="1">
                  <c:v>0.1551241447051501</c:v>
                </c:pt>
                <c:pt idx="2">
                  <c:v>1.0864945644746061E-2</c:v>
                </c:pt>
                <c:pt idx="3">
                  <c:v>1.240526234510219E-2</c:v>
                </c:pt>
                <c:pt idx="4">
                  <c:v>2.8357279940245243E-3</c:v>
                </c:pt>
                <c:pt idx="5">
                  <c:v>0.28287106854000404</c:v>
                </c:pt>
              </c:numCache>
            </c:numRef>
          </c:val>
          <c:extLst>
            <c:ext xmlns:c16="http://schemas.microsoft.com/office/drawing/2014/chart" uri="{C3380CC4-5D6E-409C-BE32-E72D297353CC}">
              <c16:uniqueId val="{00000000-E362-41B7-B18B-F98A43786DBB}"/>
            </c:ext>
          </c:extLst>
        </c:ser>
        <c:ser>
          <c:idx val="1"/>
          <c:order val="1"/>
          <c:tx>
            <c:strRef>
              <c:f>'Kuvat (2)'!$B$28</c:f>
              <c:strCache>
                <c:ptCount val="1"/>
                <c:pt idx="0">
                  <c:v>Hyvä</c:v>
                </c:pt>
              </c:strCache>
            </c:strRef>
          </c:tx>
          <c:spPr>
            <a:solidFill>
              <a:schemeClr val="accent3"/>
            </a:solidFill>
          </c:spPr>
          <c:invertIfNegative val="0"/>
          <c:errBars>
            <c:errBarType val="both"/>
            <c:errValType val="cust"/>
            <c:noEndCap val="0"/>
            <c:plus>
              <c:numRef>
                <c:f>'Kuvat (2)'!$AU$26:$AU$31</c:f>
                <c:numCache>
                  <c:formatCode>General</c:formatCode>
                  <c:ptCount val="6"/>
                  <c:pt idx="0">
                    <c:v>1.0569388184456419</c:v>
                  </c:pt>
                  <c:pt idx="1">
                    <c:v>0.26323027962142065</c:v>
                  </c:pt>
                  <c:pt idx="2">
                    <c:v>0.22887097080664423</c:v>
                  </c:pt>
                  <c:pt idx="3">
                    <c:v>0.14318216839425221</c:v>
                  </c:pt>
                  <c:pt idx="4">
                    <c:v>0.85517175113470589</c:v>
                  </c:pt>
                  <c:pt idx="5">
                    <c:v>0.75595929588771926</c:v>
                  </c:pt>
                </c:numCache>
              </c:numRef>
            </c:plus>
            <c:minus>
              <c:numRef>
                <c:f>'Kuvat (2)'!$AO$26:$AO$31</c:f>
                <c:numCache>
                  <c:formatCode>General</c:formatCode>
                  <c:ptCount val="6"/>
                  <c:pt idx="0">
                    <c:v>0.24093352197988999</c:v>
                  </c:pt>
                  <c:pt idx="1">
                    <c:v>0.17098024669436881</c:v>
                  </c:pt>
                  <c:pt idx="2">
                    <c:v>2.8410582591414029E-2</c:v>
                  </c:pt>
                  <c:pt idx="3">
                    <c:v>1.6513649096242099E-2</c:v>
                  </c:pt>
                  <c:pt idx="4">
                    <c:v>3.1620701695482804E-2</c:v>
                  </c:pt>
                  <c:pt idx="5">
                    <c:v>0.17081115924119114</c:v>
                  </c:pt>
                </c:numCache>
              </c:numRef>
            </c:minus>
          </c:errBars>
          <c:cat>
            <c:strRef>
              <c:f>'Kuvat (2)'!$C$26:$H$26</c:f>
              <c:strCache>
                <c:ptCount val="6"/>
                <c:pt idx="0">
                  <c:v>Maatalous</c:v>
                </c:pt>
                <c:pt idx="1">
                  <c:v>Metsätalous</c:v>
                </c:pt>
                <c:pt idx="2">
                  <c:v>Haja-asutus</c:v>
                </c:pt>
                <c:pt idx="3">
                  <c:v>Hulevedet</c:v>
                </c:pt>
                <c:pt idx="4">
                  <c:v>Pistekuorma</c:v>
                </c:pt>
                <c:pt idx="5">
                  <c:v>Laskeuma</c:v>
                </c:pt>
              </c:strCache>
            </c:strRef>
          </c:cat>
          <c:val>
            <c:numRef>
              <c:f>'Kuvat (2)'!$C$28:$H$28</c:f>
              <c:numCache>
                <c:formatCode>0.00</c:formatCode>
                <c:ptCount val="6"/>
                <c:pt idx="0">
                  <c:v>0.24093352197988999</c:v>
                </c:pt>
                <c:pt idx="1">
                  <c:v>0.17098024669436881</c:v>
                </c:pt>
                <c:pt idx="2">
                  <c:v>2.8410582591414029E-2</c:v>
                </c:pt>
                <c:pt idx="3">
                  <c:v>1.6513649096242099E-2</c:v>
                </c:pt>
                <c:pt idx="4">
                  <c:v>3.1620701695482804E-2</c:v>
                </c:pt>
                <c:pt idx="5">
                  <c:v>0.19486037624342828</c:v>
                </c:pt>
              </c:numCache>
            </c:numRef>
          </c:val>
          <c:extLst>
            <c:ext xmlns:c16="http://schemas.microsoft.com/office/drawing/2014/chart" uri="{C3380CC4-5D6E-409C-BE32-E72D297353CC}">
              <c16:uniqueId val="{00000001-E362-41B7-B18B-F98A43786DBB}"/>
            </c:ext>
          </c:extLst>
        </c:ser>
        <c:ser>
          <c:idx val="2"/>
          <c:order val="2"/>
          <c:tx>
            <c:strRef>
              <c:f>'Kuvat (2)'!$B$29</c:f>
              <c:strCache>
                <c:ptCount val="1"/>
                <c:pt idx="0">
                  <c:v>Tyydyttävä</c:v>
                </c:pt>
              </c:strCache>
            </c:strRef>
          </c:tx>
          <c:spPr>
            <a:solidFill>
              <a:srgbClr val="FFFF00"/>
            </a:solidFill>
          </c:spPr>
          <c:invertIfNegative val="0"/>
          <c:errBars>
            <c:errBarType val="both"/>
            <c:errValType val="cust"/>
            <c:noEndCap val="0"/>
            <c:plus>
              <c:numRef>
                <c:f>'Kuvat (2)'!$AV$26:$AV$31</c:f>
                <c:numCache>
                  <c:formatCode>General</c:formatCode>
                  <c:ptCount val="6"/>
                  <c:pt idx="0">
                    <c:v>1.5472938712182742</c:v>
                  </c:pt>
                  <c:pt idx="1">
                    <c:v>0.33182653567174647</c:v>
                  </c:pt>
                  <c:pt idx="2">
                    <c:v>0.32891914887026752</c:v>
                  </c:pt>
                  <c:pt idx="3">
                    <c:v>8.7239315886617624E-2</c:v>
                  </c:pt>
                  <c:pt idx="4">
                    <c:v>0.17514403071930962</c:v>
                  </c:pt>
                  <c:pt idx="5">
                    <c:v>1.0736093411138381</c:v>
                  </c:pt>
                </c:numCache>
              </c:numRef>
            </c:plus>
            <c:minus>
              <c:numRef>
                <c:f>'Kuvat (2)'!$AP$26:$AP$31</c:f>
                <c:numCache>
                  <c:formatCode>General</c:formatCode>
                  <c:ptCount val="6"/>
                  <c:pt idx="0">
                    <c:v>0.52080648720466449</c:v>
                  </c:pt>
                  <c:pt idx="1">
                    <c:v>0.13343939471046296</c:v>
                  </c:pt>
                  <c:pt idx="2">
                    <c:v>5.203323208211344E-2</c:v>
                  </c:pt>
                  <c:pt idx="3">
                    <c:v>1.7238296053680907E-2</c:v>
                  </c:pt>
                  <c:pt idx="4">
                    <c:v>2.4443047861650673E-2</c:v>
                  </c:pt>
                  <c:pt idx="5">
                    <c:v>0.14612431506049611</c:v>
                  </c:pt>
                </c:numCache>
              </c:numRef>
            </c:minus>
          </c:errBars>
          <c:cat>
            <c:strRef>
              <c:f>'Kuvat (2)'!$C$26:$H$26</c:f>
              <c:strCache>
                <c:ptCount val="6"/>
                <c:pt idx="0">
                  <c:v>Maatalous</c:v>
                </c:pt>
                <c:pt idx="1">
                  <c:v>Metsätalous</c:v>
                </c:pt>
                <c:pt idx="2">
                  <c:v>Haja-asutus</c:v>
                </c:pt>
                <c:pt idx="3">
                  <c:v>Hulevedet</c:v>
                </c:pt>
                <c:pt idx="4">
                  <c:v>Pistekuorma</c:v>
                </c:pt>
                <c:pt idx="5">
                  <c:v>Laskeuma</c:v>
                </c:pt>
              </c:strCache>
            </c:strRef>
          </c:cat>
          <c:val>
            <c:numRef>
              <c:f>'Kuvat (2)'!$C$29:$H$29</c:f>
              <c:numCache>
                <c:formatCode>0.00</c:formatCode>
                <c:ptCount val="6"/>
                <c:pt idx="0">
                  <c:v>0.52080648720466449</c:v>
                </c:pt>
                <c:pt idx="1">
                  <c:v>0.17204943332050157</c:v>
                </c:pt>
                <c:pt idx="2">
                  <c:v>5.203323208211344E-2</c:v>
                </c:pt>
                <c:pt idx="3">
                  <c:v>1.7238296053680907E-2</c:v>
                </c:pt>
                <c:pt idx="4">
                  <c:v>2.4443047861650673E-2</c:v>
                </c:pt>
                <c:pt idx="5">
                  <c:v>0.16448589698140006</c:v>
                </c:pt>
              </c:numCache>
            </c:numRef>
          </c:val>
          <c:extLst>
            <c:ext xmlns:c16="http://schemas.microsoft.com/office/drawing/2014/chart" uri="{C3380CC4-5D6E-409C-BE32-E72D297353CC}">
              <c16:uniqueId val="{00000002-E362-41B7-B18B-F98A43786DBB}"/>
            </c:ext>
          </c:extLst>
        </c:ser>
        <c:ser>
          <c:idx val="3"/>
          <c:order val="3"/>
          <c:tx>
            <c:strRef>
              <c:f>'Kuvat (2)'!$B$30</c:f>
              <c:strCache>
                <c:ptCount val="1"/>
                <c:pt idx="0">
                  <c:v>Välttävä</c:v>
                </c:pt>
              </c:strCache>
            </c:strRef>
          </c:tx>
          <c:spPr>
            <a:solidFill>
              <a:schemeClr val="accent6"/>
            </a:solidFill>
          </c:spPr>
          <c:invertIfNegative val="0"/>
          <c:errBars>
            <c:errBarType val="both"/>
            <c:errValType val="cust"/>
            <c:noEndCap val="0"/>
            <c:plus>
              <c:numRef>
                <c:f>'Kuvat (2)'!$AW$26:$AW$31</c:f>
                <c:numCache>
                  <c:formatCode>General</c:formatCode>
                  <c:ptCount val="6"/>
                  <c:pt idx="0">
                    <c:v>1.0543033329229941</c:v>
                  </c:pt>
                  <c:pt idx="1">
                    <c:v>0.13909671864940504</c:v>
                  </c:pt>
                  <c:pt idx="2">
                    <c:v>0.12039284310645371</c:v>
                  </c:pt>
                  <c:pt idx="3">
                    <c:v>0.23061004633631338</c:v>
                  </c:pt>
                  <c:pt idx="4">
                    <c:v>0.42783172632615507</c:v>
                  </c:pt>
                  <c:pt idx="5">
                    <c:v>0.31715306141338279</c:v>
                  </c:pt>
                </c:numCache>
              </c:numRef>
            </c:plus>
            <c:minus>
              <c:numRef>
                <c:f>'Kuvat (2)'!$AQ$26:$AQ$31</c:f>
                <c:numCache>
                  <c:formatCode>General</c:formatCode>
                  <c:ptCount val="6"/>
                  <c:pt idx="0">
                    <c:v>0.54823603592072279</c:v>
                  </c:pt>
                  <c:pt idx="1">
                    <c:v>0.12218363372153485</c:v>
                  </c:pt>
                  <c:pt idx="2">
                    <c:v>4.0118221353056899E-2</c:v>
                  </c:pt>
                  <c:pt idx="3">
                    <c:v>3.0259518881077904E-2</c:v>
                  </c:pt>
                  <c:pt idx="4">
                    <c:v>5.2021214850315592E-2</c:v>
                  </c:pt>
                  <c:pt idx="5">
                    <c:v>0.11951519209491707</c:v>
                  </c:pt>
                </c:numCache>
              </c:numRef>
            </c:minus>
          </c:errBars>
          <c:cat>
            <c:strRef>
              <c:f>'Kuvat (2)'!$C$26:$H$26</c:f>
              <c:strCache>
                <c:ptCount val="6"/>
                <c:pt idx="0">
                  <c:v>Maatalous</c:v>
                </c:pt>
                <c:pt idx="1">
                  <c:v>Metsätalous</c:v>
                </c:pt>
                <c:pt idx="2">
                  <c:v>Haja-asutus</c:v>
                </c:pt>
                <c:pt idx="3">
                  <c:v>Hulevedet</c:v>
                </c:pt>
                <c:pt idx="4">
                  <c:v>Pistekuorma</c:v>
                </c:pt>
                <c:pt idx="5">
                  <c:v>Laskeuma</c:v>
                </c:pt>
              </c:strCache>
            </c:strRef>
          </c:cat>
          <c:val>
            <c:numRef>
              <c:f>'Kuvat (2)'!$C$30:$H$30</c:f>
              <c:numCache>
                <c:formatCode>0.00</c:formatCode>
                <c:ptCount val="6"/>
                <c:pt idx="0">
                  <c:v>0.6659347623151014</c:v>
                </c:pt>
                <c:pt idx="1">
                  <c:v>0.14418432124301989</c:v>
                </c:pt>
                <c:pt idx="2">
                  <c:v>4.9505976455097717E-2</c:v>
                </c:pt>
                <c:pt idx="3">
                  <c:v>3.0259518881077904E-2</c:v>
                </c:pt>
                <c:pt idx="4">
                  <c:v>5.2021214850315592E-2</c:v>
                </c:pt>
                <c:pt idx="5">
                  <c:v>0.1374563685655053</c:v>
                </c:pt>
              </c:numCache>
            </c:numRef>
          </c:val>
          <c:extLst>
            <c:ext xmlns:c16="http://schemas.microsoft.com/office/drawing/2014/chart" uri="{C3380CC4-5D6E-409C-BE32-E72D297353CC}">
              <c16:uniqueId val="{00000003-E362-41B7-B18B-F98A43786DBB}"/>
            </c:ext>
          </c:extLst>
        </c:ser>
        <c:ser>
          <c:idx val="4"/>
          <c:order val="4"/>
          <c:tx>
            <c:strRef>
              <c:f>'Kuvat (2)'!$B$31</c:f>
              <c:strCache>
                <c:ptCount val="1"/>
                <c:pt idx="0">
                  <c:v>Huono</c:v>
                </c:pt>
              </c:strCache>
            </c:strRef>
          </c:tx>
          <c:spPr>
            <a:solidFill>
              <a:schemeClr val="accent2"/>
            </a:solidFill>
          </c:spPr>
          <c:invertIfNegative val="0"/>
          <c:errBars>
            <c:errBarType val="both"/>
            <c:errValType val="cust"/>
            <c:noEndCap val="0"/>
            <c:plus>
              <c:numRef>
                <c:f>'Kuvat (2)'!$AX$26:$AX$31</c:f>
                <c:numCache>
                  <c:formatCode>General</c:formatCode>
                  <c:ptCount val="6"/>
                  <c:pt idx="0">
                    <c:v>0.79032544361929047</c:v>
                  </c:pt>
                  <c:pt idx="1">
                    <c:v>0.16161258470859022</c:v>
                  </c:pt>
                  <c:pt idx="2">
                    <c:v>5.5384854739875498E-2</c:v>
                  </c:pt>
                  <c:pt idx="3">
                    <c:v>1.5135305266438593E-2</c:v>
                  </c:pt>
                  <c:pt idx="4">
                    <c:v>0.18651712437471069</c:v>
                  </c:pt>
                  <c:pt idx="5">
                    <c:v>0.10114799127017135</c:v>
                  </c:pt>
                </c:numCache>
              </c:numRef>
            </c:plus>
            <c:minus>
              <c:numRef>
                <c:f>'Kuvat (2)'!$AR$26:$AR$31</c:f>
                <c:numCache>
                  <c:formatCode>General</c:formatCode>
                  <c:ptCount val="6"/>
                  <c:pt idx="0">
                    <c:v>0.44901389572004879</c:v>
                  </c:pt>
                  <c:pt idx="1">
                    <c:v>0.1764950806902271</c:v>
                  </c:pt>
                  <c:pt idx="2">
                    <c:v>3.0553698015817803E-2</c:v>
                  </c:pt>
                  <c:pt idx="3">
                    <c:v>1.5119973649413912E-2</c:v>
                  </c:pt>
                  <c:pt idx="4">
                    <c:v>8.8620997172250693E-2</c:v>
                  </c:pt>
                  <c:pt idx="5">
                    <c:v>7.6494906112390626E-2</c:v>
                  </c:pt>
                </c:numCache>
              </c:numRef>
            </c:minus>
          </c:errBars>
          <c:cat>
            <c:strRef>
              <c:f>'Kuvat (2)'!$C$26:$H$26</c:f>
              <c:strCache>
                <c:ptCount val="6"/>
                <c:pt idx="0">
                  <c:v>Maatalous</c:v>
                </c:pt>
                <c:pt idx="1">
                  <c:v>Metsätalous</c:v>
                </c:pt>
                <c:pt idx="2">
                  <c:v>Haja-asutus</c:v>
                </c:pt>
                <c:pt idx="3">
                  <c:v>Hulevedet</c:v>
                </c:pt>
                <c:pt idx="4">
                  <c:v>Pistekuorma</c:v>
                </c:pt>
                <c:pt idx="5">
                  <c:v>Laskeuma</c:v>
                </c:pt>
              </c:strCache>
            </c:strRef>
          </c:cat>
          <c:val>
            <c:numRef>
              <c:f>'Kuvat (2)'!$C$31:$H$31</c:f>
              <c:numCache>
                <c:formatCode>0.00</c:formatCode>
                <c:ptCount val="6"/>
                <c:pt idx="0">
                  <c:v>0.66523011193626502</c:v>
                </c:pt>
                <c:pt idx="1">
                  <c:v>0.20413327164500097</c:v>
                </c:pt>
                <c:pt idx="2">
                  <c:v>3.6078559894270841E-2</c:v>
                </c:pt>
                <c:pt idx="3">
                  <c:v>1.5119973649413912E-2</c:v>
                </c:pt>
                <c:pt idx="4">
                  <c:v>8.8620997172250693E-2</c:v>
                </c:pt>
                <c:pt idx="5">
                  <c:v>0.10996311984093976</c:v>
                </c:pt>
              </c:numCache>
            </c:numRef>
          </c:val>
          <c:extLst>
            <c:ext xmlns:c16="http://schemas.microsoft.com/office/drawing/2014/chart" uri="{C3380CC4-5D6E-409C-BE32-E72D297353CC}">
              <c16:uniqueId val="{00000004-E362-41B7-B18B-F98A43786DBB}"/>
            </c:ext>
          </c:extLst>
        </c:ser>
        <c:dLbls>
          <c:showLegendKey val="0"/>
          <c:showVal val="0"/>
          <c:showCatName val="0"/>
          <c:showSerName val="0"/>
          <c:showPercent val="0"/>
          <c:showBubbleSize val="0"/>
        </c:dLbls>
        <c:gapWidth val="150"/>
        <c:axId val="170182528"/>
        <c:axId val="170184064"/>
      </c:barChart>
      <c:catAx>
        <c:axId val="170182528"/>
        <c:scaling>
          <c:orientation val="minMax"/>
        </c:scaling>
        <c:delete val="0"/>
        <c:axPos val="b"/>
        <c:numFmt formatCode="General" sourceLinked="0"/>
        <c:majorTickMark val="out"/>
        <c:minorTickMark val="none"/>
        <c:tickLblPos val="nextTo"/>
        <c:crossAx val="170184064"/>
        <c:crosses val="autoZero"/>
        <c:auto val="1"/>
        <c:lblAlgn val="ctr"/>
        <c:lblOffset val="100"/>
        <c:noMultiLvlLbl val="0"/>
      </c:catAx>
      <c:valAx>
        <c:axId val="170184064"/>
        <c:scaling>
          <c:orientation val="minMax"/>
        </c:scaling>
        <c:delete val="0"/>
        <c:axPos val="l"/>
        <c:majorGridlines/>
        <c:numFmt formatCode="0.00" sourceLinked="1"/>
        <c:majorTickMark val="out"/>
        <c:minorTickMark val="none"/>
        <c:tickLblPos val="nextTo"/>
        <c:crossAx val="170182528"/>
        <c:crosses val="autoZero"/>
        <c:crossBetween val="between"/>
      </c:valAx>
    </c:plotArea>
    <c:legend>
      <c:legendPos val="r"/>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Luokat!$A$30</c:f>
              <c:strCache>
                <c:ptCount val="1"/>
                <c:pt idx="0">
                  <c:v>Erinomainen</c:v>
                </c:pt>
              </c:strCache>
            </c:strRef>
          </c:tx>
          <c:invertIfNegative val="0"/>
          <c:errBars>
            <c:errBarType val="both"/>
            <c:errValType val="cust"/>
            <c:noEndCap val="0"/>
            <c:plus>
              <c:numRef>
                <c:f>Luokat!$S$62:$W$62</c:f>
                <c:numCache>
                  <c:formatCode>General</c:formatCode>
                  <c:ptCount val="5"/>
                  <c:pt idx="0">
                    <c:v>0.70819751583679913</c:v>
                  </c:pt>
                  <c:pt idx="1">
                    <c:v>7.5132993394874004E-2</c:v>
                  </c:pt>
                  <c:pt idx="2">
                    <c:v>4.2775031724343618E-2</c:v>
                  </c:pt>
                  <c:pt idx="3">
                    <c:v>3.1648929061791034E-3</c:v>
                  </c:pt>
                  <c:pt idx="4">
                    <c:v>0.10505510530536954</c:v>
                  </c:pt>
                </c:numCache>
              </c:numRef>
            </c:plus>
            <c:minus>
              <c:numRef>
                <c:f>Luokat!$N$62:$R$62</c:f>
                <c:numCache>
                  <c:formatCode>General</c:formatCode>
                  <c:ptCount val="5"/>
                  <c:pt idx="0">
                    <c:v>9.936771146182212E-2</c:v>
                  </c:pt>
                  <c:pt idx="1">
                    <c:v>4.9479161800221355E-2</c:v>
                  </c:pt>
                  <c:pt idx="2">
                    <c:v>1.2483029116490371E-2</c:v>
                  </c:pt>
                  <c:pt idx="3">
                    <c:v>9.3673635210960631E-4</c:v>
                  </c:pt>
                  <c:pt idx="4">
                    <c:v>2.1679284366762724E-2</c:v>
                  </c:pt>
                </c:numCache>
              </c:numRef>
            </c:minus>
          </c:errBars>
          <c:cat>
            <c:strRef>
              <c:f>Luokat!$I$29:$M$29</c:f>
              <c:strCache>
                <c:ptCount val="5"/>
                <c:pt idx="0">
                  <c:v>Maatalous</c:v>
                </c:pt>
                <c:pt idx="1">
                  <c:v>Metsätalous</c:v>
                </c:pt>
                <c:pt idx="2">
                  <c:v>Haja-asutus</c:v>
                </c:pt>
                <c:pt idx="3">
                  <c:v>Hulevedet</c:v>
                </c:pt>
                <c:pt idx="4">
                  <c:v>Pistekuormitus</c:v>
                </c:pt>
              </c:strCache>
            </c:strRef>
          </c:cat>
          <c:val>
            <c:numRef>
              <c:f>Luokat!$I$30:$M$30</c:f>
              <c:numCache>
                <c:formatCode>0.00</c:formatCode>
                <c:ptCount val="5"/>
                <c:pt idx="0">
                  <c:v>9.936771146182212E-2</c:v>
                </c:pt>
                <c:pt idx="1">
                  <c:v>8.0506104349486907E-2</c:v>
                </c:pt>
                <c:pt idx="2">
                  <c:v>1.2483029116490371E-2</c:v>
                </c:pt>
                <c:pt idx="3">
                  <c:v>9.3673635210960631E-4</c:v>
                </c:pt>
                <c:pt idx="4">
                  <c:v>2.1679284366762724E-2</c:v>
                </c:pt>
              </c:numCache>
            </c:numRef>
          </c:val>
          <c:extLst>
            <c:ext xmlns:c16="http://schemas.microsoft.com/office/drawing/2014/chart" uri="{C3380CC4-5D6E-409C-BE32-E72D297353CC}">
              <c16:uniqueId val="{00000000-74DE-40E1-BAD7-3C0CD2E6A1B1}"/>
            </c:ext>
          </c:extLst>
        </c:ser>
        <c:ser>
          <c:idx val="1"/>
          <c:order val="1"/>
          <c:tx>
            <c:strRef>
              <c:f>Luokat!$A$31</c:f>
              <c:strCache>
                <c:ptCount val="1"/>
                <c:pt idx="0">
                  <c:v>Hyvä</c:v>
                </c:pt>
              </c:strCache>
            </c:strRef>
          </c:tx>
          <c:spPr>
            <a:solidFill>
              <a:schemeClr val="accent3"/>
            </a:solidFill>
          </c:spPr>
          <c:invertIfNegative val="0"/>
          <c:errBars>
            <c:errBarType val="both"/>
            <c:errValType val="cust"/>
            <c:noEndCap val="0"/>
            <c:plus>
              <c:numRef>
                <c:f>Luokat!$S$63:$W$63</c:f>
                <c:numCache>
                  <c:formatCode>General</c:formatCode>
                  <c:ptCount val="5"/>
                  <c:pt idx="0">
                    <c:v>1.8387623378625961</c:v>
                  </c:pt>
                  <c:pt idx="1">
                    <c:v>3.3112645491643972E-2</c:v>
                  </c:pt>
                  <c:pt idx="2">
                    <c:v>0.1036787624320519</c:v>
                  </c:pt>
                  <c:pt idx="3">
                    <c:v>2.202778516152765E-2</c:v>
                  </c:pt>
                  <c:pt idx="4">
                    <c:v>2.1136655934199173</c:v>
                  </c:pt>
                </c:numCache>
              </c:numRef>
            </c:plus>
            <c:minus>
              <c:numRef>
                <c:f>Luokat!$N$63:$R$63</c:f>
                <c:numCache>
                  <c:formatCode>General</c:formatCode>
                  <c:ptCount val="5"/>
                  <c:pt idx="0">
                    <c:v>0.4743957423701004</c:v>
                  </c:pt>
                  <c:pt idx="1">
                    <c:v>3.3137798687036216E-2</c:v>
                  </c:pt>
                  <c:pt idx="2">
                    <c:v>3.8499954373530564E-2</c:v>
                  </c:pt>
                  <c:pt idx="3">
                    <c:v>4.3054652324343639E-3</c:v>
                  </c:pt>
                  <c:pt idx="4">
                    <c:v>0.13722600482176778</c:v>
                  </c:pt>
                </c:numCache>
              </c:numRef>
            </c:minus>
          </c:errBars>
          <c:cat>
            <c:strRef>
              <c:f>Luokat!$I$29:$M$29</c:f>
              <c:strCache>
                <c:ptCount val="5"/>
                <c:pt idx="0">
                  <c:v>Maatalous</c:v>
                </c:pt>
                <c:pt idx="1">
                  <c:v>Metsätalous</c:v>
                </c:pt>
                <c:pt idx="2">
                  <c:v>Haja-asutus</c:v>
                </c:pt>
                <c:pt idx="3">
                  <c:v>Hulevedet</c:v>
                </c:pt>
                <c:pt idx="4">
                  <c:v>Pistekuormitus</c:v>
                </c:pt>
              </c:strCache>
            </c:strRef>
          </c:cat>
          <c:val>
            <c:numRef>
              <c:f>Luokat!$I$31:$M$31</c:f>
              <c:numCache>
                <c:formatCode>0.00</c:formatCode>
                <c:ptCount val="5"/>
                <c:pt idx="0">
                  <c:v>0.47964190863321582</c:v>
                </c:pt>
                <c:pt idx="1">
                  <c:v>9.0462639451367427E-2</c:v>
                </c:pt>
                <c:pt idx="2">
                  <c:v>3.917838042509094E-2</c:v>
                </c:pt>
                <c:pt idx="3">
                  <c:v>4.3054652324343639E-3</c:v>
                </c:pt>
                <c:pt idx="4">
                  <c:v>0.13722600482176778</c:v>
                </c:pt>
              </c:numCache>
            </c:numRef>
          </c:val>
          <c:extLst>
            <c:ext xmlns:c16="http://schemas.microsoft.com/office/drawing/2014/chart" uri="{C3380CC4-5D6E-409C-BE32-E72D297353CC}">
              <c16:uniqueId val="{00000001-74DE-40E1-BAD7-3C0CD2E6A1B1}"/>
            </c:ext>
          </c:extLst>
        </c:ser>
        <c:ser>
          <c:idx val="2"/>
          <c:order val="2"/>
          <c:tx>
            <c:strRef>
              <c:f>Luokat!$A$32</c:f>
              <c:strCache>
                <c:ptCount val="1"/>
                <c:pt idx="0">
                  <c:v>Tyydyttävä</c:v>
                </c:pt>
              </c:strCache>
            </c:strRef>
          </c:tx>
          <c:spPr>
            <a:solidFill>
              <a:srgbClr val="FFFF00"/>
            </a:solidFill>
          </c:spPr>
          <c:invertIfNegative val="0"/>
          <c:errBars>
            <c:errBarType val="both"/>
            <c:errValType val="cust"/>
            <c:noEndCap val="0"/>
            <c:plus>
              <c:numRef>
                <c:f>Luokat!$S$64:$W$64</c:f>
                <c:numCache>
                  <c:formatCode>General</c:formatCode>
                  <c:ptCount val="5"/>
                  <c:pt idx="0">
                    <c:v>1.2840392661540374</c:v>
                  </c:pt>
                  <c:pt idx="1">
                    <c:v>3.619423479839981E-2</c:v>
                  </c:pt>
                  <c:pt idx="2">
                    <c:v>0.8391077608506462</c:v>
                  </c:pt>
                  <c:pt idx="3">
                    <c:v>5.0076152295631948E-2</c:v>
                  </c:pt>
                  <c:pt idx="4">
                    <c:v>0.73911310990922319</c:v>
                  </c:pt>
                </c:numCache>
              </c:numRef>
            </c:plus>
            <c:minus>
              <c:numRef>
                <c:f>Luokat!$N$64:$R$64</c:f>
                <c:numCache>
                  <c:formatCode>General</c:formatCode>
                  <c:ptCount val="5"/>
                  <c:pt idx="0">
                    <c:v>0.59616918226786786</c:v>
                  </c:pt>
                  <c:pt idx="1">
                    <c:v>1.9091725913850902E-2</c:v>
                  </c:pt>
                  <c:pt idx="2">
                    <c:v>6.8443890900541399E-2</c:v>
                  </c:pt>
                  <c:pt idx="3">
                    <c:v>4.8827841018195236E-3</c:v>
                  </c:pt>
                  <c:pt idx="4">
                    <c:v>9.422022342410992E-2</c:v>
                  </c:pt>
                </c:numCache>
              </c:numRef>
            </c:minus>
          </c:errBars>
          <c:cat>
            <c:strRef>
              <c:f>Luokat!$I$29:$M$29</c:f>
              <c:strCache>
                <c:ptCount val="5"/>
                <c:pt idx="0">
                  <c:v>Maatalous</c:v>
                </c:pt>
                <c:pt idx="1">
                  <c:v>Metsätalous</c:v>
                </c:pt>
                <c:pt idx="2">
                  <c:v>Haja-asutus</c:v>
                </c:pt>
                <c:pt idx="3">
                  <c:v>Hulevedet</c:v>
                </c:pt>
                <c:pt idx="4">
                  <c:v>Pistekuormitus</c:v>
                </c:pt>
              </c:strCache>
            </c:strRef>
          </c:cat>
          <c:val>
            <c:numRef>
              <c:f>Luokat!$I$32:$M$32</c:f>
              <c:numCache>
                <c:formatCode>0.00</c:formatCode>
                <c:ptCount val="5"/>
                <c:pt idx="0">
                  <c:v>0.66040517829040679</c:v>
                </c:pt>
                <c:pt idx="1">
                  <c:v>8.7786189345156446E-2</c:v>
                </c:pt>
                <c:pt idx="2">
                  <c:v>7.7558905816020346E-2</c:v>
                </c:pt>
                <c:pt idx="3">
                  <c:v>5.4794032599236007E-3</c:v>
                </c:pt>
                <c:pt idx="4">
                  <c:v>9.422022342410992E-2</c:v>
                </c:pt>
              </c:numCache>
            </c:numRef>
          </c:val>
          <c:extLst>
            <c:ext xmlns:c16="http://schemas.microsoft.com/office/drawing/2014/chart" uri="{C3380CC4-5D6E-409C-BE32-E72D297353CC}">
              <c16:uniqueId val="{00000002-74DE-40E1-BAD7-3C0CD2E6A1B1}"/>
            </c:ext>
          </c:extLst>
        </c:ser>
        <c:ser>
          <c:idx val="4"/>
          <c:order val="3"/>
          <c:tx>
            <c:strRef>
              <c:f>Luokat!$H$33</c:f>
              <c:strCache>
                <c:ptCount val="1"/>
                <c:pt idx="0">
                  <c:v>Välttävä</c:v>
                </c:pt>
              </c:strCache>
            </c:strRef>
          </c:tx>
          <c:spPr>
            <a:solidFill>
              <a:schemeClr val="accent6"/>
            </a:solidFill>
          </c:spPr>
          <c:invertIfNegative val="0"/>
          <c:errBars>
            <c:errBarType val="both"/>
            <c:errValType val="cust"/>
            <c:noEndCap val="0"/>
            <c:plus>
              <c:numRef>
                <c:f>Luokat!$S$65:$W$65</c:f>
                <c:numCache>
                  <c:formatCode>General</c:formatCode>
                  <c:ptCount val="5"/>
                  <c:pt idx="0">
                    <c:v>0.51378106415531866</c:v>
                  </c:pt>
                  <c:pt idx="1">
                    <c:v>2.2855600939254886E-2</c:v>
                  </c:pt>
                  <c:pt idx="2">
                    <c:v>7.027887984698053E-2</c:v>
                  </c:pt>
                  <c:pt idx="3">
                    <c:v>3.8967733881302494E-3</c:v>
                  </c:pt>
                  <c:pt idx="4">
                    <c:v>0.18168164045856189</c:v>
                  </c:pt>
                </c:numCache>
              </c:numRef>
            </c:plus>
            <c:minus>
              <c:numRef>
                <c:f>Luokat!$N$65:$R$65</c:f>
                <c:numCache>
                  <c:formatCode>General</c:formatCode>
                  <c:ptCount val="5"/>
                  <c:pt idx="0">
                    <c:v>0.81186159512431355</c:v>
                  </c:pt>
                  <c:pt idx="1">
                    <c:v>2.8697390868641773E-2</c:v>
                  </c:pt>
                  <c:pt idx="2">
                    <c:v>5.5447859458422774E-2</c:v>
                  </c:pt>
                  <c:pt idx="3">
                    <c:v>4.5755903621020506E-3</c:v>
                  </c:pt>
                  <c:pt idx="4">
                    <c:v>9.3998408080218587E-2</c:v>
                  </c:pt>
                </c:numCache>
              </c:numRef>
            </c:minus>
          </c:errBars>
          <c:cat>
            <c:strRef>
              <c:f>Luokat!$I$29:$M$29</c:f>
              <c:strCache>
                <c:ptCount val="5"/>
                <c:pt idx="0">
                  <c:v>Maatalous</c:v>
                </c:pt>
                <c:pt idx="1">
                  <c:v>Metsätalous</c:v>
                </c:pt>
                <c:pt idx="2">
                  <c:v>Haja-asutus</c:v>
                </c:pt>
                <c:pt idx="3">
                  <c:v>Hulevedet</c:v>
                </c:pt>
                <c:pt idx="4">
                  <c:v>Pistekuormitus</c:v>
                </c:pt>
              </c:strCache>
            </c:strRef>
          </c:cat>
          <c:val>
            <c:numRef>
              <c:f>Luokat!$I$33:$M$33</c:f>
              <c:numCache>
                <c:formatCode>0.00</c:formatCode>
                <c:ptCount val="5"/>
                <c:pt idx="0">
                  <c:v>1.1120512456255327</c:v>
                </c:pt>
                <c:pt idx="1">
                  <c:v>8.3238378502742169E-2</c:v>
                </c:pt>
                <c:pt idx="2">
                  <c:v>6.5472243094293808E-2</c:v>
                </c:pt>
                <c:pt idx="3">
                  <c:v>4.8465196495580242E-3</c:v>
                </c:pt>
                <c:pt idx="4">
                  <c:v>9.3998408080218587E-2</c:v>
                </c:pt>
              </c:numCache>
            </c:numRef>
          </c:val>
          <c:extLst>
            <c:ext xmlns:c16="http://schemas.microsoft.com/office/drawing/2014/chart" uri="{C3380CC4-5D6E-409C-BE32-E72D297353CC}">
              <c16:uniqueId val="{00000003-74DE-40E1-BAD7-3C0CD2E6A1B1}"/>
            </c:ext>
          </c:extLst>
        </c:ser>
        <c:ser>
          <c:idx val="3"/>
          <c:order val="4"/>
          <c:tx>
            <c:strRef>
              <c:f>Luokat!$A$34</c:f>
              <c:strCache>
                <c:ptCount val="1"/>
                <c:pt idx="0">
                  <c:v>Huono</c:v>
                </c:pt>
              </c:strCache>
            </c:strRef>
          </c:tx>
          <c:spPr>
            <a:solidFill>
              <a:schemeClr val="accent2"/>
            </a:solidFill>
          </c:spPr>
          <c:invertIfNegative val="0"/>
          <c:errBars>
            <c:errBarType val="both"/>
            <c:errValType val="cust"/>
            <c:noEndCap val="0"/>
            <c:plus>
              <c:numRef>
                <c:f>Luokat!$S$66:$W$66</c:f>
                <c:numCache>
                  <c:formatCode>General</c:formatCode>
                  <c:ptCount val="5"/>
                  <c:pt idx="0">
                    <c:v>2.2828897080831672</c:v>
                  </c:pt>
                  <c:pt idx="1">
                    <c:v>4.9783462972129877E-2</c:v>
                  </c:pt>
                  <c:pt idx="2">
                    <c:v>0.10458778467003348</c:v>
                  </c:pt>
                  <c:pt idx="3">
                    <c:v>1.2900400512785177E-2</c:v>
                  </c:pt>
                  <c:pt idx="4">
                    <c:v>1.0090792175272303</c:v>
                  </c:pt>
                </c:numCache>
              </c:numRef>
            </c:plus>
            <c:minus>
              <c:numRef>
                <c:f>Luokat!$N$66:$R$66</c:f>
                <c:numCache>
                  <c:formatCode>General</c:formatCode>
                  <c:ptCount val="5"/>
                  <c:pt idx="0">
                    <c:v>1.3233833632733885</c:v>
                  </c:pt>
                  <c:pt idx="1">
                    <c:v>3.7346737741607315E-2</c:v>
                  </c:pt>
                  <c:pt idx="2">
                    <c:v>5.1024460227925714E-2</c:v>
                  </c:pt>
                  <c:pt idx="3">
                    <c:v>4.9567423443576796E-3</c:v>
                  </c:pt>
                  <c:pt idx="4">
                    <c:v>0.16475460171475217</c:v>
                  </c:pt>
                </c:numCache>
              </c:numRef>
            </c:minus>
          </c:errBars>
          <c:cat>
            <c:strRef>
              <c:f>Luokat!$I$29:$M$29</c:f>
              <c:strCache>
                <c:ptCount val="5"/>
                <c:pt idx="0">
                  <c:v>Maatalous</c:v>
                </c:pt>
                <c:pt idx="1">
                  <c:v>Metsätalous</c:v>
                </c:pt>
                <c:pt idx="2">
                  <c:v>Haja-asutus</c:v>
                </c:pt>
                <c:pt idx="3">
                  <c:v>Hulevedet</c:v>
                </c:pt>
                <c:pt idx="4">
                  <c:v>Pistekuormitus</c:v>
                </c:pt>
              </c:strCache>
            </c:strRef>
          </c:cat>
          <c:val>
            <c:numRef>
              <c:f>Luokat!$I$34:$M$34</c:f>
              <c:numCache>
                <c:formatCode>0.00</c:formatCode>
                <c:ptCount val="5"/>
                <c:pt idx="0">
                  <c:v>1.3366204270519684</c:v>
                </c:pt>
                <c:pt idx="1">
                  <c:v>7.2336352696072886E-2</c:v>
                </c:pt>
                <c:pt idx="2">
                  <c:v>5.1024460227925714E-2</c:v>
                </c:pt>
                <c:pt idx="3">
                  <c:v>4.9567423443576796E-3</c:v>
                </c:pt>
                <c:pt idx="4">
                  <c:v>0.16475460171475217</c:v>
                </c:pt>
              </c:numCache>
            </c:numRef>
          </c:val>
          <c:extLst>
            <c:ext xmlns:c16="http://schemas.microsoft.com/office/drawing/2014/chart" uri="{C3380CC4-5D6E-409C-BE32-E72D297353CC}">
              <c16:uniqueId val="{00000004-74DE-40E1-BAD7-3C0CD2E6A1B1}"/>
            </c:ext>
          </c:extLst>
        </c:ser>
        <c:dLbls>
          <c:showLegendKey val="0"/>
          <c:showVal val="0"/>
          <c:showCatName val="0"/>
          <c:showSerName val="0"/>
          <c:showPercent val="0"/>
          <c:showBubbleSize val="0"/>
        </c:dLbls>
        <c:gapWidth val="150"/>
        <c:axId val="201435776"/>
        <c:axId val="201454336"/>
      </c:barChart>
      <c:catAx>
        <c:axId val="201435776"/>
        <c:scaling>
          <c:orientation val="minMax"/>
        </c:scaling>
        <c:delete val="0"/>
        <c:axPos val="b"/>
        <c:title>
          <c:tx>
            <c:rich>
              <a:bodyPr/>
              <a:lstStyle/>
              <a:p>
                <a:pPr>
                  <a:defRPr/>
                </a:pPr>
                <a:r>
                  <a:rPr lang="en-US"/>
                  <a:t>Sektori</a:t>
                </a:r>
              </a:p>
            </c:rich>
          </c:tx>
          <c:overlay val="0"/>
        </c:title>
        <c:numFmt formatCode="General" sourceLinked="0"/>
        <c:majorTickMark val="out"/>
        <c:minorTickMark val="none"/>
        <c:tickLblPos val="nextTo"/>
        <c:crossAx val="201454336"/>
        <c:crosses val="autoZero"/>
        <c:auto val="1"/>
        <c:lblAlgn val="ctr"/>
        <c:lblOffset val="100"/>
        <c:noMultiLvlLbl val="0"/>
      </c:catAx>
      <c:valAx>
        <c:axId val="201454336"/>
        <c:scaling>
          <c:orientation val="minMax"/>
          <c:max val="4"/>
        </c:scaling>
        <c:delete val="0"/>
        <c:axPos val="l"/>
        <c:majorGridlines/>
        <c:title>
          <c:tx>
            <c:rich>
              <a:bodyPr rot="-5400000" vert="horz"/>
              <a:lstStyle/>
              <a:p>
                <a:pPr>
                  <a:defRPr/>
                </a:pPr>
                <a:r>
                  <a:rPr lang="en-US"/>
                  <a:t>Sektorin N-osuus suhteessa luonnonhuuhtoumaan</a:t>
                </a:r>
              </a:p>
            </c:rich>
          </c:tx>
          <c:overlay val="0"/>
        </c:title>
        <c:numFmt formatCode="0.0" sourceLinked="0"/>
        <c:majorTickMark val="out"/>
        <c:minorTickMark val="none"/>
        <c:tickLblPos val="nextTo"/>
        <c:crossAx val="201435776"/>
        <c:crosses val="autoZero"/>
        <c:crossBetween val="between"/>
        <c:majorUnit val="0.5"/>
      </c:valAx>
    </c:plotArea>
    <c:legend>
      <c:legendPos val="r"/>
      <c:overlay val="0"/>
      <c:txPr>
        <a:bodyPr/>
        <a:lstStyle/>
        <a:p>
          <a:pPr>
            <a:defRPr b="0"/>
          </a:pPr>
          <a:endParaRPr lang="fi-FI"/>
        </a:p>
      </c:txPr>
    </c:legend>
    <c:plotVisOnly val="1"/>
    <c:dispBlanksAs val="gap"/>
    <c:showDLblsOverMax val="0"/>
  </c:chart>
  <c:externalData r:id="rId2">
    <c:autoUpdate val="0"/>
  </c:externalData>
</c:chartSpace>
</file>

<file path=word/documenttasks/documenttasks1.xml><?xml version="1.0" encoding="utf-8"?>
<t:Tasks xmlns:t="http://schemas.microsoft.com/office/tasks/2019/documenttasks" xmlns:oel="http://schemas.microsoft.com/office/2019/extlst">
  <t:Task id="{A6693872-F96B-42FB-B803-5A9F303601BA}">
    <t:Anchor>
      <t:Comment id="683848990"/>
    </t:Anchor>
    <t:History>
      <t:Event id="{62D48EA3-4F39-4334-8E77-B742B22A4374}" time="2023-10-19T07:54:58.189Z">
        <t:Attribution userId="S::kati.martinmaki-aulaskari@syke.fi::86c4d6fc-2d01-4971-9b51-102ecdcaccad" userProvider="AD" userName="Martinmäki-Aulaskari Kati"/>
        <t:Anchor>
          <t:Comment id="451137780"/>
        </t:Anchor>
        <t:Create/>
      </t:Event>
      <t:Event id="{291A9D43-28D6-42BD-9026-F0FD3EE8BC05}" time="2023-10-19T07:54:58.189Z">
        <t:Attribution userId="S::kati.martinmaki-aulaskari@syke.fi::86c4d6fc-2d01-4971-9b51-102ecdcaccad" userProvider="AD" userName="Martinmäki-Aulaskari Kati"/>
        <t:Anchor>
          <t:Comment id="451137780"/>
        </t:Anchor>
        <t:Assign userId="S::Laura.Harkonen@syke.fi::6bd32ba6-7412-4759-aa23-0daf40ab73b8" userProvider="AD" userName="Härkönen Laura"/>
      </t:Event>
      <t:Event id="{8F5033B8-FCE1-47C0-915B-808E66C38EAA}" time="2023-10-19T07:54:58.189Z">
        <t:Attribution userId="S::kati.martinmaki-aulaskari@syke.fi::86c4d6fc-2d01-4971-9b51-102ecdcaccad" userProvider="AD" userName="Martinmäki-Aulaskari Kati"/>
        <t:Anchor>
          <t:Comment id="451137780"/>
        </t:Anchor>
        <t:SetTitle title="@Härkönen Laura katsotko kommenti."/>
      </t:Event>
    </t:History>
  </t:Task>
  <t:Task id="{A586B906-6767-401D-8920-4D3CC74CEB00}">
    <t:Anchor>
      <t:Comment id="678840689"/>
    </t:Anchor>
    <t:History>
      <t:Event id="{6F4C5737-9DD2-4F5C-979B-8ADCCAE4867B}" time="2023-08-08T05:28:52.732Z">
        <t:Attribution userId="S::kati.martinmaki-aulaskari@syke.fi::86c4d6fc-2d01-4971-9b51-102ecdcaccad" userProvider="AD" userName="Martinmäki-Aulaskari Kati"/>
        <t:Anchor>
          <t:Comment id="1175251953"/>
        </t:Anchor>
        <t:Create/>
      </t:Event>
      <t:Event id="{E73ED160-795A-493C-84CD-9FF24DB2275D}" time="2023-08-08T05:28:52.732Z">
        <t:Attribution userId="S::kati.martinmaki-aulaskari@syke.fi::86c4d6fc-2d01-4971-9b51-102ecdcaccad" userProvider="AD" userName="Martinmäki-Aulaskari Kati"/>
        <t:Anchor>
          <t:Comment id="1175251953"/>
        </t:Anchor>
        <t:Assign userId="S::markus.huttunen@syke.fi::918dfc04-02d6-4559-b3e8-03202f690696" userProvider="AD" userName="Huttunen Markus"/>
      </t:Event>
      <t:Event id="{50FB2B8A-FC11-4097-86E0-F617F21AFF6C}" time="2023-08-08T05:28:52.732Z">
        <t:Attribution userId="S::kati.martinmaki-aulaskari@syke.fi::86c4d6fc-2d01-4971-9b51-102ecdcaccad" userProvider="AD" userName="Martinmäki-Aulaskari Kati"/>
        <t:Anchor>
          <t:Comment id="1175251953"/>
        </t:Anchor>
        <t:SetTitle title="@Huttunen Markus mikä on kiintoaineen tilanne?"/>
      </t:Event>
    </t:History>
  </t:Task>
  <t:Task id="{45DC83F5-A363-4EC8-AE5C-D8F3C274AC9E}">
    <t:Anchor>
      <t:Comment id="1118121118"/>
    </t:Anchor>
    <t:History>
      <t:Event id="{115B6BA5-2B23-4D3F-9279-DD1423872CDF}" time="2023-08-08T07:14:31.982Z">
        <t:Attribution userId="S::kati.martinmaki-aulaskari@syke.fi::86c4d6fc-2d01-4971-9b51-102ecdcaccad" userProvider="AD" userName="Martinmäki-Aulaskari Kati"/>
        <t:Anchor>
          <t:Comment id="1118121118"/>
        </t:Anchor>
        <t:Create/>
      </t:Event>
      <t:Event id="{A00E93F9-3D42-4950-A69D-69D1B5C7E2E7}" time="2023-08-08T07:14:31.982Z">
        <t:Attribution userId="S::kati.martinmaki-aulaskari@syke.fi::86c4d6fc-2d01-4971-9b51-102ecdcaccad" userProvider="AD" userName="Martinmäki-Aulaskari Kati"/>
        <t:Anchor>
          <t:Comment id="1118121118"/>
        </t:Anchor>
        <t:Assign userId="S::Jukka.Mehtonen@syke.fi::1c1f3894-49c6-4eeb-be69-42080a7d10fb" userProvider="AD" userName="Mehtonen Jukka"/>
      </t:Event>
      <t:Event id="{D409EFAE-AAEE-4DC6-BDE6-D4DC585B41F2}" time="2023-08-08T07:14:31.982Z">
        <t:Attribution userId="S::kati.martinmaki-aulaskari@syke.fi::86c4d6fc-2d01-4971-9b51-102ecdcaccad" userProvider="AD" userName="Martinmäki-Aulaskari Kati"/>
        <t:Anchor>
          <t:Comment id="1118121118"/>
        </t:Anchor>
        <t:SetTitle title="@Mehtonen Jukka Mikä on arvioitu aikataulu?"/>
      </t:Event>
    </t:History>
  </t:Task>
  <t:Task id="{5D263EBA-F7AA-4A09-997E-25BDC4183452}">
    <t:Anchor>
      <t:Comment id="241023545"/>
    </t:Anchor>
    <t:History>
      <t:Event id="{B4BB3189-791F-4AF8-942F-CB1686956D82}" time="2023-08-08T05:30:51.247Z">
        <t:Attribution userId="S::kati.martinmaki-aulaskari@syke.fi::86c4d6fc-2d01-4971-9b51-102ecdcaccad" userProvider="AD" userName="Martinmäki-Aulaskari Kati"/>
        <t:Anchor>
          <t:Comment id="241023545"/>
        </t:Anchor>
        <t:Create/>
      </t:Event>
      <t:Event id="{2B305613-00E1-475D-B06E-C1234B67D3BE}" time="2023-08-08T05:30:51.247Z">
        <t:Attribution userId="S::kati.martinmaki-aulaskari@syke.fi::86c4d6fc-2d01-4971-9b51-102ecdcaccad" userProvider="AD" userName="Martinmäki-Aulaskari Kati"/>
        <t:Anchor>
          <t:Comment id="241023545"/>
        </t:Anchor>
        <t:Assign userId="S::katri.siimes@syke.fi::38ec1cae-34e0-4581-9504-173f28af4db4" userProvider="AD" userName="Siimes Katri"/>
      </t:Event>
      <t:Event id="{6FE8001A-0537-4B59-8EEA-CC843E5A9F79}" time="2023-08-08T05:30:51.247Z">
        <t:Attribution userId="S::kati.martinmaki-aulaskari@syke.fi::86c4d6fc-2d01-4971-9b51-102ecdcaccad" userProvider="AD" userName="Martinmäki-Aulaskari Kati"/>
        <t:Anchor>
          <t:Comment id="241023545"/>
        </t:Anchor>
        <t:SetTitle title="@Siimes Katri @Mehtonen Jukka tekstin päivitys, missä vaiheessa on?"/>
      </t:Event>
    </t:History>
  </t:Task>
  <t:Task id="{59B805FC-E3EE-422B-8965-BF8EE9F4EC06}">
    <t:Anchor>
      <t:Comment id="771750976"/>
    </t:Anchor>
    <t:History>
      <t:Event id="{73155CBF-493B-43FA-8A9E-0D4E0A308CCB}" time="2023-08-08T07:16:38.578Z">
        <t:Attribution userId="S::kati.martinmaki-aulaskari@syke.fi::86c4d6fc-2d01-4971-9b51-102ecdcaccad" userProvider="AD" userName="Martinmäki-Aulaskari Kati"/>
        <t:Anchor>
          <t:Comment id="771750976"/>
        </t:Anchor>
        <t:Create/>
      </t:Event>
      <t:Event id="{2D2AD402-4733-4683-A8D7-0CD0BA86DCF1}" time="2023-08-08T07:16:38.578Z">
        <t:Attribution userId="S::kati.martinmaki-aulaskari@syke.fi::86c4d6fc-2d01-4971-9b51-102ecdcaccad" userProvider="AD" userName="Martinmäki-Aulaskari Kati"/>
        <t:Anchor>
          <t:Comment id="771750976"/>
        </t:Anchor>
        <t:Assign userId="S::markus.huttunen@syke.fi::918dfc04-02d6-4559-b3e8-03202f690696" userProvider="AD" userName="Huttunen Markus"/>
      </t:Event>
      <t:Event id="{39BF6524-60EA-41B0-A1E5-132A93AAF2F9}" time="2023-08-08T07:16:38.578Z">
        <t:Attribution userId="S::kati.martinmaki-aulaskari@syke.fi::86c4d6fc-2d01-4971-9b51-102ecdcaccad" userProvider="AD" userName="Martinmäki-Aulaskari Kati"/>
        <t:Anchor>
          <t:Comment id="771750976"/>
        </t:Anchor>
        <t:SetTitle title="@Huttunen Markus Tarvitseeko ohje päivitystä?"/>
      </t:Event>
    </t:History>
  </t:Task>
  <t:Task id="{5216B655-0E23-4C54-92C3-3CD55D5AF31E}">
    <t:Anchor>
      <t:Comment id="1514872958"/>
    </t:Anchor>
    <t:History>
      <t:Event id="{D5BAEC97-9C32-4AD0-81AC-03131BCB8EF8}" time="2023-08-10T10:42:14.825Z">
        <t:Attribution userId="S::kati.martinmaki-aulaskari@syke.fi::86c4d6fc-2d01-4971-9b51-102ecdcaccad" userProvider="AD" userName="Martinmäki-Aulaskari Kati"/>
        <t:Anchor>
          <t:Comment id="1514872958"/>
        </t:Anchor>
        <t:Create/>
      </t:Event>
      <t:Event id="{4C348308-F5F5-4A49-B37E-067353946AB7}" time="2023-08-10T10:42:14.825Z">
        <t:Attribution userId="S::kati.martinmaki-aulaskari@syke.fi::86c4d6fc-2d01-4971-9b51-102ecdcaccad" userProvider="AD" userName="Martinmäki-Aulaskari Kati"/>
        <t:Anchor>
          <t:Comment id="1514872958"/>
        </t:Anchor>
        <t:Assign userId="S::Jarno.Turunen@syke.fi::bc03121d-87c5-4196-a4f5-de72f5f9105f" userProvider="AD" userName="Turunen Jarno"/>
      </t:Event>
      <t:Event id="{CC1775C6-FF3B-4C9C-9C75-CDDD79F2FADA}" time="2023-08-10T10:42:14.825Z">
        <t:Attribution userId="S::kati.martinmaki-aulaskari@syke.fi::86c4d6fc-2d01-4971-9b51-102ecdcaccad" userProvider="AD" userName="Martinmäki-Aulaskari Kati"/>
        <t:Anchor>
          <t:Comment id="1514872958"/>
        </t:Anchor>
        <t:SetTitle title="@Turunen Jarno miten osatekijöiden nro menee ja mikä numeroinnin merkitys on? Järvillä ei siis ole osatekijää 2 lainkaan?"/>
      </t:Event>
    </t:History>
  </t:Task>
  <t:Task id="{7807B021-8C02-4F9D-B919-33F66FD45771}">
    <t:Anchor>
      <t:Comment id="675900256"/>
    </t:Anchor>
    <t:History>
      <t:Event id="{4D758FCE-828C-432A-AB90-52CC0EC84427}" time="2023-09-01T07:27:16.961Z">
        <t:Attribution userId="S::kati.martinmaki-aulaskari@syke.fi::86c4d6fc-2d01-4971-9b51-102ecdcaccad" userProvider="AD" userName="Martinmäki-Aulaskari Kati"/>
        <t:Anchor>
          <t:Comment id="1383854568"/>
        </t:Anchor>
        <t:Create/>
      </t:Event>
      <t:Event id="{3491A2AA-4874-4142-A681-15D912C150FA}" time="2023-09-01T07:27:16.961Z">
        <t:Attribution userId="S::kati.martinmaki-aulaskari@syke.fi::86c4d6fc-2d01-4971-9b51-102ecdcaccad" userProvider="AD" userName="Martinmäki-Aulaskari Kati"/>
        <t:Anchor>
          <t:Comment id="1383854568"/>
        </t:Anchor>
        <t:Assign userId="S::Jarno.Turunen@syke.fi::bc03121d-87c5-4196-a4f5-de72f5f9105f" userProvider="AD" userName="Turunen Jarno"/>
      </t:Event>
      <t:Event id="{88D33886-6954-44EB-AEE7-1E8DE1FB308D}" time="2023-09-01T07:27:16.961Z">
        <t:Attribution userId="S::kati.martinmaki-aulaskari@syke.fi::86c4d6fc-2d01-4971-9b51-102ecdcaccad" userProvider="AD" userName="Martinmäki-Aulaskari Kati"/>
        <t:Anchor>
          <t:Comment id="1383854568"/>
        </t:Anchor>
        <t:SetTitle title="@Turunen Jarno Poistetaanko tämä?"/>
      </t:Event>
    </t:History>
  </t:Task>
  <t:Task id="{EA71300C-F701-45BD-8A72-B0D63D1C06AD}">
    <t:Anchor>
      <t:Comment id="683876289"/>
    </t:Anchor>
    <t:History>
      <t:Event id="{12259533-DBB2-4B22-AD3D-6AAF40B6AB1B}" time="2023-10-19T07:53:25.058Z">
        <t:Attribution userId="S::kati.martinmaki-aulaskari@syke.fi::86c4d6fc-2d01-4971-9b51-102ecdcaccad" userProvider="AD" userName="Martinmäki-Aulaskari Kati"/>
        <t:Anchor>
          <t:Comment id="642075735"/>
        </t:Anchor>
        <t:Create/>
      </t:Event>
      <t:Event id="{7D7D1BEF-4F45-4B60-A8C2-E78C393A6C93}" time="2023-10-19T07:53:25.058Z">
        <t:Attribution userId="S::kati.martinmaki-aulaskari@syke.fi::86c4d6fc-2d01-4971-9b51-102ecdcaccad" userProvider="AD" userName="Martinmäki-Aulaskari Kati"/>
        <t:Anchor>
          <t:Comment id="642075735"/>
        </t:Anchor>
        <t:Assign userId="S::Laura.Harkonen@syke.fi::6bd32ba6-7412-4759-aa23-0daf40ab73b8" userProvider="AD" userName="Härkönen Laura"/>
      </t:Event>
      <t:Event id="{9EDF6BEB-BAB7-40C0-804D-0FBCE733C076}" time="2023-10-19T07:53:25.058Z">
        <t:Attribution userId="S::kati.martinmaki-aulaskari@syke.fi::86c4d6fc-2d01-4971-9b51-102ecdcaccad" userProvider="AD" userName="Martinmäki-Aulaskari Kati"/>
        <t:Anchor>
          <t:Comment id="642075735"/>
        </t:Anchor>
        <t:SetTitle title="@Härkönen Laura katsotko kommentin."/>
      </t:Event>
    </t:History>
  </t:Task>
  <t:Task id="{0196065B-639A-4F62-9964-F9A3C269D313}">
    <t:Anchor>
      <t:Comment id="683876576"/>
    </t:Anchor>
    <t:History>
      <t:Event id="{F63E6164-D375-4CA7-8F9C-8EFDD8D34047}" time="2023-10-19T08:05:56.028Z">
        <t:Attribution userId="S::kati.martinmaki-aulaskari@syke.fi::86c4d6fc-2d01-4971-9b51-102ecdcaccad" userProvider="AD" userName="Martinmäki-Aulaskari Kati"/>
        <t:Anchor>
          <t:Comment id="329629419"/>
        </t:Anchor>
        <t:Create/>
      </t:Event>
      <t:Event id="{300C92DD-0350-4664-83AC-E5C7A63E779B}" time="2023-10-19T08:05:56.028Z">
        <t:Attribution userId="S::kati.martinmaki-aulaskari@syke.fi::86c4d6fc-2d01-4971-9b51-102ecdcaccad" userProvider="AD" userName="Martinmäki-Aulaskari Kati"/>
        <t:Anchor>
          <t:Comment id="329629419"/>
        </t:Anchor>
        <t:Assign userId="S::markus.huttunen@syke.fi::918dfc04-02d6-4559-b3e8-03202f690696" userProvider="AD" userName="Huttunen Markus"/>
      </t:Event>
      <t:Event id="{E7876E25-C10B-4F09-A991-7A074B4722E3}" time="2023-10-19T08:05:56.028Z">
        <t:Attribution userId="S::kati.martinmaki-aulaskari@syke.fi::86c4d6fc-2d01-4971-9b51-102ecdcaccad" userProvider="AD" userName="Martinmäki-Aulaskari Kati"/>
        <t:Anchor>
          <t:Comment id="329629419"/>
        </t:Anchor>
        <t:SetTitle title="@Huttunen Markus olisiko luonnonhuuhtouman arviointia tarpeen vielä avata tekstissä?"/>
      </t:Event>
    </t:History>
  </t:Task>
  <t:Task id="{A969341B-0E92-4BD8-BD61-8EF62A286073}">
    <t:Anchor>
      <t:Comment id="683848999"/>
    </t:Anchor>
    <t:History>
      <t:Event id="{7085F982-1FB8-48D4-8729-A78A17E34417}" time="2023-10-31T11:11:30.311Z">
        <t:Attribution userId="S::jukka.aroviita@syke.fi::f745c3b1-1652-45bf-9462-adcea5bf48d6" userProvider="AD" userName="Aroviita Jukka"/>
        <t:Anchor>
          <t:Comment id="2013901118"/>
        </t:Anchor>
        <t:Create/>
      </t:Event>
      <t:Event id="{F02EBDAA-B772-4F34-BF6F-9969F0F3A5DA}" time="2023-10-31T11:11:30.311Z">
        <t:Attribution userId="S::jukka.aroviita@syke.fi::f745c3b1-1652-45bf-9462-adcea5bf48d6" userProvider="AD" userName="Aroviita Jukka"/>
        <t:Anchor>
          <t:Comment id="2013901118"/>
        </t:Anchor>
        <t:Assign userId="S::Laura.Harkonen@syke.fi::6bd32ba6-7412-4759-aa23-0daf40ab73b8" userProvider="AD" userName="Härkönen Laura"/>
      </t:Event>
      <t:Event id="{3B50DA23-B702-44E0-A92E-C1ABAB457528}" time="2023-10-31T11:11:30.311Z">
        <t:Attribution userId="S::jukka.aroviita@syke.fi::f745c3b1-1652-45bf-9462-adcea5bf48d6" userProvider="AD" userName="Aroviita Jukka"/>
        <t:Anchor>
          <t:Comment id="2013901118"/>
        </t:Anchor>
        <t:SetTitle title="@Härkönen Laura : Sori, &quot;tyypin mediaaneilla&quot; tarkoitin tyypittelyn keskilukuja, en nykytilan havainnoista laskettuja mediaaneja koska ne voivat olla hyvin koholla. Eli esim. jos tyypin luontainen väriarvovaihtelu on 30-90 mgPtL, niin verrattaisiin (…"/>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ebb82943-49da-4504-a2f3-a33fb2eb95f1">
      <UserInfo>
        <DisplayName>Aronsuu Kimmo (ELY)</DisplayName>
        <AccountId>16</AccountId>
        <AccountType/>
      </UserInfo>
      <UserInfo>
        <DisplayName>Ylikörkkö Jukka</DisplayName>
        <AccountId>21</AccountId>
        <AccountType/>
      </UserInfo>
      <UserInfo>
        <DisplayName>Kotanen Juho</DisplayName>
        <AccountId>50</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Asiakirja" ma:contentTypeID="0x010100FC273FBDB1AAC448BDBB3CA1302F22C6" ma:contentTypeVersion="5" ma:contentTypeDescription="Luo uusi asiakirja." ma:contentTypeScope="" ma:versionID="98f7bf572e9615b00465ff1d9fbdf26a">
  <xsd:schema xmlns:xsd="http://www.w3.org/2001/XMLSchema" xmlns:xs="http://www.w3.org/2001/XMLSchema" xmlns:p="http://schemas.microsoft.com/office/2006/metadata/properties" xmlns:ns2="ebb82943-49da-4504-a2f3-a33fb2eb95f1" targetNamespace="http://schemas.microsoft.com/office/2006/metadata/properties" ma:root="true" ma:fieldsID="69f78447fdc025fb102a78d7009e95f7" ns2:_="">
    <xsd:import namespace="ebb82943-49da-4504-a2f3-a33fb2eb95f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b82943-49da-4504-a2f3-a33fb2eb95f1" elementFormDefault="qualified">
    <xsd:import namespace="http://schemas.microsoft.com/office/2006/documentManagement/types"/>
    <xsd:import namespace="http://schemas.microsoft.com/office/infopath/2007/PartnerControls"/>
    <xsd:element name="SharedWithUsers" ma:index="8" nillable="true" ma:displayName="Jaett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Jakamisen tiedot"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ältölaji"/>
        <xsd:element ref="dc:title" minOccurs="0" maxOccurs="1" ma:index="4" ma:displayName="Otsikk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2F89F6E-0EB3-4A89-9DF2-8C3411B7AFB8}">
  <ds:schemaRefs>
    <ds:schemaRef ds:uri="http://schemas.microsoft.com/office/2006/metadata/properties"/>
    <ds:schemaRef ds:uri="http://schemas.microsoft.com/office/infopath/2007/PartnerControls"/>
    <ds:schemaRef ds:uri="ebb82943-49da-4504-a2f3-a33fb2eb95f1"/>
  </ds:schemaRefs>
</ds:datastoreItem>
</file>

<file path=customXml/itemProps2.xml><?xml version="1.0" encoding="utf-8"?>
<ds:datastoreItem xmlns:ds="http://schemas.openxmlformats.org/officeDocument/2006/customXml" ds:itemID="{C8D8AC46-24F8-4886-9DE0-A1CD17A94889}">
  <ds:schemaRefs>
    <ds:schemaRef ds:uri="http://schemas.microsoft.com/sharepoint/v3/contenttype/forms"/>
  </ds:schemaRefs>
</ds:datastoreItem>
</file>

<file path=customXml/itemProps3.xml><?xml version="1.0" encoding="utf-8"?>
<ds:datastoreItem xmlns:ds="http://schemas.openxmlformats.org/officeDocument/2006/customXml" ds:itemID="{BD2883CA-9EE9-48B6-A891-5291DFDCA4D8}">
  <ds:schemaRefs>
    <ds:schemaRef ds:uri="http://schemas.openxmlformats.org/officeDocument/2006/bibliography"/>
  </ds:schemaRefs>
</ds:datastoreItem>
</file>

<file path=customXml/itemProps4.xml><?xml version="1.0" encoding="utf-8"?>
<ds:datastoreItem xmlns:ds="http://schemas.openxmlformats.org/officeDocument/2006/customXml" ds:itemID="{83A06773-C91E-4198-9FDD-8ABEDA062B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b82943-49da-4504-a2f3-a33fb2eb95f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13307</Words>
  <Characters>107788</Characters>
  <Application>Microsoft Office Word</Application>
  <DocSecurity>0</DocSecurity>
  <Lines>898</Lines>
  <Paragraphs>241</Paragraphs>
  <ScaleCrop>false</ScaleCrop>
  <Company>Ympäristöhallinto</Company>
  <LinksUpToDate>false</LinksUpToDate>
  <CharactersWithSpaces>120854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Mikä on merkittävä kuormitus tai muu ympäristöpaine</dc:title>
  <dc:subject/>
  <dc:creator>Martinmäki-Aulaskari Kati</dc:creator>
  <cp:keywords/>
  <cp:lastModifiedBy>Väisänen Sari</cp:lastModifiedBy>
  <cp:revision>98</cp:revision>
  <cp:lastPrinted>2024-02-20T07:02:00Z</cp:lastPrinted>
  <dcterms:created xsi:type="dcterms:W3CDTF">2023-11-14T13:08:00Z</dcterms:created>
  <dcterms:modified xsi:type="dcterms:W3CDTF">2025-09-30T07:18:00Z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0x010100FC273FBDB1AAC448BDBB3CA1302F22C6</vt:lpwstr>
  </property>
  <property fmtid="{D5CDD505-2E9C-101B-9397-08002B2CF9AE}" pid="3" name="Order">
    <vt:r8>39000</vt:r8>
  </property>
  <property fmtid="{D5CDD505-2E9C-101B-9397-08002B2CF9AE}" pid="4" name="_CopySource">
    <vt:lpwstr>https://tila.tiimeri.fi/sites/syke/VHSMHSkoordi/Asiakirjat/Ihmistoiminnan vaikutukset -asiantuntijaryhmä/Ohjeet/Pintavesi_merkittävät_paineet_3kausi.docx</vt:lpwstr>
  </property>
  <property fmtid="{D5CDD505-2E9C-101B-9397-08002B2CF9AE}" pid="5" name="xd_ProgID">
    <vt:lpwstr/>
  </property>
  <property fmtid="{D5CDD505-2E9C-101B-9397-08002B2CF9AE}" pid="6" name="TemplateUrl">
    <vt:lpwstr/>
  </property>
</Properties>
</file>